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845" w:rsidRDefault="00E24845" w:rsidP="00320DE9">
      <w:pPr>
        <w:jc w:val="both"/>
      </w:pPr>
    </w:p>
    <w:p w:rsidR="00E24845" w:rsidRPr="00DD31C8" w:rsidRDefault="00E24845" w:rsidP="005C3C0B">
      <w:pPr>
        <w:jc w:val="center"/>
        <w:outlineLvl w:val="0"/>
        <w:rPr>
          <w:b/>
          <w:sz w:val="22"/>
          <w:szCs w:val="22"/>
        </w:rPr>
      </w:pPr>
      <w:r w:rsidRPr="00DD31C8">
        <w:rPr>
          <w:b/>
          <w:spacing w:val="20"/>
          <w:sz w:val="22"/>
          <w:szCs w:val="22"/>
        </w:rPr>
        <w:t>MEGÁLLAPODÁS</w:t>
      </w:r>
      <w:r>
        <w:rPr>
          <w:b/>
          <w:spacing w:val="20"/>
          <w:sz w:val="22"/>
          <w:szCs w:val="22"/>
        </w:rPr>
        <w:t xml:space="preserve"> TERVEZET</w:t>
      </w:r>
    </w:p>
    <w:p w:rsidR="00E24845" w:rsidRDefault="00E24845" w:rsidP="005C3C0B">
      <w:pPr>
        <w:rPr>
          <w:sz w:val="22"/>
          <w:szCs w:val="22"/>
        </w:rPr>
      </w:pPr>
    </w:p>
    <w:p w:rsidR="00E24845" w:rsidRDefault="00E24845" w:rsidP="005C3C0B">
      <w:pPr>
        <w:rPr>
          <w:sz w:val="22"/>
          <w:szCs w:val="22"/>
        </w:rPr>
      </w:pPr>
    </w:p>
    <w:p w:rsidR="00E24845" w:rsidRPr="00DD31C8" w:rsidRDefault="00E24845" w:rsidP="005C3C0B">
      <w:pPr>
        <w:rPr>
          <w:sz w:val="22"/>
          <w:szCs w:val="22"/>
        </w:rPr>
      </w:pPr>
    </w:p>
    <w:p w:rsidR="00E24845" w:rsidRPr="00DD31C8" w:rsidRDefault="00E24845" w:rsidP="005C3C0B">
      <w:r w:rsidRPr="00DD31C8">
        <w:t xml:space="preserve">amely létrejött egyrészről </w:t>
      </w:r>
      <w:r w:rsidRPr="00DD31C8">
        <w:rPr>
          <w:b/>
          <w:bCs/>
        </w:rPr>
        <w:t>Vidékfejlesztési Minisztérium</w:t>
      </w:r>
      <w:r w:rsidRPr="00DD31C8">
        <w:t xml:space="preserve"> (1055 Budapest, Kossuth tér 11., törzsszáma: …………………….) képviseli Dr: Fazekas </w:t>
      </w:r>
      <w:proofErr w:type="gramStart"/>
      <w:r w:rsidRPr="00DD31C8">
        <w:t>Sándor</w:t>
      </w:r>
      <w:proofErr w:type="gramEnd"/>
      <w:r w:rsidRPr="00DD31C8">
        <w:t xml:space="preserve"> mint </w:t>
      </w:r>
      <w:r>
        <w:t xml:space="preserve">Átadó fél (a </w:t>
      </w:r>
      <w:r w:rsidRPr="00DD31C8">
        <w:t xml:space="preserve">továbbiakban: </w:t>
      </w:r>
      <w:r>
        <w:rPr>
          <w:b/>
          <w:bCs/>
        </w:rPr>
        <w:t xml:space="preserve">Átadó fél </w:t>
      </w:r>
      <w:r w:rsidRPr="00DD31C8">
        <w:t>)</w:t>
      </w:r>
    </w:p>
    <w:p w:rsidR="00E24845" w:rsidRPr="00DD31C8" w:rsidRDefault="00E24845" w:rsidP="005C3C0B">
      <w:pPr>
        <w:rPr>
          <w:szCs w:val="22"/>
        </w:rPr>
      </w:pPr>
    </w:p>
    <w:p w:rsidR="00E24845" w:rsidRPr="00DD31C8" w:rsidRDefault="00E24845" w:rsidP="005C3C0B">
      <w:pPr>
        <w:rPr>
          <w:szCs w:val="22"/>
        </w:rPr>
      </w:pPr>
      <w:r w:rsidRPr="00DD31C8">
        <w:rPr>
          <w:szCs w:val="22"/>
        </w:rPr>
        <w:t xml:space="preserve">másrészről </w:t>
      </w:r>
      <w:r w:rsidRPr="00DD31C8">
        <w:rPr>
          <w:b/>
          <w:szCs w:val="22"/>
        </w:rPr>
        <w:t>Békés Megyei Önkormányzat</w:t>
      </w:r>
      <w:r w:rsidRPr="00DD31C8">
        <w:rPr>
          <w:szCs w:val="22"/>
        </w:rPr>
        <w:t xml:space="preserve"> (5600 Békéscsaba, Derkovits sor 2. törzskönyvi azonosító száma: 725053) képviseli Farkas Zoltán </w:t>
      </w:r>
      <w:proofErr w:type="gramStart"/>
      <w:r w:rsidRPr="00DD31C8">
        <w:rPr>
          <w:szCs w:val="22"/>
        </w:rPr>
        <w:t>elnök</w:t>
      </w:r>
      <w:proofErr w:type="gramEnd"/>
      <w:r w:rsidRPr="00DD31C8">
        <w:rPr>
          <w:szCs w:val="22"/>
        </w:rPr>
        <w:t xml:space="preserve"> mint </w:t>
      </w:r>
      <w:r>
        <w:rPr>
          <w:szCs w:val="22"/>
        </w:rPr>
        <w:t xml:space="preserve">Átvevő fél </w:t>
      </w:r>
      <w:r w:rsidRPr="00DD31C8">
        <w:rPr>
          <w:szCs w:val="22"/>
        </w:rPr>
        <w:t xml:space="preserve">(továbbiakban: </w:t>
      </w:r>
      <w:r>
        <w:rPr>
          <w:b/>
          <w:szCs w:val="22"/>
        </w:rPr>
        <w:t>Átvevő fél</w:t>
      </w:r>
      <w:r w:rsidRPr="00DD31C8">
        <w:rPr>
          <w:szCs w:val="22"/>
        </w:rPr>
        <w:t>)</w:t>
      </w:r>
    </w:p>
    <w:p w:rsidR="00E24845" w:rsidRPr="00DD31C8" w:rsidRDefault="00E24845" w:rsidP="005C3C0B">
      <w:pPr>
        <w:rPr>
          <w:szCs w:val="22"/>
        </w:rPr>
      </w:pPr>
    </w:p>
    <w:p w:rsidR="00E24845" w:rsidRPr="00DD31C8" w:rsidRDefault="00E24845" w:rsidP="005C3C0B">
      <w:pPr>
        <w:rPr>
          <w:szCs w:val="22"/>
        </w:rPr>
      </w:pPr>
      <w:proofErr w:type="gramStart"/>
      <w:r w:rsidRPr="00DD31C8">
        <w:rPr>
          <w:szCs w:val="22"/>
        </w:rPr>
        <w:t>között</w:t>
      </w:r>
      <w:proofErr w:type="gramEnd"/>
      <w:r w:rsidRPr="00DD31C8">
        <w:rPr>
          <w:szCs w:val="22"/>
        </w:rPr>
        <w:t xml:space="preserve"> alulírott helyen és időben az alábbi feltételekkel:</w:t>
      </w:r>
    </w:p>
    <w:p w:rsidR="00E24845" w:rsidRPr="00DD31C8" w:rsidRDefault="00E24845" w:rsidP="005C3C0B">
      <w:pPr>
        <w:rPr>
          <w:szCs w:val="22"/>
        </w:rPr>
      </w:pPr>
    </w:p>
    <w:p w:rsidR="00E24845" w:rsidRPr="00DD31C8" w:rsidRDefault="00E24845" w:rsidP="005C3C0B">
      <w:pPr>
        <w:pStyle w:val="llb"/>
        <w:tabs>
          <w:tab w:val="clear" w:pos="4536"/>
          <w:tab w:val="clear" w:pos="9072"/>
        </w:tabs>
        <w:rPr>
          <w:szCs w:val="22"/>
        </w:rPr>
      </w:pPr>
    </w:p>
    <w:p w:rsidR="00E24845" w:rsidRPr="00DD31C8" w:rsidRDefault="00E24845" w:rsidP="005C3C0B">
      <w:pPr>
        <w:numPr>
          <w:ilvl w:val="0"/>
          <w:numId w:val="14"/>
        </w:numPr>
        <w:suppressAutoHyphens/>
        <w:jc w:val="both"/>
      </w:pPr>
      <w:r w:rsidRPr="00DD31C8">
        <w:rPr>
          <w:bCs/>
          <w:szCs w:val="22"/>
        </w:rPr>
        <w:t xml:space="preserve">Jelen megállapodás tárgya </w:t>
      </w:r>
      <w:r w:rsidRPr="00DD31C8">
        <w:rPr>
          <w:bCs/>
        </w:rPr>
        <w:t xml:space="preserve">a VM </w:t>
      </w:r>
      <w:proofErr w:type="spellStart"/>
      <w:r w:rsidRPr="00DD31C8">
        <w:rPr>
          <w:bCs/>
        </w:rPr>
        <w:t>ASzK</w:t>
      </w:r>
      <w:proofErr w:type="spellEnd"/>
      <w:r w:rsidRPr="00DD31C8">
        <w:rPr>
          <w:bCs/>
        </w:rPr>
        <w:t xml:space="preserve"> Szakképző Iskola -</w:t>
      </w:r>
      <w:r w:rsidRPr="00DD31C8">
        <w:t xml:space="preserve"> Bethlen Gábor Szakképző Iskola és Kollégium, Gyomaendrőd (5500 Gyomaendrőd, Hősök útja 40.), valamint a </w:t>
      </w:r>
      <w:r w:rsidRPr="00DD31C8">
        <w:rPr>
          <w:rStyle w:val="Kiemels2"/>
          <w:b w:val="0"/>
        </w:rPr>
        <w:t xml:space="preserve">VM </w:t>
      </w:r>
      <w:proofErr w:type="spellStart"/>
      <w:r w:rsidRPr="00DD31C8">
        <w:rPr>
          <w:rStyle w:val="Kiemels2"/>
          <w:b w:val="0"/>
        </w:rPr>
        <w:t>ASzK</w:t>
      </w:r>
      <w:proofErr w:type="spellEnd"/>
      <w:r w:rsidRPr="00DD31C8">
        <w:rPr>
          <w:rStyle w:val="Kiemels2"/>
          <w:b w:val="0"/>
        </w:rPr>
        <w:t xml:space="preserve"> Szakképző Iskola – VM Középiskola, Mezőgazdasági Szakképző Iskola és Kollégium, Kétegyháza (5741 Kétegyháza, Gyulai út 6.) </w:t>
      </w:r>
      <w:r>
        <w:rPr>
          <w:rStyle w:val="Kiemels2"/>
          <w:b w:val="0"/>
        </w:rPr>
        <w:t>-</w:t>
      </w:r>
      <w:r w:rsidRPr="00DD31C8">
        <w:rPr>
          <w:rStyle w:val="Kiemels2"/>
          <w:b w:val="0"/>
        </w:rPr>
        <w:t xml:space="preserve"> a továbbiakban: tagintézmények </w:t>
      </w:r>
      <w:r>
        <w:rPr>
          <w:rStyle w:val="Kiemels2"/>
          <w:b w:val="0"/>
        </w:rPr>
        <w:t>-</w:t>
      </w:r>
      <w:r w:rsidRPr="00DD31C8">
        <w:rPr>
          <w:rStyle w:val="Kiemels2"/>
          <w:b w:val="0"/>
        </w:rPr>
        <w:t xml:space="preserve"> </w:t>
      </w:r>
      <w:r w:rsidRPr="00DD31C8">
        <w:t>által ellátott közoktatási feladatok átadása-átvétele és az azt megelőző kötelezettségek rendezése.</w:t>
      </w:r>
    </w:p>
    <w:p w:rsidR="00E24845" w:rsidRPr="00DD31C8" w:rsidRDefault="00E24845" w:rsidP="005C3C0B">
      <w:pPr>
        <w:rPr>
          <w:szCs w:val="22"/>
        </w:rPr>
      </w:pPr>
    </w:p>
    <w:p w:rsidR="00E24845" w:rsidRPr="00DD31C8" w:rsidRDefault="00E24845" w:rsidP="005C3C0B">
      <w:pPr>
        <w:numPr>
          <w:ilvl w:val="0"/>
          <w:numId w:val="14"/>
        </w:numPr>
        <w:suppressAutoHyphens/>
        <w:jc w:val="both"/>
      </w:pPr>
      <w:r w:rsidRPr="00DD31C8">
        <w:t xml:space="preserve">A Vidékfejlesztési Minisztérium a 2011. május hó 31. napján kelt, KOF/809/21/2011. </w:t>
      </w:r>
      <w:proofErr w:type="spellStart"/>
      <w:r w:rsidRPr="00DD31C8">
        <w:t>ikt</w:t>
      </w:r>
      <w:proofErr w:type="spellEnd"/>
      <w:r w:rsidRPr="00DD31C8">
        <w:t xml:space="preserve">. sz. levelében úgy nyilatkozott, hogy a VM Kelet-magyarországi Agrár-szakképző Központ, Mezőgazdasági Szakképző Iskola és Kollégium, Jánoshalma – a továbbiakban: Intézmény - alapító okiratában az </w:t>
      </w:r>
      <w:r>
        <w:t>1)</w:t>
      </w:r>
      <w:r w:rsidRPr="00DD31C8">
        <w:t xml:space="preserve"> pontban meghatározott tagintézményekben ellátott közoktatási feladatokat átadja </w:t>
      </w:r>
      <w:r>
        <w:t xml:space="preserve">Átvevő </w:t>
      </w:r>
      <w:r w:rsidRPr="00DD31C8">
        <w:t>félnek.</w:t>
      </w:r>
    </w:p>
    <w:p w:rsidR="00E24845" w:rsidRPr="00DD31C8" w:rsidRDefault="00E24845" w:rsidP="005C3C0B">
      <w:pPr>
        <w:pStyle w:val="llb"/>
        <w:tabs>
          <w:tab w:val="clear" w:pos="4536"/>
          <w:tab w:val="clear" w:pos="9072"/>
        </w:tabs>
        <w:rPr>
          <w:szCs w:val="22"/>
        </w:rPr>
      </w:pPr>
    </w:p>
    <w:p w:rsidR="00E24845" w:rsidRPr="00DD31C8" w:rsidRDefault="00E24845" w:rsidP="005C3C0B">
      <w:pPr>
        <w:numPr>
          <w:ilvl w:val="0"/>
          <w:numId w:val="14"/>
        </w:numPr>
        <w:suppressAutoHyphens/>
        <w:jc w:val="both"/>
        <w:rPr>
          <w:szCs w:val="22"/>
        </w:rPr>
      </w:pPr>
      <w:r w:rsidRPr="00DD31C8">
        <w:rPr>
          <w:szCs w:val="22"/>
        </w:rPr>
        <w:t>Az átadás-átvétel 2011. augusztus hó 31. napjával történik.</w:t>
      </w:r>
    </w:p>
    <w:p w:rsidR="00E24845" w:rsidRPr="00DD31C8" w:rsidRDefault="00E24845" w:rsidP="005C3C0B">
      <w:pPr>
        <w:rPr>
          <w:sz w:val="22"/>
          <w:szCs w:val="22"/>
        </w:rPr>
      </w:pPr>
    </w:p>
    <w:p w:rsidR="00E24845" w:rsidRPr="00DD31C8" w:rsidRDefault="00E24845" w:rsidP="005C3C0B">
      <w:pPr>
        <w:numPr>
          <w:ilvl w:val="0"/>
          <w:numId w:val="14"/>
        </w:numPr>
        <w:suppressAutoHyphens/>
        <w:jc w:val="both"/>
      </w:pPr>
      <w:r w:rsidRPr="00DD31C8">
        <w:t xml:space="preserve">A felek megállapodnak abban, hogy a feladatátadás-átvétel időpontjától kezdődően a közoktatásról szóló 1993. évi LXXIX. törvény 88. § (9) bekezdése alapján az átadott feladat ellátását szolgáló </w:t>
      </w:r>
      <w:r>
        <w:t>vagyon</w:t>
      </w:r>
      <w:r w:rsidRPr="00DD31C8">
        <w:t xml:space="preserve">t </w:t>
      </w:r>
      <w:r>
        <w:t xml:space="preserve">Átadó </w:t>
      </w:r>
      <w:r w:rsidRPr="00DD31C8">
        <w:t>i</w:t>
      </w:r>
      <w:r>
        <w:t>ngyenesen használatra átengedi</w:t>
      </w:r>
      <w:r w:rsidRPr="007F1B02">
        <w:rPr>
          <w:color w:val="FF0000"/>
        </w:rPr>
        <w:t xml:space="preserve">, melyhez az Magyar Nemzeti Vagyonkezelő </w:t>
      </w:r>
      <w:proofErr w:type="spellStart"/>
      <w:r w:rsidRPr="007F1B02">
        <w:rPr>
          <w:color w:val="FF0000"/>
        </w:rPr>
        <w:t>Zrt</w:t>
      </w:r>
      <w:proofErr w:type="spellEnd"/>
      <w:proofErr w:type="gramStart"/>
      <w:r w:rsidRPr="007F1B02">
        <w:rPr>
          <w:color w:val="FF0000"/>
        </w:rPr>
        <w:t>.,</w:t>
      </w:r>
      <w:proofErr w:type="gramEnd"/>
      <w:r w:rsidRPr="007F1B02">
        <w:rPr>
          <w:color w:val="FF0000"/>
        </w:rPr>
        <w:t xml:space="preserve"> illetőleg a Nemzeti Földalapkezelő Szervezet előzetes egyetért</w:t>
      </w:r>
      <w:r>
        <w:rPr>
          <w:color w:val="FF0000"/>
        </w:rPr>
        <w:t>é</w:t>
      </w:r>
      <w:r w:rsidRPr="007F1B02">
        <w:rPr>
          <w:color w:val="FF0000"/>
        </w:rPr>
        <w:t>se szükséges.</w:t>
      </w:r>
      <w:r>
        <w:t xml:space="preserve"> Átvevő fél </w:t>
      </w:r>
      <w:r w:rsidRPr="00DD31C8">
        <w:t>vállalja, hogy az ingatlan</w:t>
      </w:r>
      <w:r>
        <w:t xml:space="preserve"> és ingó vagyon</w:t>
      </w:r>
      <w:r w:rsidRPr="00DD31C8">
        <w:t xml:space="preserve"> használata során a jó gazda gondosságával jár el.</w:t>
      </w:r>
    </w:p>
    <w:p w:rsidR="00E24845" w:rsidRPr="00DD31C8" w:rsidRDefault="00E24845" w:rsidP="005C3C0B">
      <w:pPr>
        <w:rPr>
          <w:sz w:val="22"/>
          <w:szCs w:val="22"/>
        </w:rPr>
      </w:pPr>
    </w:p>
    <w:p w:rsidR="00E24845" w:rsidRPr="00DD31C8" w:rsidRDefault="00E24845" w:rsidP="005C3C0B">
      <w:pPr>
        <w:numPr>
          <w:ilvl w:val="0"/>
          <w:numId w:val="14"/>
        </w:numPr>
        <w:suppressAutoHyphens/>
        <w:jc w:val="both"/>
      </w:pPr>
      <w:r w:rsidRPr="00DD31C8">
        <w:t>A jelenleg oktatási célra használt, ingyenesen használatba adásra kerülő ingatlanok adatait az 1. sz. melléklet tartalmazza.</w:t>
      </w:r>
    </w:p>
    <w:p w:rsidR="00E24845" w:rsidRPr="00DD31C8" w:rsidRDefault="00E24845" w:rsidP="005C3C0B">
      <w:pPr>
        <w:rPr>
          <w:sz w:val="22"/>
          <w:szCs w:val="22"/>
        </w:rPr>
      </w:pPr>
    </w:p>
    <w:p w:rsidR="00E24845" w:rsidRPr="00DD31C8" w:rsidRDefault="00E24845" w:rsidP="005C3C0B">
      <w:pPr>
        <w:numPr>
          <w:ilvl w:val="0"/>
          <w:numId w:val="14"/>
        </w:numPr>
        <w:suppressAutoHyphens/>
        <w:jc w:val="both"/>
      </w:pPr>
      <w:r w:rsidRPr="00DD31C8">
        <w:t xml:space="preserve">Az ingatlanhoz tartozó üzemeltetési és fenntartási költségek 2011. augusztus 31. napjáig az </w:t>
      </w:r>
      <w:r>
        <w:t>Átadó felet</w:t>
      </w:r>
      <w:r w:rsidRPr="00DD31C8">
        <w:t xml:space="preserve"> terhelik.</w:t>
      </w:r>
    </w:p>
    <w:p w:rsidR="00E24845" w:rsidRPr="00DD31C8" w:rsidRDefault="00E24845" w:rsidP="005C3C0B">
      <w:pPr>
        <w:rPr>
          <w:szCs w:val="22"/>
        </w:rPr>
      </w:pPr>
    </w:p>
    <w:p w:rsidR="00E24845" w:rsidRPr="00DD31C8" w:rsidRDefault="00E24845" w:rsidP="005C3C0B">
      <w:pPr>
        <w:pStyle w:val="Szvegtrzsbehzssal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DD31C8">
        <w:rPr>
          <w:rFonts w:ascii="Times New Roman" w:hAnsi="Times New Roman" w:cs="Times New Roman"/>
          <w:sz w:val="24"/>
        </w:rPr>
        <w:t xml:space="preserve">Az ingatlanok műszaki állapotáról </w:t>
      </w:r>
      <w:r>
        <w:rPr>
          <w:rFonts w:ascii="Times New Roman" w:hAnsi="Times New Roman" w:cs="Times New Roman"/>
          <w:sz w:val="24"/>
        </w:rPr>
        <w:t xml:space="preserve">Átvevő fél </w:t>
      </w:r>
      <w:r w:rsidRPr="00DD31C8">
        <w:rPr>
          <w:rFonts w:ascii="Times New Roman" w:hAnsi="Times New Roman" w:cs="Times New Roman"/>
          <w:sz w:val="24"/>
        </w:rPr>
        <w:t xml:space="preserve">és </w:t>
      </w:r>
      <w:r>
        <w:rPr>
          <w:rFonts w:ascii="Times New Roman" w:hAnsi="Times New Roman" w:cs="Times New Roman"/>
          <w:sz w:val="24"/>
        </w:rPr>
        <w:t>Átadó fél</w:t>
      </w:r>
      <w:r w:rsidRPr="00DD31C8">
        <w:rPr>
          <w:rFonts w:ascii="Times New Roman" w:hAnsi="Times New Roman" w:cs="Times New Roman"/>
          <w:sz w:val="24"/>
        </w:rPr>
        <w:t xml:space="preserve"> együttesen készít állapotfelmérést, amely</w:t>
      </w:r>
      <w:r>
        <w:rPr>
          <w:rFonts w:ascii="Times New Roman" w:hAnsi="Times New Roman" w:cs="Times New Roman"/>
          <w:sz w:val="24"/>
        </w:rPr>
        <w:t>et</w:t>
      </w:r>
      <w:r w:rsidRPr="00DD31C8">
        <w:rPr>
          <w:rFonts w:ascii="Times New Roman" w:hAnsi="Times New Roman" w:cs="Times New Roman"/>
          <w:sz w:val="24"/>
        </w:rPr>
        <w:t xml:space="preserve"> legkésőbb 2011. augusztus 31-ig elkészítenek és jelen megállapodáshoz annak 2. sz. mellékleteként csatolnak.</w:t>
      </w:r>
    </w:p>
    <w:p w:rsidR="00E24845" w:rsidRPr="00DD31C8" w:rsidRDefault="00E24845" w:rsidP="005C3C0B">
      <w:pPr>
        <w:pStyle w:val="Szvegtrzsbehzssal"/>
        <w:ind w:left="0" w:firstLine="0"/>
        <w:rPr>
          <w:rFonts w:ascii="Times New Roman" w:hAnsi="Times New Roman" w:cs="Times New Roman"/>
          <w:sz w:val="24"/>
        </w:rPr>
      </w:pPr>
    </w:p>
    <w:p w:rsidR="00E24845" w:rsidRDefault="00E24845" w:rsidP="005C3C0B">
      <w:pPr>
        <w:pStyle w:val="Szvegtrzsbehzssal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DD31C8">
        <w:rPr>
          <w:rFonts w:ascii="Times New Roman" w:hAnsi="Times New Roman" w:cs="Times New Roman"/>
          <w:sz w:val="24"/>
        </w:rPr>
        <w:t xml:space="preserve">Az </w:t>
      </w:r>
      <w:r>
        <w:rPr>
          <w:rFonts w:ascii="Times New Roman" w:hAnsi="Times New Roman" w:cs="Times New Roman"/>
          <w:sz w:val="24"/>
        </w:rPr>
        <w:t>Átadó fél</w:t>
      </w:r>
      <w:r w:rsidRPr="00DD31C8">
        <w:rPr>
          <w:rFonts w:ascii="Times New Roman" w:hAnsi="Times New Roman" w:cs="Times New Roman"/>
          <w:sz w:val="24"/>
        </w:rPr>
        <w:t xml:space="preserve"> a feladatellátáshoz </w:t>
      </w:r>
      <w:r>
        <w:rPr>
          <w:rFonts w:ascii="Times New Roman" w:hAnsi="Times New Roman" w:cs="Times New Roman"/>
          <w:sz w:val="24"/>
        </w:rPr>
        <w:t>használt ingóságokat az Átvevő fél</w:t>
      </w:r>
      <w:r w:rsidRPr="00DD31C8">
        <w:rPr>
          <w:rFonts w:ascii="Times New Roman" w:hAnsi="Times New Roman" w:cs="Times New Roman"/>
          <w:sz w:val="24"/>
        </w:rPr>
        <w:t xml:space="preserve">, illetve annak a feladatot ellátó intézménye részére 2011. augusztus 31. napjával leltár szerint használatba adja. A leltár jelen megállapodás 2. sz. mellékleteként csatolásra kerül. A leltározásra 2011. </w:t>
      </w:r>
      <w:r>
        <w:rPr>
          <w:rFonts w:ascii="Times New Roman" w:hAnsi="Times New Roman" w:cs="Times New Roman"/>
          <w:sz w:val="24"/>
        </w:rPr>
        <w:t>augusztus</w:t>
      </w:r>
      <w:r w:rsidRPr="00DD31C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31</w:t>
      </w:r>
      <w:r w:rsidRPr="00DD31C8">
        <w:rPr>
          <w:rFonts w:ascii="Times New Roman" w:hAnsi="Times New Roman" w:cs="Times New Roman"/>
          <w:sz w:val="24"/>
        </w:rPr>
        <w:t xml:space="preserve">-ig kerül sor az </w:t>
      </w:r>
      <w:r>
        <w:rPr>
          <w:rFonts w:ascii="Times New Roman" w:hAnsi="Times New Roman" w:cs="Times New Roman"/>
          <w:sz w:val="24"/>
        </w:rPr>
        <w:t>Átadó fél</w:t>
      </w:r>
      <w:r w:rsidRPr="00DD31C8">
        <w:rPr>
          <w:rFonts w:ascii="Times New Roman" w:hAnsi="Times New Roman" w:cs="Times New Roman"/>
          <w:sz w:val="24"/>
        </w:rPr>
        <w:t xml:space="preserve">, az </w:t>
      </w:r>
      <w:r>
        <w:rPr>
          <w:rFonts w:ascii="Times New Roman" w:hAnsi="Times New Roman" w:cs="Times New Roman"/>
          <w:sz w:val="24"/>
        </w:rPr>
        <w:t xml:space="preserve">Átvevő fél </w:t>
      </w:r>
      <w:r w:rsidRPr="00DD31C8">
        <w:rPr>
          <w:rFonts w:ascii="Times New Roman" w:hAnsi="Times New Roman" w:cs="Times New Roman"/>
          <w:sz w:val="24"/>
        </w:rPr>
        <w:t>és az Intézmény részvételével.</w:t>
      </w:r>
    </w:p>
    <w:p w:rsidR="00E24845" w:rsidRPr="00DD31C8" w:rsidRDefault="00E24845" w:rsidP="00FC66CF">
      <w:pPr>
        <w:pStyle w:val="Szvegtrzsbehzssal"/>
        <w:ind w:left="0" w:firstLine="0"/>
        <w:rPr>
          <w:rFonts w:ascii="Times New Roman" w:hAnsi="Times New Roman" w:cs="Times New Roman"/>
          <w:sz w:val="24"/>
        </w:rPr>
      </w:pPr>
    </w:p>
    <w:p w:rsidR="00E24845" w:rsidRPr="00DD31C8" w:rsidRDefault="00E24845" w:rsidP="005C3C0B">
      <w:pPr>
        <w:pStyle w:val="Szvegtrzsbehzssal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DD31C8">
        <w:rPr>
          <w:rFonts w:ascii="Times New Roman" w:hAnsi="Times New Roman" w:cs="Times New Roman"/>
          <w:sz w:val="24"/>
        </w:rPr>
        <w:t>Felek rögzítik, hogy a jelen megállapodásban megjelölt ingatlanra és ingóságokra a teljes körű vagyon-</w:t>
      </w:r>
      <w:r>
        <w:rPr>
          <w:rFonts w:ascii="Times New Roman" w:hAnsi="Times New Roman" w:cs="Times New Roman"/>
          <w:sz w:val="24"/>
        </w:rPr>
        <w:t xml:space="preserve"> és felelősségbiztosítás Átvevő fele</w:t>
      </w:r>
      <w:r w:rsidRPr="00DD31C8">
        <w:rPr>
          <w:rFonts w:ascii="Times New Roman" w:hAnsi="Times New Roman" w:cs="Times New Roman"/>
          <w:sz w:val="24"/>
        </w:rPr>
        <w:t xml:space="preserve">t terheli, 2011. augusztus hó 31. napjától kezdődően. Az </w:t>
      </w:r>
      <w:r>
        <w:rPr>
          <w:rFonts w:ascii="Times New Roman" w:hAnsi="Times New Roman" w:cs="Times New Roman"/>
          <w:sz w:val="24"/>
        </w:rPr>
        <w:t xml:space="preserve">Átvevő fél </w:t>
      </w:r>
      <w:r w:rsidRPr="00DD31C8">
        <w:rPr>
          <w:rFonts w:ascii="Times New Roman" w:hAnsi="Times New Roman" w:cs="Times New Roman"/>
          <w:sz w:val="24"/>
        </w:rPr>
        <w:t xml:space="preserve">nem vállal felelősséget olyan károkért, amelyek az eszközök átadás előtti meghibásodásából keletkeznek, ezen károkért az </w:t>
      </w:r>
      <w:r>
        <w:rPr>
          <w:rFonts w:ascii="Times New Roman" w:hAnsi="Times New Roman" w:cs="Times New Roman"/>
          <w:sz w:val="24"/>
        </w:rPr>
        <w:t>Átadó fél</w:t>
      </w:r>
      <w:r w:rsidRPr="00DD31C8">
        <w:rPr>
          <w:rFonts w:ascii="Times New Roman" w:hAnsi="Times New Roman" w:cs="Times New Roman"/>
          <w:sz w:val="24"/>
        </w:rPr>
        <w:t xml:space="preserve"> felel. Az </w:t>
      </w:r>
      <w:r>
        <w:rPr>
          <w:rFonts w:ascii="Times New Roman" w:hAnsi="Times New Roman" w:cs="Times New Roman"/>
          <w:sz w:val="24"/>
        </w:rPr>
        <w:t>Átadó fél</w:t>
      </w:r>
      <w:r w:rsidRPr="00DD31C8">
        <w:rPr>
          <w:rFonts w:ascii="Times New Roman" w:hAnsi="Times New Roman" w:cs="Times New Roman"/>
          <w:sz w:val="24"/>
        </w:rPr>
        <w:t xml:space="preserve"> felel azért, hogy </w:t>
      </w:r>
      <w:r w:rsidRPr="00DD31C8">
        <w:rPr>
          <w:rFonts w:ascii="Times New Roman" w:hAnsi="Times New Roman" w:cs="Times New Roman"/>
          <w:sz w:val="24"/>
        </w:rPr>
        <w:lastRenderedPageBreak/>
        <w:t>nincs az ingatlannak, illetve az ingóságoknak olyan hibája, hiányossága, harmadik személynek olyan joga, amely a rendeltetésszerű használatot gátolná vagy megakadályozná.</w:t>
      </w:r>
    </w:p>
    <w:p w:rsidR="00E24845" w:rsidRPr="00DD31C8" w:rsidRDefault="00E24845" w:rsidP="005C3C0B">
      <w:pPr>
        <w:pStyle w:val="Szvegtrzsbehzssal"/>
        <w:ind w:left="0" w:firstLine="0"/>
        <w:rPr>
          <w:rFonts w:ascii="Times New Roman" w:hAnsi="Times New Roman" w:cs="Times New Roman"/>
        </w:rPr>
      </w:pPr>
    </w:p>
    <w:p w:rsidR="00E24845" w:rsidRPr="00DD31C8" w:rsidRDefault="00E24845" w:rsidP="005C3C0B">
      <w:pPr>
        <w:pStyle w:val="Szvegtrzsbehzssal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Átvevő fél </w:t>
      </w:r>
      <w:r w:rsidRPr="00DD31C8">
        <w:rPr>
          <w:rFonts w:ascii="Times New Roman" w:hAnsi="Times New Roman" w:cs="Times New Roman"/>
          <w:sz w:val="24"/>
        </w:rPr>
        <w:t xml:space="preserve">a feladatellátáshoz használatba átvett vagyontárgyakat elsősorban a </w:t>
      </w:r>
      <w:r>
        <w:rPr>
          <w:rFonts w:ascii="Times New Roman" w:hAnsi="Times New Roman" w:cs="Times New Roman"/>
          <w:sz w:val="24"/>
        </w:rPr>
        <w:t>tagintézmények átvételkori szakmastruktúrájához</w:t>
      </w:r>
      <w:r w:rsidRPr="00DD31C8">
        <w:rPr>
          <w:rFonts w:ascii="Times New Roman" w:hAnsi="Times New Roman" w:cs="Times New Roman"/>
          <w:sz w:val="24"/>
        </w:rPr>
        <w:t xml:space="preserve"> igazodó oktatási-nevelési és ehhez kapcsolódó célra használhatja, melynek során köteles állagát a jó gazda gondosságával megóvni.</w:t>
      </w:r>
    </w:p>
    <w:p w:rsidR="00E24845" w:rsidRPr="00DD31C8" w:rsidRDefault="00E24845" w:rsidP="005C3C0B">
      <w:pPr>
        <w:pStyle w:val="Szvegtrzsbehzssal"/>
        <w:ind w:left="0" w:firstLine="0"/>
        <w:rPr>
          <w:rFonts w:ascii="Times New Roman" w:hAnsi="Times New Roman" w:cs="Times New Roman"/>
        </w:rPr>
      </w:pPr>
    </w:p>
    <w:p w:rsidR="00E24845" w:rsidRPr="00DD31C8" w:rsidRDefault="00E24845" w:rsidP="005C3C0B">
      <w:pPr>
        <w:pStyle w:val="Szvegtrzsbehzssal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Átvevő fél </w:t>
      </w:r>
      <w:r w:rsidRPr="00DD31C8">
        <w:rPr>
          <w:rFonts w:ascii="Times New Roman" w:hAnsi="Times New Roman" w:cs="Times New Roman"/>
          <w:sz w:val="24"/>
        </w:rPr>
        <w:t xml:space="preserve">vállalja a </w:t>
      </w:r>
      <w:r>
        <w:rPr>
          <w:rFonts w:ascii="Times New Roman" w:hAnsi="Times New Roman" w:cs="Times New Roman"/>
          <w:sz w:val="24"/>
        </w:rPr>
        <w:t xml:space="preserve">tanulók által megkezdett képzések változatlan formában való befejezését, illetve a </w:t>
      </w:r>
      <w:r w:rsidRPr="00DD31C8">
        <w:rPr>
          <w:rFonts w:ascii="Times New Roman" w:hAnsi="Times New Roman" w:cs="Times New Roman"/>
          <w:sz w:val="24"/>
        </w:rPr>
        <w:t xml:space="preserve">2011/2012. tanévben az egyes </w:t>
      </w:r>
      <w:r>
        <w:rPr>
          <w:rFonts w:ascii="Times New Roman" w:hAnsi="Times New Roman" w:cs="Times New Roman"/>
          <w:sz w:val="24"/>
        </w:rPr>
        <w:t>évfolyamokban indult osztályok</w:t>
      </w:r>
      <w:r w:rsidRPr="00DD31C8">
        <w:rPr>
          <w:rFonts w:ascii="Times New Roman" w:hAnsi="Times New Roman" w:cs="Times New Roman"/>
          <w:sz w:val="24"/>
        </w:rPr>
        <w:t xml:space="preserve"> felmenő rendszerben </w:t>
      </w:r>
      <w:r>
        <w:rPr>
          <w:rFonts w:ascii="Times New Roman" w:hAnsi="Times New Roman" w:cs="Times New Roman"/>
          <w:sz w:val="24"/>
        </w:rPr>
        <w:t xml:space="preserve">való </w:t>
      </w:r>
      <w:r w:rsidRPr="00DD31C8">
        <w:rPr>
          <w:rFonts w:ascii="Times New Roman" w:hAnsi="Times New Roman" w:cs="Times New Roman"/>
          <w:sz w:val="24"/>
        </w:rPr>
        <w:t>megtart</w:t>
      </w:r>
      <w:r>
        <w:rPr>
          <w:rFonts w:ascii="Times New Roman" w:hAnsi="Times New Roman" w:cs="Times New Roman"/>
          <w:sz w:val="24"/>
        </w:rPr>
        <w:t>ását</w:t>
      </w:r>
      <w:r w:rsidRPr="00DD31C8">
        <w:rPr>
          <w:rFonts w:ascii="Times New Roman" w:hAnsi="Times New Roman" w:cs="Times New Roman"/>
          <w:sz w:val="24"/>
        </w:rPr>
        <w:t>.</w:t>
      </w:r>
    </w:p>
    <w:p w:rsidR="00E24845" w:rsidRDefault="00E24845" w:rsidP="00633FFC">
      <w:pPr>
        <w:suppressAutoHyphens/>
        <w:jc w:val="both"/>
        <w:rPr>
          <w:szCs w:val="22"/>
        </w:rPr>
      </w:pPr>
    </w:p>
    <w:p w:rsidR="00E24845" w:rsidRPr="001D5253" w:rsidRDefault="00E24845" w:rsidP="001D5253">
      <w:pPr>
        <w:numPr>
          <w:ilvl w:val="0"/>
          <w:numId w:val="14"/>
        </w:numPr>
        <w:suppressAutoHyphens/>
        <w:jc w:val="both"/>
        <w:rPr>
          <w:szCs w:val="22"/>
        </w:rPr>
      </w:pPr>
      <w:r w:rsidRPr="00236EE8">
        <w:rPr>
          <w:color w:val="FF0000"/>
        </w:rPr>
        <w:t xml:space="preserve">Az </w:t>
      </w:r>
      <w:r>
        <w:rPr>
          <w:color w:val="FF0000"/>
        </w:rPr>
        <w:t>Átadó fél</w:t>
      </w:r>
      <w:r w:rsidRPr="00236EE8">
        <w:rPr>
          <w:color w:val="FF0000"/>
        </w:rPr>
        <w:t xml:space="preserve"> és </w:t>
      </w:r>
      <w:r>
        <w:rPr>
          <w:color w:val="FF0000"/>
        </w:rPr>
        <w:t xml:space="preserve">Átvevő fél </w:t>
      </w:r>
      <w:r w:rsidRPr="00236EE8">
        <w:rPr>
          <w:color w:val="FF0000"/>
        </w:rPr>
        <w:t xml:space="preserve">megállapodnak abban, hogy a megállapodásban foglalt feladatellátáshoz kapcsolódó </w:t>
      </w:r>
      <w:r>
        <w:rPr>
          <w:color w:val="FF0000"/>
        </w:rPr>
        <w:t xml:space="preserve">tanulói </w:t>
      </w:r>
      <w:r w:rsidRPr="00236EE8">
        <w:rPr>
          <w:color w:val="FF0000"/>
        </w:rPr>
        <w:t xml:space="preserve">létszámváltozás miatti állami támogatási előirányzatok az </w:t>
      </w:r>
      <w:r>
        <w:rPr>
          <w:color w:val="FF0000"/>
        </w:rPr>
        <w:t>á</w:t>
      </w:r>
      <w:r w:rsidRPr="00236EE8">
        <w:rPr>
          <w:color w:val="FF0000"/>
        </w:rPr>
        <w:t>llamháztartásról szóló 1992. évi XXXVIII. törvény pótigénylési időszakában (határidő:2011.</w:t>
      </w:r>
      <w:r>
        <w:rPr>
          <w:color w:val="FF0000"/>
        </w:rPr>
        <w:t xml:space="preserve"> </w:t>
      </w:r>
      <w:r w:rsidRPr="00236EE8">
        <w:rPr>
          <w:color w:val="FF0000"/>
        </w:rPr>
        <w:t>07.</w:t>
      </w:r>
      <w:r>
        <w:rPr>
          <w:color w:val="FF0000"/>
        </w:rPr>
        <w:t xml:space="preserve"> </w:t>
      </w:r>
      <w:r w:rsidRPr="00236EE8">
        <w:rPr>
          <w:color w:val="FF0000"/>
        </w:rPr>
        <w:t>31</w:t>
      </w:r>
      <w:r>
        <w:rPr>
          <w:color w:val="FF0000"/>
        </w:rPr>
        <w:t>.</w:t>
      </w:r>
      <w:r w:rsidRPr="00236EE8">
        <w:rPr>
          <w:color w:val="FF0000"/>
        </w:rPr>
        <w:t>) teljesítendő.</w:t>
      </w:r>
    </w:p>
    <w:p w:rsidR="00E24845" w:rsidRPr="00DD31C8" w:rsidRDefault="00E24845" w:rsidP="005C3C0B">
      <w:pPr>
        <w:rPr>
          <w:sz w:val="22"/>
          <w:szCs w:val="22"/>
        </w:rPr>
      </w:pPr>
    </w:p>
    <w:p w:rsidR="00E24845" w:rsidRPr="00DD31C8" w:rsidRDefault="00E24845" w:rsidP="00163BE6">
      <w:pPr>
        <w:numPr>
          <w:ilvl w:val="0"/>
          <w:numId w:val="14"/>
        </w:numPr>
        <w:suppressAutoHyphens/>
        <w:jc w:val="both"/>
        <w:rPr>
          <w:szCs w:val="22"/>
        </w:rPr>
      </w:pPr>
      <w:r>
        <w:rPr>
          <w:color w:val="FF0000"/>
          <w:szCs w:val="22"/>
        </w:rPr>
        <w:t>Átadó fél</w:t>
      </w:r>
      <w:r w:rsidRPr="00853A1D">
        <w:rPr>
          <w:color w:val="FF0000"/>
          <w:szCs w:val="22"/>
        </w:rPr>
        <w:t xml:space="preserve"> vállalja, hogy</w:t>
      </w:r>
      <w:r w:rsidRPr="00DD31C8">
        <w:rPr>
          <w:szCs w:val="22"/>
        </w:rPr>
        <w:t xml:space="preserve"> </w:t>
      </w:r>
      <w:r w:rsidRPr="00236EE8">
        <w:rPr>
          <w:color w:val="FF0000"/>
        </w:rPr>
        <w:t xml:space="preserve">a tagintézmények éven belüli és éven túli kötelezettségvállalásait legkésőbb 2011. július 15. napjáig véglegesíti. A tényleges átadás napjáig új kötelezettséget a feladat ellátását szolgáló vagyon terhére, a tárgyban jelölt feladat átadásáról szóló döntés meghozatalától kezdődően, csak az </w:t>
      </w:r>
      <w:r>
        <w:rPr>
          <w:color w:val="FF0000"/>
        </w:rPr>
        <w:t xml:space="preserve">Átvevő fél </w:t>
      </w:r>
      <w:r w:rsidRPr="00236EE8">
        <w:rPr>
          <w:color w:val="FF0000"/>
        </w:rPr>
        <w:t>írásbeli hozzájárulásával vállalhat az Intézmény</w:t>
      </w:r>
      <w:r>
        <w:rPr>
          <w:color w:val="FF0000"/>
        </w:rPr>
        <w:t xml:space="preserve">. Ez alól kivételt képeznek a folyamatban lévő pályázatokkal kapcsolatos, az átadás-átvételt érintő kötelezettségvállalások, amelyre vonatkozó egyeztetéseken az Átvevő fél tanácskozási joggal részt vesz.    </w:t>
      </w:r>
      <w:r w:rsidRPr="00236EE8">
        <w:rPr>
          <w:color w:val="FF0000"/>
        </w:rPr>
        <w:t>.</w:t>
      </w:r>
      <w:r>
        <w:rPr>
          <w:color w:val="FF0000"/>
        </w:rPr>
        <w:t xml:space="preserve">  </w:t>
      </w:r>
    </w:p>
    <w:p w:rsidR="00E24845" w:rsidRPr="00DD31C8" w:rsidRDefault="00E24845" w:rsidP="00FC66CF">
      <w:pPr>
        <w:rPr>
          <w:sz w:val="22"/>
          <w:szCs w:val="22"/>
        </w:rPr>
      </w:pPr>
    </w:p>
    <w:p w:rsidR="00E24845" w:rsidRPr="00DD31C8" w:rsidRDefault="00E24845" w:rsidP="00FC66CF">
      <w:pPr>
        <w:numPr>
          <w:ilvl w:val="0"/>
          <w:numId w:val="14"/>
        </w:numPr>
        <w:suppressAutoHyphens/>
        <w:jc w:val="both"/>
        <w:rPr>
          <w:szCs w:val="22"/>
        </w:rPr>
      </w:pPr>
      <w:r>
        <w:rPr>
          <w:szCs w:val="22"/>
        </w:rPr>
        <w:t>Átadó fél a tagintézmények átadásával összefüggésben az Átvevő fél részére többlettámogatást nem ad át sem az átadás évében, sem az azt követő években.</w:t>
      </w:r>
    </w:p>
    <w:p w:rsidR="00E24845" w:rsidRPr="00DD31C8" w:rsidRDefault="00E24845" w:rsidP="00163BE6">
      <w:pPr>
        <w:rPr>
          <w:sz w:val="22"/>
          <w:szCs w:val="22"/>
        </w:rPr>
      </w:pPr>
    </w:p>
    <w:p w:rsidR="00E24845" w:rsidRPr="00A03A7D" w:rsidRDefault="00E24845" w:rsidP="00163BE6">
      <w:pPr>
        <w:numPr>
          <w:ilvl w:val="0"/>
          <w:numId w:val="14"/>
        </w:numPr>
        <w:suppressAutoHyphens/>
        <w:jc w:val="both"/>
        <w:rPr>
          <w:szCs w:val="22"/>
        </w:rPr>
      </w:pPr>
      <w:r>
        <w:rPr>
          <w:szCs w:val="22"/>
        </w:rPr>
        <w:t xml:space="preserve">Az Átadó fél a tagintézmények tartozásállományáról 2011. augusztus 31. napján kimutatást készít az Átvevő fél részére. </w:t>
      </w:r>
      <w:r w:rsidRPr="00A03A7D">
        <w:rPr>
          <w:color w:val="FF0000"/>
          <w:szCs w:val="22"/>
        </w:rPr>
        <w:t xml:space="preserve">A tartozás állomány rendezéséért az </w:t>
      </w:r>
      <w:r>
        <w:rPr>
          <w:color w:val="FF0000"/>
          <w:szCs w:val="22"/>
        </w:rPr>
        <w:t xml:space="preserve">Átvevő fél </w:t>
      </w:r>
      <w:r w:rsidRPr="00A03A7D">
        <w:rPr>
          <w:color w:val="FF0000"/>
          <w:szCs w:val="22"/>
        </w:rPr>
        <w:t>kötelezettséget vállal a feladat átvétellel érintett intézmények gazdálkodásából származó, realizálódó bevételei terhére</w:t>
      </w:r>
      <w:r>
        <w:rPr>
          <w:color w:val="FF0000"/>
          <w:szCs w:val="22"/>
        </w:rPr>
        <w:t>.</w:t>
      </w:r>
    </w:p>
    <w:p w:rsidR="00E24845" w:rsidRPr="00DD31C8" w:rsidRDefault="00E24845" w:rsidP="005C3C0B">
      <w:pPr>
        <w:rPr>
          <w:szCs w:val="22"/>
        </w:rPr>
      </w:pPr>
    </w:p>
    <w:p w:rsidR="00E24845" w:rsidRDefault="00E24845" w:rsidP="005C3C0B">
      <w:pPr>
        <w:numPr>
          <w:ilvl w:val="0"/>
          <w:numId w:val="14"/>
        </w:numPr>
        <w:suppressAutoHyphens/>
        <w:jc w:val="both"/>
        <w:rPr>
          <w:szCs w:val="22"/>
        </w:rPr>
      </w:pPr>
      <w:r w:rsidRPr="00236EE8">
        <w:rPr>
          <w:color w:val="FF0000"/>
        </w:rPr>
        <w:t>A tagintézmények munkavállalóinak tekintetében teljes körű munkáltatói jogutódlás áll be az Mt. 85/</w:t>
      </w:r>
      <w:proofErr w:type="gramStart"/>
      <w:r w:rsidRPr="00236EE8">
        <w:rPr>
          <w:color w:val="FF0000"/>
        </w:rPr>
        <w:t>A</w:t>
      </w:r>
      <w:proofErr w:type="gramEnd"/>
      <w:r w:rsidRPr="00236EE8">
        <w:rPr>
          <w:color w:val="FF0000"/>
        </w:rPr>
        <w:t>. §</w:t>
      </w:r>
      <w:proofErr w:type="spellStart"/>
      <w:r w:rsidRPr="00236EE8">
        <w:rPr>
          <w:color w:val="FF0000"/>
        </w:rPr>
        <w:t>-</w:t>
      </w:r>
      <w:proofErr w:type="gramStart"/>
      <w:r w:rsidRPr="00236EE8">
        <w:rPr>
          <w:color w:val="FF0000"/>
        </w:rPr>
        <w:t>a</w:t>
      </w:r>
      <w:proofErr w:type="spellEnd"/>
      <w:proofErr w:type="gramEnd"/>
      <w:r w:rsidRPr="00236EE8">
        <w:rPr>
          <w:color w:val="FF0000"/>
        </w:rPr>
        <w:t xml:space="preserve"> alapján, azaz az </w:t>
      </w:r>
      <w:r>
        <w:rPr>
          <w:color w:val="FF0000"/>
        </w:rPr>
        <w:t xml:space="preserve">Átvevő fél </w:t>
      </w:r>
      <w:r w:rsidRPr="00236EE8">
        <w:rPr>
          <w:color w:val="FF0000"/>
        </w:rPr>
        <w:t>minden munkavállalót munkaviszonya jogfolytonossága biztosításával átvesz</w:t>
      </w:r>
      <w:r w:rsidRPr="00633FFC">
        <w:rPr>
          <w:color w:val="FF0000"/>
        </w:rPr>
        <w:t xml:space="preserve"> és továbbfoglalkoztat a nyugellátásban részesülő munkavállalók kivételével</w:t>
      </w:r>
      <w:r w:rsidRPr="00633FFC">
        <w:rPr>
          <w:szCs w:val="22"/>
        </w:rPr>
        <w:t>.</w:t>
      </w:r>
    </w:p>
    <w:p w:rsidR="00E24845" w:rsidRPr="00DD31C8" w:rsidRDefault="00E24845" w:rsidP="005C3C0B">
      <w:pPr>
        <w:rPr>
          <w:szCs w:val="22"/>
        </w:rPr>
      </w:pPr>
    </w:p>
    <w:p w:rsidR="00E24845" w:rsidRPr="00DD31C8" w:rsidRDefault="00E24845" w:rsidP="005C3C0B">
      <w:pPr>
        <w:numPr>
          <w:ilvl w:val="0"/>
          <w:numId w:val="14"/>
        </w:numPr>
        <w:suppressAutoHyphens/>
        <w:jc w:val="both"/>
        <w:rPr>
          <w:szCs w:val="22"/>
        </w:rPr>
      </w:pPr>
      <w:r>
        <w:rPr>
          <w:szCs w:val="22"/>
        </w:rPr>
        <w:t xml:space="preserve">Átvevő fél </w:t>
      </w:r>
      <w:r w:rsidRPr="00DD31C8">
        <w:rPr>
          <w:szCs w:val="22"/>
        </w:rPr>
        <w:t>vállalja, hogy a tagiskolákban hagyományokkal rendelkező képzéseket fenntartja kivéve, ha rajta kívül álló okok a vállalást lehetetlenné teszik.</w:t>
      </w:r>
    </w:p>
    <w:p w:rsidR="00E24845" w:rsidRPr="00DD31C8" w:rsidRDefault="00E24845" w:rsidP="005C3C0B">
      <w:pPr>
        <w:rPr>
          <w:szCs w:val="22"/>
        </w:rPr>
      </w:pPr>
    </w:p>
    <w:p w:rsidR="00E24845" w:rsidRPr="00807FCF" w:rsidRDefault="00E24845" w:rsidP="005C3C0B">
      <w:pPr>
        <w:numPr>
          <w:ilvl w:val="0"/>
          <w:numId w:val="14"/>
        </w:numPr>
        <w:suppressAutoHyphens/>
        <w:jc w:val="both"/>
        <w:rPr>
          <w:szCs w:val="22"/>
        </w:rPr>
      </w:pPr>
      <w:r>
        <w:rPr>
          <w:szCs w:val="22"/>
        </w:rPr>
        <w:t>A</w:t>
      </w:r>
      <w:r w:rsidRPr="00DD31C8">
        <w:rPr>
          <w:szCs w:val="22"/>
        </w:rPr>
        <w:t xml:space="preserve"> </w:t>
      </w:r>
      <w:r>
        <w:rPr>
          <w:szCs w:val="22"/>
        </w:rPr>
        <w:t>tag</w:t>
      </w:r>
      <w:r w:rsidRPr="00DD31C8">
        <w:rPr>
          <w:szCs w:val="22"/>
        </w:rPr>
        <w:t>intézmény</w:t>
      </w:r>
      <w:r>
        <w:rPr>
          <w:szCs w:val="22"/>
        </w:rPr>
        <w:t>eket érintett</w:t>
      </w:r>
      <w:r w:rsidRPr="00DD31C8">
        <w:rPr>
          <w:szCs w:val="22"/>
        </w:rPr>
        <w:t xml:space="preserve"> pályázatokról és az azokban vállalt kötelezettségekről </w:t>
      </w:r>
      <w:r>
        <w:rPr>
          <w:szCs w:val="22"/>
        </w:rPr>
        <w:t>Átadó fél</w:t>
      </w:r>
      <w:r w:rsidRPr="00DD31C8">
        <w:rPr>
          <w:szCs w:val="22"/>
        </w:rPr>
        <w:t xml:space="preserve"> 2011. </w:t>
      </w:r>
      <w:r>
        <w:rPr>
          <w:szCs w:val="22"/>
        </w:rPr>
        <w:t>augusztus</w:t>
      </w:r>
      <w:r w:rsidRPr="00DD31C8">
        <w:rPr>
          <w:szCs w:val="22"/>
        </w:rPr>
        <w:t xml:space="preserve"> 31-ig tételes kimutatást készít és átadja Átvevő</w:t>
      </w:r>
      <w:r>
        <w:rPr>
          <w:szCs w:val="22"/>
        </w:rPr>
        <w:t xml:space="preserve"> fél</w:t>
      </w:r>
      <w:r w:rsidRPr="00DD31C8">
        <w:rPr>
          <w:szCs w:val="22"/>
        </w:rPr>
        <w:t>nek.</w:t>
      </w:r>
      <w:r>
        <w:rPr>
          <w:szCs w:val="22"/>
        </w:rPr>
        <w:t xml:space="preserve"> Az átadás-átvétel kapcsán a pályázatok nem teljesítése esetén felmerülő visszafizetési kötelezettségek az Átvevő felet terhelik. </w:t>
      </w:r>
      <w:r w:rsidRPr="007F1B02">
        <w:rPr>
          <w:color w:val="FF0000"/>
          <w:szCs w:val="22"/>
        </w:rPr>
        <w:t xml:space="preserve">A folyamatban </w:t>
      </w:r>
      <w:r>
        <w:rPr>
          <w:color w:val="FF0000"/>
          <w:szCs w:val="22"/>
        </w:rPr>
        <w:t>lévő pályázatokkal kapcsolatos részteljesítésekre vonatkozó esetleges hiányosságokból adódó kötelezettségek az Átvevő felet nem terhelik.</w:t>
      </w:r>
    </w:p>
    <w:p w:rsidR="00E24845" w:rsidRDefault="00E24845" w:rsidP="00C1233B">
      <w:pPr>
        <w:suppressAutoHyphens/>
        <w:jc w:val="both"/>
        <w:rPr>
          <w:szCs w:val="22"/>
        </w:rPr>
      </w:pPr>
    </w:p>
    <w:p w:rsidR="00E24845" w:rsidRDefault="00E24845" w:rsidP="00C1233B">
      <w:pPr>
        <w:numPr>
          <w:ilvl w:val="0"/>
          <w:numId w:val="14"/>
        </w:numPr>
        <w:suppressAutoHyphens/>
        <w:jc w:val="both"/>
        <w:rPr>
          <w:szCs w:val="22"/>
        </w:rPr>
      </w:pPr>
      <w:r w:rsidRPr="009773AE">
        <w:rPr>
          <w:color w:val="FF0000"/>
          <w:szCs w:val="22"/>
        </w:rPr>
        <w:t>A tagintézményeket</w:t>
      </w:r>
      <w:r>
        <w:rPr>
          <w:szCs w:val="22"/>
        </w:rPr>
        <w:t xml:space="preserve"> </w:t>
      </w:r>
      <w:r w:rsidRPr="00236EE8">
        <w:rPr>
          <w:color w:val="FF0000"/>
        </w:rPr>
        <w:t xml:space="preserve">érintő szakképzési hozzájárulásokról az </w:t>
      </w:r>
      <w:r>
        <w:rPr>
          <w:color w:val="FF0000"/>
        </w:rPr>
        <w:t>Átadó fél</w:t>
      </w:r>
      <w:r w:rsidRPr="00236EE8">
        <w:rPr>
          <w:color w:val="FF0000"/>
        </w:rPr>
        <w:t xml:space="preserve"> 2011. augusztus 31-ig tételes kimutatást készít és átadja az Átvevő</w:t>
      </w:r>
      <w:r>
        <w:rPr>
          <w:color w:val="FF0000"/>
        </w:rPr>
        <w:t xml:space="preserve"> fél</w:t>
      </w:r>
      <w:r w:rsidRPr="00236EE8">
        <w:rPr>
          <w:color w:val="FF0000"/>
        </w:rPr>
        <w:t xml:space="preserve">nek. Az </w:t>
      </w:r>
      <w:r>
        <w:rPr>
          <w:color w:val="FF0000"/>
        </w:rPr>
        <w:t xml:space="preserve">Átvevő fél </w:t>
      </w:r>
      <w:r w:rsidRPr="00236EE8">
        <w:rPr>
          <w:color w:val="FF0000"/>
        </w:rPr>
        <w:t>kötelezettsége a 11/2008. (VII. 22) SZMM rendelet alapján az átadás-átvételből adódó adatszolgáltatás teljesítése, az átadás-átvétel kapcsán ezen okból felmerülő visszafizetési kötelezettségek az Átvevő</w:t>
      </w:r>
      <w:r>
        <w:rPr>
          <w:color w:val="FF0000"/>
        </w:rPr>
        <w:t xml:space="preserve"> fele</w:t>
      </w:r>
      <w:r w:rsidRPr="00236EE8">
        <w:rPr>
          <w:color w:val="FF0000"/>
        </w:rPr>
        <w:t xml:space="preserve">t terhelik. A szakképzési hozzájárulások felhasználásával kapcsolatos felelősség az </w:t>
      </w:r>
      <w:r>
        <w:rPr>
          <w:color w:val="FF0000"/>
        </w:rPr>
        <w:t>Átadó fél</w:t>
      </w:r>
      <w:r w:rsidRPr="00236EE8">
        <w:rPr>
          <w:color w:val="FF0000"/>
        </w:rPr>
        <w:t>t terhelik 2011. augusztus 31-ig</w:t>
      </w:r>
      <w:r>
        <w:rPr>
          <w:szCs w:val="22"/>
        </w:rPr>
        <w:t>.</w:t>
      </w:r>
    </w:p>
    <w:p w:rsidR="00E24845" w:rsidRPr="00DD31C8" w:rsidRDefault="00E24845" w:rsidP="005C3C0B">
      <w:pPr>
        <w:rPr>
          <w:szCs w:val="22"/>
        </w:rPr>
      </w:pPr>
    </w:p>
    <w:p w:rsidR="00E24845" w:rsidRPr="00DD31C8" w:rsidRDefault="00E24845" w:rsidP="005C3C0B">
      <w:pPr>
        <w:numPr>
          <w:ilvl w:val="0"/>
          <w:numId w:val="14"/>
        </w:numPr>
        <w:suppressAutoHyphens/>
        <w:jc w:val="both"/>
        <w:rPr>
          <w:szCs w:val="22"/>
        </w:rPr>
      </w:pPr>
      <w:r w:rsidRPr="00DD31C8">
        <w:rPr>
          <w:szCs w:val="22"/>
        </w:rPr>
        <w:t xml:space="preserve">Az Intézmény </w:t>
      </w:r>
      <w:r>
        <w:rPr>
          <w:szCs w:val="22"/>
        </w:rPr>
        <w:t>átszervezése</w:t>
      </w:r>
      <w:r w:rsidRPr="00DD31C8">
        <w:rPr>
          <w:szCs w:val="22"/>
        </w:rPr>
        <w:t xml:space="preserve"> okán mindkét fél feladata a változásból eredő törzskönyvi nyilvántartás</w:t>
      </w:r>
      <w:r>
        <w:rPr>
          <w:szCs w:val="22"/>
        </w:rPr>
        <w:t xml:space="preserve">t érintő </w:t>
      </w:r>
      <w:r w:rsidRPr="00DD31C8">
        <w:rPr>
          <w:szCs w:val="22"/>
        </w:rPr>
        <w:t>módosítások átvezetése iránti intézkedések megtétele, amely feltétele a normatív hozzájárulások és támogatások előirányzatai módosításának.</w:t>
      </w:r>
    </w:p>
    <w:p w:rsidR="00E24845" w:rsidRPr="00DD31C8" w:rsidRDefault="00E24845" w:rsidP="005C3C0B">
      <w:pPr>
        <w:ind w:left="540" w:hanging="540"/>
        <w:rPr>
          <w:szCs w:val="22"/>
        </w:rPr>
      </w:pPr>
    </w:p>
    <w:p w:rsidR="00E24845" w:rsidRPr="00DD31C8" w:rsidRDefault="00E24845" w:rsidP="005C3C0B">
      <w:pPr>
        <w:numPr>
          <w:ilvl w:val="0"/>
          <w:numId w:val="14"/>
        </w:numPr>
        <w:suppressAutoHyphens/>
        <w:autoSpaceDE w:val="0"/>
        <w:jc w:val="both"/>
        <w:rPr>
          <w:szCs w:val="22"/>
        </w:rPr>
      </w:pPr>
      <w:r w:rsidRPr="00DD31C8">
        <w:rPr>
          <w:szCs w:val="22"/>
        </w:rPr>
        <w:lastRenderedPageBreak/>
        <w:t xml:space="preserve">A felek megállapodnak abban, hogy a jelen megállapodásban nem szabályozott, de a feladatátadással kapcsolatos egyéb kérdésekről (mint pl.: </w:t>
      </w:r>
      <w:r w:rsidRPr="00DD31C8">
        <w:t xml:space="preserve">folyamatban lévő perek, a tagintézmények </w:t>
      </w:r>
      <w:r w:rsidRPr="00DD31C8">
        <w:rPr>
          <w:szCs w:val="22"/>
        </w:rPr>
        <w:t>irattárának</w:t>
      </w:r>
      <w:r w:rsidRPr="00DD31C8">
        <w:rPr>
          <w:b/>
          <w:bCs/>
          <w:szCs w:val="22"/>
        </w:rPr>
        <w:t xml:space="preserve">, </w:t>
      </w:r>
      <w:r w:rsidRPr="00DD31C8">
        <w:rPr>
          <w:szCs w:val="22"/>
        </w:rPr>
        <w:t>valamint a folyamatban lévő és az el nem intézett iratoknak jegyzék szerinti átadása, vagyon átadása, tanulói jogviszony folytonossága) legkésőbb 2011. augusztus 31-ig jelen megállapodás alapján külön szerződésben rendelkeznek.</w:t>
      </w:r>
    </w:p>
    <w:p w:rsidR="00E24845" w:rsidRPr="00DD31C8" w:rsidRDefault="00E24845" w:rsidP="005C3C0B">
      <w:pPr>
        <w:rPr>
          <w:szCs w:val="22"/>
        </w:rPr>
      </w:pPr>
    </w:p>
    <w:p w:rsidR="00E24845" w:rsidRPr="00DD31C8" w:rsidRDefault="00E24845" w:rsidP="005C3C0B">
      <w:pPr>
        <w:numPr>
          <w:ilvl w:val="0"/>
          <w:numId w:val="14"/>
        </w:numPr>
        <w:suppressAutoHyphens/>
        <w:jc w:val="both"/>
        <w:rPr>
          <w:szCs w:val="22"/>
        </w:rPr>
      </w:pPr>
      <w:r w:rsidRPr="00DD31C8">
        <w:rPr>
          <w:szCs w:val="22"/>
        </w:rPr>
        <w:t xml:space="preserve">Az </w:t>
      </w:r>
      <w:r>
        <w:rPr>
          <w:szCs w:val="22"/>
        </w:rPr>
        <w:t xml:space="preserve">Átvevő fél </w:t>
      </w:r>
      <w:r w:rsidRPr="00DD31C8">
        <w:rPr>
          <w:szCs w:val="22"/>
        </w:rPr>
        <w:t xml:space="preserve">és az </w:t>
      </w:r>
      <w:r>
        <w:rPr>
          <w:szCs w:val="22"/>
        </w:rPr>
        <w:t>Átadó fél</w:t>
      </w:r>
      <w:r w:rsidRPr="00DD31C8">
        <w:rPr>
          <w:szCs w:val="22"/>
        </w:rPr>
        <w:t xml:space="preserve"> kinyilvánítja azt a szándékát, hogy amennyiben előre nem látott rendkívüli körülmények adódnak 2011. augusztus 31-ig, akkor visszalépnek a feladat átadás-átvételtől</w:t>
      </w:r>
      <w:r>
        <w:rPr>
          <w:szCs w:val="22"/>
        </w:rPr>
        <w:t>, és jelen megállapodást megszűntetik</w:t>
      </w:r>
      <w:r w:rsidRPr="00DD31C8">
        <w:rPr>
          <w:szCs w:val="22"/>
        </w:rPr>
        <w:t>.</w:t>
      </w:r>
    </w:p>
    <w:p w:rsidR="00E24845" w:rsidRPr="00DD31C8" w:rsidRDefault="00E24845" w:rsidP="005C3C0B">
      <w:pPr>
        <w:ind w:left="540" w:hanging="540"/>
        <w:rPr>
          <w:sz w:val="22"/>
          <w:szCs w:val="22"/>
        </w:rPr>
      </w:pPr>
    </w:p>
    <w:p w:rsidR="00E24845" w:rsidRPr="00DD31C8" w:rsidRDefault="00E24845" w:rsidP="005C3C0B">
      <w:pPr>
        <w:numPr>
          <w:ilvl w:val="0"/>
          <w:numId w:val="14"/>
        </w:numPr>
        <w:suppressAutoHyphens/>
        <w:jc w:val="both"/>
        <w:rPr>
          <w:szCs w:val="22"/>
        </w:rPr>
      </w:pPr>
      <w:r w:rsidRPr="00DD31C8">
        <w:rPr>
          <w:szCs w:val="22"/>
        </w:rPr>
        <w:t>A Felek megállapodnak abban, hogy vitáikat elsődlegesen tárgyalásos úton kívánják rendezni. Amennyiben vagyoni ügyek tekintetében a felek között olyan vitás kérdés keletkezne, amelyben egymással nem tudnak megegyezni, úgy – hatáskörtől függően – kikötik a Gyulai Városi Bíróság, illetve a Békés Megyei Bíróság kizárólagos illetékességét.</w:t>
      </w:r>
    </w:p>
    <w:p w:rsidR="00E24845" w:rsidRPr="00DD31C8" w:rsidRDefault="00E24845" w:rsidP="005C3C0B">
      <w:pPr>
        <w:rPr>
          <w:szCs w:val="22"/>
        </w:rPr>
      </w:pPr>
    </w:p>
    <w:p w:rsidR="00E24845" w:rsidRPr="00DD31C8" w:rsidRDefault="00E24845" w:rsidP="005C3C0B">
      <w:pPr>
        <w:numPr>
          <w:ilvl w:val="0"/>
          <w:numId w:val="14"/>
        </w:numPr>
        <w:suppressAutoHyphens/>
        <w:jc w:val="both"/>
        <w:rPr>
          <w:szCs w:val="22"/>
        </w:rPr>
      </w:pPr>
      <w:r w:rsidRPr="00DD31C8">
        <w:rPr>
          <w:szCs w:val="22"/>
        </w:rPr>
        <w:t>Az itt nem szabályozott kérdésekben elsősorban a helyi önkormányzatokról szóló 1990. évi LXV. törvény, a közoktatásról szóló 1993. évi LXXIX. törvény, az államháztartásról szóló 1992. évi XXXVIII. törvény, az államháztartás működési rendjéről szóló 292/2009. (XII. 19.) Korm. rendelet és a Polgári Törvénykönyvről szóló 1959. évi IV. törvény rendelkezései az irányadóak.</w:t>
      </w:r>
    </w:p>
    <w:p w:rsidR="00E24845" w:rsidRDefault="00E24845" w:rsidP="005C3C0B">
      <w:pPr>
        <w:rPr>
          <w:szCs w:val="22"/>
        </w:rPr>
      </w:pPr>
    </w:p>
    <w:p w:rsidR="00E24845" w:rsidRPr="00DD31C8" w:rsidRDefault="00E24845" w:rsidP="005C3C0B">
      <w:pPr>
        <w:rPr>
          <w:szCs w:val="22"/>
        </w:rPr>
      </w:pPr>
    </w:p>
    <w:p w:rsidR="00E24845" w:rsidRPr="00DD31C8" w:rsidRDefault="00E24845" w:rsidP="005C3C0B">
      <w:r w:rsidRPr="00DD31C8">
        <w:t xml:space="preserve">A Felek jelen megállapodást elolvasták és értelmezték, és </w:t>
      </w:r>
      <w:proofErr w:type="gramStart"/>
      <w:r w:rsidRPr="00DD31C8">
        <w:t>azt</w:t>
      </w:r>
      <w:proofErr w:type="gramEnd"/>
      <w:r w:rsidRPr="00DD31C8">
        <w:t xml:space="preserve"> mint akaratukkal mindenben megegyezőt, jóváhagyólag  és saját kezűleg aláírták.</w:t>
      </w:r>
    </w:p>
    <w:p w:rsidR="00E24845" w:rsidRPr="00DD31C8" w:rsidRDefault="00E24845" w:rsidP="005C3C0B"/>
    <w:p w:rsidR="00E24845" w:rsidRDefault="00E24845" w:rsidP="005C3C0B">
      <w:pPr>
        <w:rPr>
          <w:szCs w:val="22"/>
        </w:rPr>
      </w:pPr>
    </w:p>
    <w:p w:rsidR="00E24845" w:rsidRPr="00DD31C8" w:rsidRDefault="00E24845" w:rsidP="005C3C0B">
      <w:pPr>
        <w:rPr>
          <w:szCs w:val="22"/>
        </w:rPr>
      </w:pPr>
    </w:p>
    <w:p w:rsidR="00E24845" w:rsidRPr="00DD31C8" w:rsidRDefault="00E24845" w:rsidP="005C3C0B">
      <w:pPr>
        <w:rPr>
          <w:szCs w:val="22"/>
        </w:rPr>
      </w:pPr>
    </w:p>
    <w:p w:rsidR="00E24845" w:rsidRPr="00DD31C8" w:rsidRDefault="00E24845" w:rsidP="005C3C0B">
      <w:pPr>
        <w:tabs>
          <w:tab w:val="left" w:pos="6379"/>
        </w:tabs>
        <w:rPr>
          <w:szCs w:val="22"/>
        </w:rPr>
      </w:pPr>
      <w:r w:rsidRPr="00DD31C8">
        <w:rPr>
          <w:szCs w:val="22"/>
        </w:rPr>
        <w:t xml:space="preserve">Budapest, </w:t>
      </w:r>
      <w:proofErr w:type="gramStart"/>
      <w:r w:rsidRPr="00DD31C8">
        <w:rPr>
          <w:szCs w:val="22"/>
        </w:rPr>
        <w:t>2011. …</w:t>
      </w:r>
      <w:proofErr w:type="gramEnd"/>
      <w:r w:rsidRPr="00DD31C8">
        <w:rPr>
          <w:szCs w:val="22"/>
        </w:rPr>
        <w:t>……….</w:t>
      </w:r>
      <w:r w:rsidRPr="00DD31C8">
        <w:rPr>
          <w:szCs w:val="22"/>
        </w:rPr>
        <w:tab/>
        <w:t xml:space="preserve">Békéscsaba, </w:t>
      </w:r>
      <w:proofErr w:type="gramStart"/>
      <w:r w:rsidRPr="00DD31C8">
        <w:rPr>
          <w:szCs w:val="22"/>
        </w:rPr>
        <w:t>2011. …</w:t>
      </w:r>
      <w:proofErr w:type="gramEnd"/>
      <w:r w:rsidRPr="00DD31C8">
        <w:rPr>
          <w:szCs w:val="22"/>
        </w:rPr>
        <w:t>…….….</w:t>
      </w:r>
    </w:p>
    <w:p w:rsidR="00E24845" w:rsidRPr="00DD31C8" w:rsidRDefault="00E24845" w:rsidP="005C3C0B">
      <w:pPr>
        <w:pStyle w:val="llb"/>
        <w:tabs>
          <w:tab w:val="clear" w:pos="4536"/>
          <w:tab w:val="clear" w:pos="9072"/>
        </w:tabs>
        <w:rPr>
          <w:szCs w:val="22"/>
        </w:rPr>
      </w:pPr>
    </w:p>
    <w:p w:rsidR="00E24845" w:rsidRPr="00DD31C8" w:rsidRDefault="00E24845" w:rsidP="005C3C0B">
      <w:pPr>
        <w:rPr>
          <w:szCs w:val="22"/>
        </w:rPr>
      </w:pPr>
    </w:p>
    <w:p w:rsidR="00E24845" w:rsidRPr="00DD31C8" w:rsidRDefault="00E24845" w:rsidP="005C3C0B">
      <w:pPr>
        <w:rPr>
          <w:szCs w:val="22"/>
        </w:rPr>
      </w:pPr>
    </w:p>
    <w:p w:rsidR="00E24845" w:rsidRPr="00DD31C8" w:rsidRDefault="00E24845" w:rsidP="005C3C0B">
      <w:pPr>
        <w:rPr>
          <w:szCs w:val="22"/>
        </w:rPr>
      </w:pPr>
    </w:p>
    <w:p w:rsidR="00E24845" w:rsidRPr="00DD31C8" w:rsidRDefault="00E24845" w:rsidP="005C3C0B">
      <w:pPr>
        <w:tabs>
          <w:tab w:val="center" w:pos="2552"/>
          <w:tab w:val="center" w:pos="7938"/>
        </w:tabs>
        <w:rPr>
          <w:szCs w:val="22"/>
        </w:rPr>
      </w:pPr>
      <w:r w:rsidRPr="00DD31C8">
        <w:rPr>
          <w:szCs w:val="22"/>
        </w:rPr>
        <w:tab/>
      </w:r>
      <w:r>
        <w:rPr>
          <w:szCs w:val="22"/>
        </w:rPr>
        <w:t>Átadó fél</w:t>
      </w:r>
      <w:r w:rsidRPr="00DD31C8">
        <w:rPr>
          <w:szCs w:val="22"/>
        </w:rPr>
        <w:tab/>
        <w:t>Átvevő</w:t>
      </w:r>
      <w:r>
        <w:rPr>
          <w:szCs w:val="22"/>
        </w:rPr>
        <w:t xml:space="preserve"> fél</w:t>
      </w:r>
    </w:p>
    <w:p w:rsidR="00E24845" w:rsidRPr="00DD31C8" w:rsidRDefault="00E24845" w:rsidP="005C3C0B">
      <w:pPr>
        <w:tabs>
          <w:tab w:val="center" w:pos="2552"/>
          <w:tab w:val="center" w:pos="7938"/>
        </w:tabs>
        <w:rPr>
          <w:szCs w:val="22"/>
        </w:rPr>
      </w:pPr>
      <w:r w:rsidRPr="00DD31C8">
        <w:rPr>
          <w:szCs w:val="22"/>
        </w:rPr>
        <w:tab/>
        <w:t>Vidékfejlesztési Minisztérium</w:t>
      </w:r>
      <w:r w:rsidRPr="00DD31C8">
        <w:rPr>
          <w:szCs w:val="22"/>
        </w:rPr>
        <w:tab/>
        <w:t>Békés Megyei Önkormányzat</w:t>
      </w:r>
    </w:p>
    <w:p w:rsidR="00E24845" w:rsidRPr="00DD31C8" w:rsidRDefault="00E24845" w:rsidP="005C3C0B">
      <w:pPr>
        <w:tabs>
          <w:tab w:val="center" w:pos="2552"/>
          <w:tab w:val="center" w:pos="7938"/>
        </w:tabs>
        <w:rPr>
          <w:szCs w:val="22"/>
        </w:rPr>
      </w:pPr>
      <w:r w:rsidRPr="00DD31C8">
        <w:rPr>
          <w:szCs w:val="22"/>
        </w:rPr>
        <w:tab/>
        <w:t>Képviseli: Dr. Fazekas Sándor</w:t>
      </w:r>
      <w:r w:rsidRPr="00DD31C8">
        <w:rPr>
          <w:szCs w:val="22"/>
        </w:rPr>
        <w:tab/>
        <w:t>Képviseli: Farkas Zoltán</w:t>
      </w:r>
    </w:p>
    <w:p w:rsidR="00E24845" w:rsidRPr="00DD31C8" w:rsidRDefault="00E24845" w:rsidP="005C3C0B">
      <w:pPr>
        <w:tabs>
          <w:tab w:val="center" w:pos="2552"/>
          <w:tab w:val="center" w:pos="7938"/>
        </w:tabs>
        <w:rPr>
          <w:szCs w:val="22"/>
        </w:rPr>
      </w:pPr>
      <w:r w:rsidRPr="00DD31C8">
        <w:rPr>
          <w:szCs w:val="22"/>
        </w:rPr>
        <w:tab/>
      </w:r>
      <w:proofErr w:type="gramStart"/>
      <w:r w:rsidRPr="00DD31C8">
        <w:rPr>
          <w:szCs w:val="22"/>
        </w:rPr>
        <w:t>miniszter</w:t>
      </w:r>
      <w:proofErr w:type="gramEnd"/>
      <w:r w:rsidRPr="00DD31C8">
        <w:rPr>
          <w:szCs w:val="22"/>
        </w:rPr>
        <w:tab/>
        <w:t>elnök</w:t>
      </w:r>
    </w:p>
    <w:p w:rsidR="00E24845" w:rsidRPr="00DD31C8" w:rsidRDefault="00E24845" w:rsidP="005C3C0B">
      <w:pPr>
        <w:tabs>
          <w:tab w:val="center" w:pos="2552"/>
          <w:tab w:val="center" w:pos="6521"/>
        </w:tabs>
        <w:rPr>
          <w:szCs w:val="22"/>
        </w:rPr>
      </w:pPr>
    </w:p>
    <w:p w:rsidR="00E24845" w:rsidRDefault="00E24845" w:rsidP="005C3C0B">
      <w:pPr>
        <w:tabs>
          <w:tab w:val="center" w:pos="2552"/>
          <w:tab w:val="center" w:pos="6521"/>
        </w:tabs>
        <w:rPr>
          <w:szCs w:val="22"/>
        </w:rPr>
      </w:pPr>
    </w:p>
    <w:p w:rsidR="00E24845" w:rsidRPr="00DD31C8" w:rsidRDefault="00E24845" w:rsidP="005C3C0B">
      <w:pPr>
        <w:tabs>
          <w:tab w:val="center" w:pos="2552"/>
          <w:tab w:val="center" w:pos="6521"/>
        </w:tabs>
        <w:rPr>
          <w:szCs w:val="22"/>
        </w:rPr>
      </w:pPr>
    </w:p>
    <w:p w:rsidR="00E24845" w:rsidRPr="00DD31C8" w:rsidRDefault="00E24845" w:rsidP="005C3C0B">
      <w:pPr>
        <w:tabs>
          <w:tab w:val="left" w:pos="6379"/>
        </w:tabs>
        <w:rPr>
          <w:szCs w:val="22"/>
        </w:rPr>
      </w:pPr>
      <w:r w:rsidRPr="00DD31C8">
        <w:rPr>
          <w:szCs w:val="22"/>
        </w:rPr>
        <w:t xml:space="preserve">Budapest, </w:t>
      </w:r>
      <w:proofErr w:type="gramStart"/>
      <w:r w:rsidRPr="00DD31C8">
        <w:rPr>
          <w:szCs w:val="22"/>
        </w:rPr>
        <w:t>2011. …</w:t>
      </w:r>
      <w:proofErr w:type="gramEnd"/>
      <w:r w:rsidRPr="00DD31C8">
        <w:rPr>
          <w:szCs w:val="22"/>
        </w:rPr>
        <w:t>……….</w:t>
      </w:r>
      <w:r w:rsidRPr="00DD31C8">
        <w:rPr>
          <w:szCs w:val="22"/>
        </w:rPr>
        <w:tab/>
        <w:t>Békéscsaba, 2011. ……….….</w:t>
      </w:r>
    </w:p>
    <w:p w:rsidR="00E24845" w:rsidRPr="00DD31C8" w:rsidRDefault="00E24845" w:rsidP="005C3C0B">
      <w:pPr>
        <w:tabs>
          <w:tab w:val="center" w:pos="2552"/>
          <w:tab w:val="center" w:pos="6521"/>
        </w:tabs>
        <w:rPr>
          <w:szCs w:val="22"/>
        </w:rPr>
      </w:pPr>
    </w:p>
    <w:p w:rsidR="00E24845" w:rsidRPr="00DD31C8" w:rsidRDefault="00E24845" w:rsidP="005C3C0B">
      <w:pPr>
        <w:rPr>
          <w:szCs w:val="22"/>
        </w:rPr>
      </w:pPr>
      <w:proofErr w:type="spellStart"/>
      <w:r w:rsidRPr="00DD31C8">
        <w:rPr>
          <w:szCs w:val="22"/>
        </w:rPr>
        <w:t>Ellenjegyzem</w:t>
      </w:r>
      <w:proofErr w:type="spellEnd"/>
      <w:r w:rsidRPr="00DD31C8">
        <w:rPr>
          <w:szCs w:val="22"/>
        </w:rPr>
        <w:t>:</w:t>
      </w:r>
      <w:r w:rsidRPr="00DD31C8">
        <w:rPr>
          <w:szCs w:val="22"/>
        </w:rPr>
        <w:tab/>
      </w:r>
      <w:r w:rsidRPr="00DD31C8">
        <w:rPr>
          <w:szCs w:val="22"/>
        </w:rPr>
        <w:tab/>
      </w:r>
      <w:r w:rsidRPr="00DD31C8">
        <w:rPr>
          <w:szCs w:val="22"/>
        </w:rPr>
        <w:tab/>
      </w:r>
      <w:r w:rsidRPr="00DD31C8">
        <w:rPr>
          <w:szCs w:val="22"/>
        </w:rPr>
        <w:tab/>
      </w:r>
      <w:r w:rsidRPr="00DD31C8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proofErr w:type="spellStart"/>
      <w:r w:rsidRPr="00DD31C8">
        <w:rPr>
          <w:szCs w:val="22"/>
        </w:rPr>
        <w:t>Ellenjegyzem</w:t>
      </w:r>
      <w:proofErr w:type="spellEnd"/>
      <w:r w:rsidRPr="00DD31C8">
        <w:rPr>
          <w:szCs w:val="22"/>
        </w:rPr>
        <w:t>:</w:t>
      </w:r>
    </w:p>
    <w:p w:rsidR="00E24845" w:rsidRPr="00DD31C8" w:rsidRDefault="00E24845" w:rsidP="005C3C0B">
      <w:pPr>
        <w:tabs>
          <w:tab w:val="center" w:pos="2552"/>
          <w:tab w:val="center" w:pos="6521"/>
        </w:tabs>
        <w:rPr>
          <w:szCs w:val="22"/>
        </w:rPr>
      </w:pPr>
    </w:p>
    <w:p w:rsidR="00E24845" w:rsidRDefault="00E24845" w:rsidP="005C3C0B">
      <w:pPr>
        <w:tabs>
          <w:tab w:val="center" w:pos="2552"/>
          <w:tab w:val="center" w:pos="6521"/>
        </w:tabs>
        <w:rPr>
          <w:szCs w:val="22"/>
        </w:rPr>
      </w:pPr>
    </w:p>
    <w:p w:rsidR="00E24845" w:rsidRDefault="00E24845" w:rsidP="005C3C0B">
      <w:pPr>
        <w:tabs>
          <w:tab w:val="center" w:pos="2552"/>
          <w:tab w:val="center" w:pos="6521"/>
        </w:tabs>
        <w:rPr>
          <w:szCs w:val="22"/>
        </w:rPr>
      </w:pPr>
    </w:p>
    <w:p w:rsidR="00E24845" w:rsidRPr="00DD31C8" w:rsidRDefault="00E24845" w:rsidP="005C3C0B">
      <w:pPr>
        <w:tabs>
          <w:tab w:val="center" w:pos="2552"/>
          <w:tab w:val="center" w:pos="6521"/>
        </w:tabs>
        <w:rPr>
          <w:szCs w:val="22"/>
        </w:rPr>
      </w:pPr>
    </w:p>
    <w:p w:rsidR="00E24845" w:rsidRPr="00DD31C8" w:rsidRDefault="00E24845" w:rsidP="005C3C0B">
      <w:pPr>
        <w:tabs>
          <w:tab w:val="center" w:pos="2552"/>
          <w:tab w:val="center" w:pos="4536"/>
        </w:tabs>
      </w:pPr>
      <w:r w:rsidRPr="00DD31C8">
        <w:rPr>
          <w:szCs w:val="22"/>
        </w:rPr>
        <w:t>………………………………….</w:t>
      </w:r>
      <w:r w:rsidRPr="00DD31C8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DD31C8">
        <w:rPr>
          <w:szCs w:val="22"/>
        </w:rPr>
        <w:tab/>
        <w:t>……………….……………..</w:t>
      </w:r>
    </w:p>
    <w:p w:rsidR="00E24845" w:rsidRDefault="00E24845" w:rsidP="005C3C0B">
      <w:pPr>
        <w:ind w:left="1800" w:hanging="180"/>
        <w:jc w:val="both"/>
      </w:pPr>
    </w:p>
    <w:sectPr w:rsidR="00E24845" w:rsidSect="00320D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567" w:left="851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55C" w:rsidRDefault="0037655C" w:rsidP="00A30694">
      <w:r>
        <w:separator/>
      </w:r>
    </w:p>
  </w:endnote>
  <w:endnote w:type="continuationSeparator" w:id="0">
    <w:p w:rsidR="0037655C" w:rsidRDefault="0037655C" w:rsidP="00A30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867" w:rsidRDefault="00B50867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4F6" w:rsidRDefault="005964F6">
    <w:pPr>
      <w:pStyle w:val="llb"/>
      <w:jc w:val="right"/>
    </w:pPr>
    <w:fldSimple w:instr=" PAGE   \* MERGEFORMAT ">
      <w:r w:rsidR="00B50867">
        <w:rPr>
          <w:noProof/>
        </w:rPr>
        <w:t>3</w:t>
      </w:r>
    </w:fldSimple>
  </w:p>
  <w:p w:rsidR="005964F6" w:rsidRDefault="005964F6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31B" w:rsidRDefault="0077431B">
    <w:pPr>
      <w:pStyle w:val="llb"/>
      <w:jc w:val="right"/>
    </w:pPr>
    <w:fldSimple w:instr=" PAGE   \* MERGEFORMAT ">
      <w:r w:rsidR="00B50867">
        <w:rPr>
          <w:noProof/>
        </w:rPr>
        <w:t>1</w:t>
      </w:r>
    </w:fldSimple>
  </w:p>
  <w:p w:rsidR="00E24845" w:rsidRDefault="00E24845" w:rsidP="008B0679">
    <w:pPr>
      <w:pStyle w:val="ll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55C" w:rsidRDefault="0037655C" w:rsidP="00A30694">
      <w:r>
        <w:separator/>
      </w:r>
    </w:p>
  </w:footnote>
  <w:footnote w:type="continuationSeparator" w:id="0">
    <w:p w:rsidR="0037655C" w:rsidRDefault="0037655C" w:rsidP="00A306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867" w:rsidRDefault="00B50867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867" w:rsidRDefault="00B50867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867" w:rsidRPr="00B50867" w:rsidRDefault="00B50867" w:rsidP="00B50867">
    <w:pPr>
      <w:pStyle w:val="lfej"/>
      <w:jc w:val="right"/>
      <w:rPr>
        <w:b/>
      </w:rPr>
    </w:pPr>
    <w:r>
      <w:rPr>
        <w:b/>
      </w:rPr>
      <w:t xml:space="preserve">A 156/2011. (VII. 05.) KT. </w:t>
    </w:r>
    <w:proofErr w:type="gramStart"/>
    <w:r>
      <w:rPr>
        <w:b/>
      </w:rPr>
      <w:t>sz.</w:t>
    </w:r>
    <w:proofErr w:type="gramEnd"/>
    <w:r>
      <w:rPr>
        <w:b/>
      </w:rPr>
      <w:t xml:space="preserve"> határozat </w:t>
    </w:r>
    <w:r>
      <w:rPr>
        <w:b/>
      </w:rPr>
      <w:t>melléklete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1">
    <w:nsid w:val="04697189"/>
    <w:multiLevelType w:val="hybridMultilevel"/>
    <w:tmpl w:val="A8880578"/>
    <w:lvl w:ilvl="0" w:tplc="3800BB12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0E4FB3"/>
    <w:multiLevelType w:val="hybridMultilevel"/>
    <w:tmpl w:val="CDAA8964"/>
    <w:lvl w:ilvl="0" w:tplc="C3BC8F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B97614"/>
    <w:multiLevelType w:val="hybridMultilevel"/>
    <w:tmpl w:val="6D108FC0"/>
    <w:lvl w:ilvl="0" w:tplc="5C4C3C3E">
      <w:start w:val="1"/>
      <w:numFmt w:val="decimal"/>
      <w:lvlText w:val="%1.)"/>
      <w:lvlJc w:val="left"/>
      <w:pPr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DF5AFA"/>
    <w:multiLevelType w:val="hybridMultilevel"/>
    <w:tmpl w:val="E9E8FBCA"/>
    <w:lvl w:ilvl="0" w:tplc="188400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B43197"/>
    <w:multiLevelType w:val="hybridMultilevel"/>
    <w:tmpl w:val="61B251CC"/>
    <w:lvl w:ilvl="0" w:tplc="040E000F">
      <w:start w:val="1"/>
      <w:numFmt w:val="decimal"/>
      <w:lvlText w:val="%1."/>
      <w:lvlJc w:val="left"/>
      <w:pPr>
        <w:tabs>
          <w:tab w:val="num" w:pos="3552"/>
        </w:tabs>
        <w:ind w:left="3552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>
    <w:nsid w:val="2C334CB3"/>
    <w:multiLevelType w:val="hybridMultilevel"/>
    <w:tmpl w:val="722A184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694139A"/>
    <w:multiLevelType w:val="hybridMultilevel"/>
    <w:tmpl w:val="406A9B20"/>
    <w:lvl w:ilvl="0" w:tplc="7C4049B2">
      <w:start w:val="1"/>
      <w:numFmt w:val="bullet"/>
      <w:lvlText w:val=""/>
      <w:lvlJc w:val="left"/>
      <w:pPr>
        <w:tabs>
          <w:tab w:val="num" w:pos="964"/>
        </w:tabs>
        <w:ind w:left="907" w:hanging="227"/>
      </w:pPr>
      <w:rPr>
        <w:rFonts w:ascii="Symbol" w:hAnsi="Symbol" w:hint="default"/>
        <w:b w:val="0"/>
        <w:i w:val="0"/>
        <w:sz w:val="16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BA2ACE"/>
    <w:multiLevelType w:val="hybridMultilevel"/>
    <w:tmpl w:val="81287D3A"/>
    <w:lvl w:ilvl="0" w:tplc="62D6FF7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B42D6"/>
    <w:multiLevelType w:val="multilevel"/>
    <w:tmpl w:val="6D108FC0"/>
    <w:lvl w:ilvl="0">
      <w:start w:val="1"/>
      <w:numFmt w:val="decimal"/>
      <w:lvlText w:val="%1.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EA726DA"/>
    <w:multiLevelType w:val="hybridMultilevel"/>
    <w:tmpl w:val="405A5020"/>
    <w:lvl w:ilvl="0" w:tplc="5C4C3C3E">
      <w:start w:val="1"/>
      <w:numFmt w:val="decimal"/>
      <w:lvlText w:val="%1.)"/>
      <w:lvlJc w:val="left"/>
      <w:pPr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F9B3291"/>
    <w:multiLevelType w:val="hybridMultilevel"/>
    <w:tmpl w:val="B282D87C"/>
    <w:lvl w:ilvl="0" w:tplc="62D6FF76">
      <w:start w:val="2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0134B35"/>
    <w:multiLevelType w:val="hybridMultilevel"/>
    <w:tmpl w:val="CF1C06F8"/>
    <w:lvl w:ilvl="0" w:tplc="8534A1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02F1206"/>
    <w:multiLevelType w:val="hybridMultilevel"/>
    <w:tmpl w:val="159EAEEE"/>
    <w:lvl w:ilvl="0" w:tplc="62D6FF7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6475730"/>
    <w:multiLevelType w:val="hybridMultilevel"/>
    <w:tmpl w:val="ED823266"/>
    <w:lvl w:ilvl="0" w:tplc="C4FEE724">
      <w:start w:val="5"/>
      <w:numFmt w:val="bullet"/>
      <w:lvlText w:val="-"/>
      <w:lvlJc w:val="left"/>
      <w:pPr>
        <w:ind w:left="3552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2"/>
  </w:num>
  <w:num w:numId="4">
    <w:abstractNumId w:val="3"/>
  </w:num>
  <w:num w:numId="5">
    <w:abstractNumId w:val="7"/>
  </w:num>
  <w:num w:numId="6">
    <w:abstractNumId w:val="5"/>
  </w:num>
  <w:num w:numId="7">
    <w:abstractNumId w:val="9"/>
  </w:num>
  <w:num w:numId="8">
    <w:abstractNumId w:val="10"/>
  </w:num>
  <w:num w:numId="9">
    <w:abstractNumId w:val="4"/>
  </w:num>
  <w:num w:numId="10">
    <w:abstractNumId w:val="2"/>
  </w:num>
  <w:num w:numId="11">
    <w:abstractNumId w:val="13"/>
  </w:num>
  <w:num w:numId="12">
    <w:abstractNumId w:val="8"/>
  </w:num>
  <w:num w:numId="13">
    <w:abstractNumId w:val="11"/>
  </w:num>
  <w:num w:numId="14">
    <w:abstractNumId w:val="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4FC7"/>
    <w:rsid w:val="00001975"/>
    <w:rsid w:val="00032493"/>
    <w:rsid w:val="000326EC"/>
    <w:rsid w:val="00057F31"/>
    <w:rsid w:val="00064E60"/>
    <w:rsid w:val="00084B6C"/>
    <w:rsid w:val="000900D8"/>
    <w:rsid w:val="00095A06"/>
    <w:rsid w:val="000A35C5"/>
    <w:rsid w:val="000A455B"/>
    <w:rsid w:val="000B724E"/>
    <w:rsid w:val="000D1BB0"/>
    <w:rsid w:val="000D53EE"/>
    <w:rsid w:val="000F5C92"/>
    <w:rsid w:val="000F6730"/>
    <w:rsid w:val="000F7266"/>
    <w:rsid w:val="0014000F"/>
    <w:rsid w:val="00145F9E"/>
    <w:rsid w:val="0016190E"/>
    <w:rsid w:val="00163BE6"/>
    <w:rsid w:val="0016685E"/>
    <w:rsid w:val="001712BD"/>
    <w:rsid w:val="00181FD9"/>
    <w:rsid w:val="001858F2"/>
    <w:rsid w:val="001918DC"/>
    <w:rsid w:val="001968CA"/>
    <w:rsid w:val="001B2A89"/>
    <w:rsid w:val="001C1A80"/>
    <w:rsid w:val="001C6827"/>
    <w:rsid w:val="001C68DF"/>
    <w:rsid w:val="001D5253"/>
    <w:rsid w:val="001F2634"/>
    <w:rsid w:val="001F26E4"/>
    <w:rsid w:val="00210614"/>
    <w:rsid w:val="00214CC0"/>
    <w:rsid w:val="0021596F"/>
    <w:rsid w:val="00215F9F"/>
    <w:rsid w:val="00216FE5"/>
    <w:rsid w:val="00227BDE"/>
    <w:rsid w:val="0023530A"/>
    <w:rsid w:val="00236EE8"/>
    <w:rsid w:val="00241E6B"/>
    <w:rsid w:val="00246999"/>
    <w:rsid w:val="002563DA"/>
    <w:rsid w:val="00297FDE"/>
    <w:rsid w:val="002A093A"/>
    <w:rsid w:val="002A5762"/>
    <w:rsid w:val="002B76CC"/>
    <w:rsid w:val="002B7CFF"/>
    <w:rsid w:val="002C51E6"/>
    <w:rsid w:val="002C7839"/>
    <w:rsid w:val="002D3181"/>
    <w:rsid w:val="002E3514"/>
    <w:rsid w:val="002E6C11"/>
    <w:rsid w:val="002F5D46"/>
    <w:rsid w:val="00300023"/>
    <w:rsid w:val="0031028A"/>
    <w:rsid w:val="003125ED"/>
    <w:rsid w:val="00317C2E"/>
    <w:rsid w:val="00320A71"/>
    <w:rsid w:val="00320DE9"/>
    <w:rsid w:val="00325FB2"/>
    <w:rsid w:val="003324CD"/>
    <w:rsid w:val="003328A4"/>
    <w:rsid w:val="00340E72"/>
    <w:rsid w:val="003537DD"/>
    <w:rsid w:val="0036066E"/>
    <w:rsid w:val="0037655C"/>
    <w:rsid w:val="00383AF7"/>
    <w:rsid w:val="003A7F0A"/>
    <w:rsid w:val="003B38CD"/>
    <w:rsid w:val="003D2CD4"/>
    <w:rsid w:val="003D7766"/>
    <w:rsid w:val="003E4159"/>
    <w:rsid w:val="003F579F"/>
    <w:rsid w:val="0040131F"/>
    <w:rsid w:val="00401871"/>
    <w:rsid w:val="004118D2"/>
    <w:rsid w:val="00411B56"/>
    <w:rsid w:val="004256A0"/>
    <w:rsid w:val="00441C95"/>
    <w:rsid w:val="0044235F"/>
    <w:rsid w:val="00442E62"/>
    <w:rsid w:val="004540D2"/>
    <w:rsid w:val="004605F8"/>
    <w:rsid w:val="004653BF"/>
    <w:rsid w:val="00472CF8"/>
    <w:rsid w:val="00472DCA"/>
    <w:rsid w:val="00476150"/>
    <w:rsid w:val="00480477"/>
    <w:rsid w:val="00485AE3"/>
    <w:rsid w:val="004A682B"/>
    <w:rsid w:val="004B19EB"/>
    <w:rsid w:val="004B1BC9"/>
    <w:rsid w:val="004B205F"/>
    <w:rsid w:val="004C08EE"/>
    <w:rsid w:val="004C2A14"/>
    <w:rsid w:val="004C7912"/>
    <w:rsid w:val="004E71E5"/>
    <w:rsid w:val="00502B93"/>
    <w:rsid w:val="005077EB"/>
    <w:rsid w:val="00507F79"/>
    <w:rsid w:val="005266DA"/>
    <w:rsid w:val="00551138"/>
    <w:rsid w:val="0055309E"/>
    <w:rsid w:val="00553698"/>
    <w:rsid w:val="00553BD2"/>
    <w:rsid w:val="005603B9"/>
    <w:rsid w:val="005626EC"/>
    <w:rsid w:val="005628D0"/>
    <w:rsid w:val="005736B4"/>
    <w:rsid w:val="005964F6"/>
    <w:rsid w:val="005A2120"/>
    <w:rsid w:val="005C0409"/>
    <w:rsid w:val="005C3C0B"/>
    <w:rsid w:val="005E226A"/>
    <w:rsid w:val="006022C6"/>
    <w:rsid w:val="00602400"/>
    <w:rsid w:val="00621A1C"/>
    <w:rsid w:val="00631651"/>
    <w:rsid w:val="006323BD"/>
    <w:rsid w:val="00633FFC"/>
    <w:rsid w:val="00640914"/>
    <w:rsid w:val="006417E7"/>
    <w:rsid w:val="006538DB"/>
    <w:rsid w:val="00655B10"/>
    <w:rsid w:val="00666407"/>
    <w:rsid w:val="006722A9"/>
    <w:rsid w:val="00691065"/>
    <w:rsid w:val="006A3241"/>
    <w:rsid w:val="006A6C04"/>
    <w:rsid w:val="006D14C2"/>
    <w:rsid w:val="006D527F"/>
    <w:rsid w:val="006F0547"/>
    <w:rsid w:val="006F1B5A"/>
    <w:rsid w:val="006F4038"/>
    <w:rsid w:val="00723F92"/>
    <w:rsid w:val="00730BB4"/>
    <w:rsid w:val="007315AD"/>
    <w:rsid w:val="00732B90"/>
    <w:rsid w:val="007367AA"/>
    <w:rsid w:val="00740CDF"/>
    <w:rsid w:val="00742851"/>
    <w:rsid w:val="007604AD"/>
    <w:rsid w:val="00764FC7"/>
    <w:rsid w:val="007660B1"/>
    <w:rsid w:val="0077431B"/>
    <w:rsid w:val="00776867"/>
    <w:rsid w:val="007900CD"/>
    <w:rsid w:val="007957BB"/>
    <w:rsid w:val="00795FE2"/>
    <w:rsid w:val="007A4EDB"/>
    <w:rsid w:val="007B06AE"/>
    <w:rsid w:val="007C1EC6"/>
    <w:rsid w:val="007C49D5"/>
    <w:rsid w:val="007C6119"/>
    <w:rsid w:val="007D076B"/>
    <w:rsid w:val="007E4A55"/>
    <w:rsid w:val="007F1B02"/>
    <w:rsid w:val="00801479"/>
    <w:rsid w:val="00801A6F"/>
    <w:rsid w:val="00806BC4"/>
    <w:rsid w:val="00807FCF"/>
    <w:rsid w:val="00810F92"/>
    <w:rsid w:val="008113D3"/>
    <w:rsid w:val="00812131"/>
    <w:rsid w:val="00820EA7"/>
    <w:rsid w:val="00853A1D"/>
    <w:rsid w:val="00860CA9"/>
    <w:rsid w:val="00864980"/>
    <w:rsid w:val="008742DA"/>
    <w:rsid w:val="0089104B"/>
    <w:rsid w:val="00897B60"/>
    <w:rsid w:val="008B0679"/>
    <w:rsid w:val="008B6897"/>
    <w:rsid w:val="008B6F35"/>
    <w:rsid w:val="008C4077"/>
    <w:rsid w:val="008D3DE2"/>
    <w:rsid w:val="008D4F50"/>
    <w:rsid w:val="008D5E42"/>
    <w:rsid w:val="008E55EC"/>
    <w:rsid w:val="00900927"/>
    <w:rsid w:val="00904710"/>
    <w:rsid w:val="00911A54"/>
    <w:rsid w:val="00913229"/>
    <w:rsid w:val="0091717B"/>
    <w:rsid w:val="00933005"/>
    <w:rsid w:val="00942634"/>
    <w:rsid w:val="009502C4"/>
    <w:rsid w:val="009578DC"/>
    <w:rsid w:val="009606B2"/>
    <w:rsid w:val="00971D4B"/>
    <w:rsid w:val="009773AE"/>
    <w:rsid w:val="0099502C"/>
    <w:rsid w:val="009A347B"/>
    <w:rsid w:val="009C7542"/>
    <w:rsid w:val="009D1D2D"/>
    <w:rsid w:val="009D50A4"/>
    <w:rsid w:val="009E3860"/>
    <w:rsid w:val="009E6787"/>
    <w:rsid w:val="009E6D2D"/>
    <w:rsid w:val="009E7E3F"/>
    <w:rsid w:val="009F12A8"/>
    <w:rsid w:val="009F1B60"/>
    <w:rsid w:val="009F2573"/>
    <w:rsid w:val="00A03A7D"/>
    <w:rsid w:val="00A10E68"/>
    <w:rsid w:val="00A172C9"/>
    <w:rsid w:val="00A24888"/>
    <w:rsid w:val="00A27888"/>
    <w:rsid w:val="00A30694"/>
    <w:rsid w:val="00A321CE"/>
    <w:rsid w:val="00A4422D"/>
    <w:rsid w:val="00A51361"/>
    <w:rsid w:val="00A6031F"/>
    <w:rsid w:val="00A64B8F"/>
    <w:rsid w:val="00A72E05"/>
    <w:rsid w:val="00A81705"/>
    <w:rsid w:val="00A82761"/>
    <w:rsid w:val="00A83B6E"/>
    <w:rsid w:val="00A84E5B"/>
    <w:rsid w:val="00A9059E"/>
    <w:rsid w:val="00A929E8"/>
    <w:rsid w:val="00A946B3"/>
    <w:rsid w:val="00A97657"/>
    <w:rsid w:val="00AB696E"/>
    <w:rsid w:val="00AC320F"/>
    <w:rsid w:val="00AC413E"/>
    <w:rsid w:val="00AE2693"/>
    <w:rsid w:val="00B11D04"/>
    <w:rsid w:val="00B120F5"/>
    <w:rsid w:val="00B31113"/>
    <w:rsid w:val="00B36C79"/>
    <w:rsid w:val="00B50867"/>
    <w:rsid w:val="00B579BD"/>
    <w:rsid w:val="00B65144"/>
    <w:rsid w:val="00B82001"/>
    <w:rsid w:val="00B847B2"/>
    <w:rsid w:val="00B87D5B"/>
    <w:rsid w:val="00BA118C"/>
    <w:rsid w:val="00BB7B5B"/>
    <w:rsid w:val="00BD2515"/>
    <w:rsid w:val="00BF02A9"/>
    <w:rsid w:val="00BF0616"/>
    <w:rsid w:val="00BF4C5C"/>
    <w:rsid w:val="00C0139D"/>
    <w:rsid w:val="00C1233B"/>
    <w:rsid w:val="00C20C4D"/>
    <w:rsid w:val="00C410EF"/>
    <w:rsid w:val="00C51321"/>
    <w:rsid w:val="00C53D01"/>
    <w:rsid w:val="00C55CCC"/>
    <w:rsid w:val="00C60E4E"/>
    <w:rsid w:val="00C71449"/>
    <w:rsid w:val="00C8234A"/>
    <w:rsid w:val="00C82787"/>
    <w:rsid w:val="00C83BEF"/>
    <w:rsid w:val="00C9001B"/>
    <w:rsid w:val="00C91D0F"/>
    <w:rsid w:val="00C95D25"/>
    <w:rsid w:val="00CA2A1A"/>
    <w:rsid w:val="00CA5FD8"/>
    <w:rsid w:val="00CC52EB"/>
    <w:rsid w:val="00CD05E3"/>
    <w:rsid w:val="00CD7201"/>
    <w:rsid w:val="00CE1CFE"/>
    <w:rsid w:val="00CE6E7E"/>
    <w:rsid w:val="00CF56B3"/>
    <w:rsid w:val="00D15F4D"/>
    <w:rsid w:val="00D17B5B"/>
    <w:rsid w:val="00D23D58"/>
    <w:rsid w:val="00D43B03"/>
    <w:rsid w:val="00D47985"/>
    <w:rsid w:val="00D50113"/>
    <w:rsid w:val="00D637AF"/>
    <w:rsid w:val="00D670D5"/>
    <w:rsid w:val="00D72F17"/>
    <w:rsid w:val="00D8497C"/>
    <w:rsid w:val="00D95234"/>
    <w:rsid w:val="00DA7A63"/>
    <w:rsid w:val="00DB1BB3"/>
    <w:rsid w:val="00DC6EFA"/>
    <w:rsid w:val="00DD31C8"/>
    <w:rsid w:val="00DE099F"/>
    <w:rsid w:val="00DF582E"/>
    <w:rsid w:val="00E02D69"/>
    <w:rsid w:val="00E05A7E"/>
    <w:rsid w:val="00E13415"/>
    <w:rsid w:val="00E153CE"/>
    <w:rsid w:val="00E2026C"/>
    <w:rsid w:val="00E24845"/>
    <w:rsid w:val="00E30A8A"/>
    <w:rsid w:val="00E334AA"/>
    <w:rsid w:val="00E524D8"/>
    <w:rsid w:val="00E53646"/>
    <w:rsid w:val="00E544ED"/>
    <w:rsid w:val="00E577CF"/>
    <w:rsid w:val="00E64BA8"/>
    <w:rsid w:val="00E74236"/>
    <w:rsid w:val="00E7574C"/>
    <w:rsid w:val="00E76CB6"/>
    <w:rsid w:val="00E808AE"/>
    <w:rsid w:val="00E82D59"/>
    <w:rsid w:val="00E95CB9"/>
    <w:rsid w:val="00EA0D5E"/>
    <w:rsid w:val="00EA44ED"/>
    <w:rsid w:val="00EA7EBA"/>
    <w:rsid w:val="00EB1029"/>
    <w:rsid w:val="00EB5657"/>
    <w:rsid w:val="00EC26B9"/>
    <w:rsid w:val="00EE18FB"/>
    <w:rsid w:val="00EF364B"/>
    <w:rsid w:val="00F10AA6"/>
    <w:rsid w:val="00F27268"/>
    <w:rsid w:val="00F51570"/>
    <w:rsid w:val="00F53476"/>
    <w:rsid w:val="00F53D1E"/>
    <w:rsid w:val="00F551CB"/>
    <w:rsid w:val="00F62AD1"/>
    <w:rsid w:val="00F8365D"/>
    <w:rsid w:val="00F84F06"/>
    <w:rsid w:val="00F87664"/>
    <w:rsid w:val="00F87CAB"/>
    <w:rsid w:val="00F97AF3"/>
    <w:rsid w:val="00FA248F"/>
    <w:rsid w:val="00FA7E89"/>
    <w:rsid w:val="00FB3FE2"/>
    <w:rsid w:val="00FB6664"/>
    <w:rsid w:val="00FC4332"/>
    <w:rsid w:val="00FC66CF"/>
    <w:rsid w:val="00FE4058"/>
    <w:rsid w:val="00FE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l">
    <w:name w:val="Normal"/>
    <w:qFormat/>
    <w:rsid w:val="00764FC7"/>
    <w:rPr>
      <w:sz w:val="24"/>
      <w:szCs w:val="24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B11D0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9"/>
    <w:qFormat/>
    <w:rsid w:val="00B11D04"/>
    <w:pPr>
      <w:spacing w:before="200" w:line="271" w:lineRule="auto"/>
      <w:outlineLvl w:val="1"/>
    </w:pPr>
    <w:rPr>
      <w:smallCap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B11D0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B11D04"/>
    <w:pPr>
      <w:spacing w:line="271" w:lineRule="auto"/>
      <w:outlineLvl w:val="3"/>
    </w:pPr>
    <w:rPr>
      <w:b/>
      <w:bCs/>
      <w:spacing w:val="5"/>
    </w:rPr>
  </w:style>
  <w:style w:type="paragraph" w:styleId="Cmsor5">
    <w:name w:val="heading 5"/>
    <w:basedOn w:val="Norml"/>
    <w:next w:val="Norml"/>
    <w:link w:val="Cmsor5Char"/>
    <w:uiPriority w:val="99"/>
    <w:qFormat/>
    <w:rsid w:val="00B11D04"/>
    <w:pPr>
      <w:spacing w:line="271" w:lineRule="auto"/>
      <w:outlineLvl w:val="4"/>
    </w:pPr>
    <w:rPr>
      <w:i/>
      <w:iCs/>
    </w:rPr>
  </w:style>
  <w:style w:type="paragraph" w:styleId="Cmsor6">
    <w:name w:val="heading 6"/>
    <w:basedOn w:val="Norml"/>
    <w:next w:val="Norml"/>
    <w:link w:val="Cmsor6Char"/>
    <w:uiPriority w:val="99"/>
    <w:qFormat/>
    <w:rsid w:val="00B11D04"/>
    <w:pPr>
      <w:shd w:val="clear" w:color="auto" w:fill="FFFFFF"/>
      <w:spacing w:line="271" w:lineRule="auto"/>
      <w:outlineLvl w:val="5"/>
    </w:pPr>
    <w:rPr>
      <w:b/>
      <w:bCs/>
      <w:color w:val="595959"/>
      <w:spacing w:val="5"/>
    </w:rPr>
  </w:style>
  <w:style w:type="paragraph" w:styleId="Cmsor7">
    <w:name w:val="heading 7"/>
    <w:basedOn w:val="Norml"/>
    <w:next w:val="Norml"/>
    <w:link w:val="Cmsor7Char"/>
    <w:uiPriority w:val="99"/>
    <w:qFormat/>
    <w:rsid w:val="00B11D04"/>
    <w:pPr>
      <w:outlineLvl w:val="6"/>
    </w:pPr>
    <w:rPr>
      <w:b/>
      <w:bCs/>
      <w:i/>
      <w:iCs/>
      <w:color w:val="5A5A5A"/>
      <w:sz w:val="20"/>
      <w:szCs w:val="20"/>
    </w:rPr>
  </w:style>
  <w:style w:type="paragraph" w:styleId="Cmsor8">
    <w:name w:val="heading 8"/>
    <w:basedOn w:val="Norml"/>
    <w:next w:val="Norml"/>
    <w:link w:val="Cmsor8Char"/>
    <w:uiPriority w:val="99"/>
    <w:qFormat/>
    <w:rsid w:val="00B11D04"/>
    <w:pPr>
      <w:outlineLvl w:val="7"/>
    </w:pPr>
    <w:rPr>
      <w:b/>
      <w:bCs/>
      <w:color w:val="7F7F7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B11D04"/>
    <w:pPr>
      <w:spacing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B11D04"/>
    <w:rPr>
      <w:rFonts w:cs="Times New Roman"/>
      <w:smallCaps/>
      <w:spacing w:val="5"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B11D04"/>
    <w:rPr>
      <w:rFonts w:cs="Times New Roman"/>
      <w:smallCap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B11D04"/>
    <w:rPr>
      <w:rFonts w:cs="Times New Roman"/>
      <w:i/>
      <w:iCs/>
      <w:smallCaps/>
      <w:spacing w:val="5"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B11D04"/>
    <w:rPr>
      <w:rFonts w:cs="Times New Roman"/>
      <w:b/>
      <w:bCs/>
      <w:spacing w:val="5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B11D04"/>
    <w:rPr>
      <w:rFonts w:cs="Times New Roman"/>
      <w:i/>
      <w:iCs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B11D04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B11D04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B11D04"/>
    <w:rPr>
      <w:rFonts w:cs="Times New Roman"/>
      <w:b/>
      <w:bCs/>
      <w:color w:val="7F7F7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B11D04"/>
    <w:rPr>
      <w:rFonts w:cs="Times New Roman"/>
      <w:b/>
      <w:bCs/>
      <w:i/>
      <w:iCs/>
      <w:color w:val="7F7F7F"/>
      <w:sz w:val="18"/>
      <w:szCs w:val="18"/>
    </w:rPr>
  </w:style>
  <w:style w:type="paragraph" w:styleId="Cm">
    <w:name w:val="Title"/>
    <w:basedOn w:val="Norml"/>
    <w:next w:val="Norml"/>
    <w:link w:val="CmChar"/>
    <w:uiPriority w:val="99"/>
    <w:qFormat/>
    <w:rsid w:val="00B11D04"/>
    <w:pPr>
      <w:spacing w:after="300"/>
      <w:contextualSpacing/>
    </w:pPr>
    <w:rPr>
      <w:smallCaps/>
      <w:sz w:val="52"/>
      <w:szCs w:val="52"/>
    </w:rPr>
  </w:style>
  <w:style w:type="character" w:customStyle="1" w:styleId="CmChar">
    <w:name w:val="Cím Char"/>
    <w:basedOn w:val="Bekezdsalapbettpusa"/>
    <w:link w:val="Cm"/>
    <w:uiPriority w:val="99"/>
    <w:locked/>
    <w:rsid w:val="00B11D04"/>
    <w:rPr>
      <w:rFonts w:cs="Times New Roman"/>
      <w:smallCaps/>
      <w:sz w:val="52"/>
      <w:szCs w:val="52"/>
    </w:rPr>
  </w:style>
  <w:style w:type="paragraph" w:styleId="Alcm">
    <w:name w:val="Subtitle"/>
    <w:basedOn w:val="Norml"/>
    <w:next w:val="Norml"/>
    <w:link w:val="AlcmChar"/>
    <w:uiPriority w:val="99"/>
    <w:qFormat/>
    <w:rsid w:val="00B11D04"/>
    <w:rPr>
      <w:i/>
      <w:iCs/>
      <w:smallCaps/>
      <w:spacing w:val="10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99"/>
    <w:locked/>
    <w:rsid w:val="00B11D04"/>
    <w:rPr>
      <w:rFonts w:cs="Times New Roman"/>
      <w:i/>
      <w:iCs/>
      <w:smallCaps/>
      <w:spacing w:val="10"/>
      <w:sz w:val="28"/>
      <w:szCs w:val="28"/>
    </w:rPr>
  </w:style>
  <w:style w:type="character" w:styleId="Kiemels2">
    <w:name w:val="Strong"/>
    <w:basedOn w:val="Bekezdsalapbettpusa"/>
    <w:uiPriority w:val="99"/>
    <w:qFormat/>
    <w:rsid w:val="00B11D04"/>
    <w:rPr>
      <w:rFonts w:cs="Times New Roman"/>
      <w:b/>
    </w:rPr>
  </w:style>
  <w:style w:type="character" w:styleId="Kiemels">
    <w:name w:val="Emphasis"/>
    <w:basedOn w:val="Bekezdsalapbettpusa"/>
    <w:uiPriority w:val="99"/>
    <w:qFormat/>
    <w:rsid w:val="00B11D04"/>
    <w:rPr>
      <w:rFonts w:cs="Times New Roman"/>
      <w:b/>
      <w:i/>
      <w:spacing w:val="10"/>
    </w:rPr>
  </w:style>
  <w:style w:type="paragraph" w:styleId="Nincstrkz">
    <w:name w:val="No Spacing"/>
    <w:basedOn w:val="Norml"/>
    <w:uiPriority w:val="99"/>
    <w:qFormat/>
    <w:rsid w:val="00B11D04"/>
  </w:style>
  <w:style w:type="paragraph" w:styleId="Listaszerbekezds">
    <w:name w:val="List Paragraph"/>
    <w:basedOn w:val="Norml"/>
    <w:uiPriority w:val="99"/>
    <w:qFormat/>
    <w:rsid w:val="00B11D04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99"/>
    <w:qFormat/>
    <w:rsid w:val="00B11D04"/>
    <w:rPr>
      <w:i/>
      <w:iCs/>
    </w:rPr>
  </w:style>
  <w:style w:type="character" w:customStyle="1" w:styleId="IdzetChar">
    <w:name w:val="Idézet Char"/>
    <w:basedOn w:val="Bekezdsalapbettpusa"/>
    <w:link w:val="Idzet"/>
    <w:uiPriority w:val="99"/>
    <w:locked/>
    <w:rsid w:val="00B11D04"/>
    <w:rPr>
      <w:rFonts w:cs="Times New Roman"/>
      <w:i/>
      <w:iCs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B11D0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99"/>
    <w:locked/>
    <w:rsid w:val="00B11D04"/>
    <w:rPr>
      <w:rFonts w:cs="Times New Roman"/>
      <w:i/>
      <w:iCs/>
    </w:rPr>
  </w:style>
  <w:style w:type="character" w:styleId="Finomkiemels">
    <w:name w:val="Subtle Emphasis"/>
    <w:basedOn w:val="Bekezdsalapbettpusa"/>
    <w:uiPriority w:val="99"/>
    <w:qFormat/>
    <w:rsid w:val="00B11D04"/>
    <w:rPr>
      <w:rFonts w:cs="Times New Roman"/>
      <w:i/>
    </w:rPr>
  </w:style>
  <w:style w:type="character" w:styleId="Ershangslyozs">
    <w:name w:val="Intense Emphasis"/>
    <w:basedOn w:val="Bekezdsalapbettpusa"/>
    <w:uiPriority w:val="99"/>
    <w:qFormat/>
    <w:rsid w:val="00B11D04"/>
    <w:rPr>
      <w:rFonts w:cs="Times New Roman"/>
      <w:b/>
      <w:i/>
    </w:rPr>
  </w:style>
  <w:style w:type="character" w:styleId="Finomhivatkozs">
    <w:name w:val="Subtle Reference"/>
    <w:basedOn w:val="Bekezdsalapbettpusa"/>
    <w:uiPriority w:val="99"/>
    <w:qFormat/>
    <w:rsid w:val="00B11D04"/>
    <w:rPr>
      <w:rFonts w:cs="Times New Roman"/>
      <w:smallCaps/>
    </w:rPr>
  </w:style>
  <w:style w:type="character" w:styleId="Ershivatkozs">
    <w:name w:val="Intense Reference"/>
    <w:basedOn w:val="Bekezdsalapbettpusa"/>
    <w:uiPriority w:val="99"/>
    <w:qFormat/>
    <w:rsid w:val="00B11D04"/>
    <w:rPr>
      <w:rFonts w:cs="Times New Roman"/>
      <w:b/>
      <w:smallCaps/>
    </w:rPr>
  </w:style>
  <w:style w:type="character" w:styleId="Knyvcme">
    <w:name w:val="Book Title"/>
    <w:basedOn w:val="Bekezdsalapbettpusa"/>
    <w:uiPriority w:val="99"/>
    <w:qFormat/>
    <w:rsid w:val="00B11D04"/>
    <w:rPr>
      <w:rFonts w:cs="Times New Roman"/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99"/>
    <w:qFormat/>
    <w:rsid w:val="00B11D04"/>
    <w:pPr>
      <w:outlineLvl w:val="9"/>
    </w:pPr>
  </w:style>
  <w:style w:type="paragraph" w:styleId="lfej">
    <w:name w:val="header"/>
    <w:basedOn w:val="Norml"/>
    <w:link w:val="lfejChar"/>
    <w:uiPriority w:val="99"/>
    <w:semiHidden/>
    <w:rsid w:val="00764FC7"/>
    <w:pPr>
      <w:tabs>
        <w:tab w:val="center" w:pos="4536"/>
        <w:tab w:val="right" w:pos="9072"/>
      </w:tabs>
    </w:pPr>
    <w:rPr>
      <w:rFonts w:eastAsia="Times New Roman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764FC7"/>
    <w:rPr>
      <w:rFonts w:eastAsia="Times New Roman" w:cs="Times New Roman"/>
      <w:lang w:val="hu-HU" w:eastAsia="hu-HU"/>
    </w:rPr>
  </w:style>
  <w:style w:type="paragraph" w:styleId="llb">
    <w:name w:val="footer"/>
    <w:basedOn w:val="Norml"/>
    <w:link w:val="llbChar1"/>
    <w:uiPriority w:val="99"/>
    <w:rsid w:val="00764FC7"/>
    <w:pPr>
      <w:tabs>
        <w:tab w:val="center" w:pos="4536"/>
        <w:tab w:val="right" w:pos="9072"/>
      </w:tabs>
    </w:pPr>
    <w:rPr>
      <w:rFonts w:eastAsia="Times New Roman"/>
      <w:lang w:eastAsia="hu-HU"/>
    </w:r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764FC7"/>
    <w:rPr>
      <w:rFonts w:eastAsia="Times New Roman" w:cs="Times New Roman"/>
      <w:lang w:val="hu-HU" w:eastAsia="hu-HU" w:bidi="ar-SA"/>
    </w:rPr>
  </w:style>
  <w:style w:type="character" w:customStyle="1" w:styleId="llbChar">
    <w:name w:val="Élőláb Char"/>
    <w:basedOn w:val="Bekezdsalapbettpusa"/>
    <w:link w:val="llb"/>
    <w:uiPriority w:val="99"/>
    <w:locked/>
    <w:rsid w:val="00764FC7"/>
    <w:rPr>
      <w:rFonts w:eastAsia="Times New Roman" w:cs="Times New Roman"/>
      <w:lang w:val="hu-HU"/>
    </w:rPr>
  </w:style>
  <w:style w:type="table" w:styleId="Rcsostblzat">
    <w:name w:val="Table Grid"/>
    <w:basedOn w:val="Normltblzat"/>
    <w:uiPriority w:val="99"/>
    <w:rsid w:val="00764F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semiHidden/>
    <w:rsid w:val="002B7CFF"/>
    <w:pPr>
      <w:spacing w:before="100" w:beforeAutospacing="1" w:after="100" w:afterAutospacing="1"/>
    </w:pPr>
    <w:rPr>
      <w:rFonts w:eastAsia="Times New Roman"/>
      <w:color w:val="00000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3E415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266DA"/>
    <w:rPr>
      <w:rFonts w:cs="Times New Roman"/>
      <w:sz w:val="2"/>
      <w:lang w:eastAsia="en-US"/>
    </w:rPr>
  </w:style>
  <w:style w:type="character" w:customStyle="1" w:styleId="CharChar3">
    <w:name w:val="Char Char3"/>
    <w:basedOn w:val="Bekezdsalapbettpusa"/>
    <w:uiPriority w:val="99"/>
    <w:rsid w:val="00F27268"/>
    <w:rPr>
      <w:rFonts w:cs="Times New Roman"/>
      <w:sz w:val="24"/>
      <w:szCs w:val="24"/>
      <w:lang w:val="hu-HU" w:eastAsia="hu-HU" w:bidi="ar-SA"/>
    </w:rPr>
  </w:style>
  <w:style w:type="paragraph" w:customStyle="1" w:styleId="ListParagraph1">
    <w:name w:val="List Paragraph1"/>
    <w:basedOn w:val="Norml"/>
    <w:uiPriority w:val="99"/>
    <w:rsid w:val="00D15F4D"/>
    <w:pPr>
      <w:ind w:left="720"/>
      <w:contextualSpacing/>
    </w:pPr>
    <w:rPr>
      <w:lang w:eastAsia="hu-HU"/>
    </w:rPr>
  </w:style>
  <w:style w:type="paragraph" w:styleId="Szvegtrzsbehzssal">
    <w:name w:val="Body Text Indent"/>
    <w:basedOn w:val="Norml"/>
    <w:link w:val="SzvegtrzsbehzssalChar"/>
    <w:uiPriority w:val="99"/>
    <w:locked/>
    <w:rsid w:val="005C3C0B"/>
    <w:pPr>
      <w:suppressAutoHyphens/>
      <w:ind w:left="1080" w:hanging="540"/>
      <w:jc w:val="both"/>
    </w:pPr>
    <w:rPr>
      <w:rFonts w:ascii="Arial" w:hAnsi="Arial" w:cs="Arial"/>
      <w:sz w:val="22"/>
      <w:szCs w:val="22"/>
      <w:lang w:eastAsia="ar-SA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E7574C"/>
    <w:rPr>
      <w:rFonts w:cs="Times New Roman"/>
      <w:sz w:val="24"/>
      <w:szCs w:val="24"/>
      <w:lang w:eastAsia="en-US"/>
    </w:rPr>
  </w:style>
  <w:style w:type="character" w:customStyle="1" w:styleId="CharChar1">
    <w:name w:val="Char Char1"/>
    <w:basedOn w:val="Bekezdsalapbettpusa"/>
    <w:uiPriority w:val="99"/>
    <w:semiHidden/>
    <w:locked/>
    <w:rsid w:val="005C3C0B"/>
    <w:rPr>
      <w:rFonts w:cs="Times New Roman"/>
      <w:sz w:val="24"/>
      <w:szCs w:val="24"/>
      <w:lang w:val="hu-HU" w:eastAsia="ar-SA" w:bidi="ar-SA"/>
    </w:rPr>
  </w:style>
  <w:style w:type="paragraph" w:styleId="Dokumentumtrkp">
    <w:name w:val="Document Map"/>
    <w:basedOn w:val="Norml"/>
    <w:link w:val="DokumentumtrkpChar"/>
    <w:uiPriority w:val="99"/>
    <w:semiHidden/>
    <w:locked/>
    <w:rsid w:val="005C3C0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E7574C"/>
    <w:rPr>
      <w:rFonts w:cs="Times New Roman"/>
      <w:sz w:val="2"/>
      <w:lang w:eastAsia="en-US"/>
    </w:rPr>
  </w:style>
  <w:style w:type="character" w:customStyle="1" w:styleId="CharChar31">
    <w:name w:val="Char Char31"/>
    <w:basedOn w:val="Bekezdsalapbettpusa"/>
    <w:uiPriority w:val="99"/>
    <w:rsid w:val="00320DE9"/>
    <w:rPr>
      <w:rFonts w:cs="Times New Roman"/>
      <w:sz w:val="24"/>
      <w:szCs w:val="24"/>
      <w:lang w:val="hu-HU" w:eastAsia="hu-HU" w:bidi="ar-SA"/>
    </w:rPr>
  </w:style>
  <w:style w:type="paragraph" w:customStyle="1" w:styleId="Listaszerbekezds1">
    <w:name w:val="Listaszerű bekezdés1"/>
    <w:basedOn w:val="Norml"/>
    <w:uiPriority w:val="99"/>
    <w:rsid w:val="00EE18FB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8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3</Pages>
  <Words>1063</Words>
  <Characters>7341</Characters>
  <Application>Microsoft Office Word</Application>
  <DocSecurity>0</DocSecurity>
  <Lines>61</Lines>
  <Paragraphs>16</Paragraphs>
  <ScaleCrop>false</ScaleCrop>
  <Company>Home</Company>
  <LinksUpToDate>false</LinksUpToDate>
  <CharactersWithSpaces>8388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Soós Bea</dc:creator>
  <cp:keywords/>
  <dc:description/>
  <cp:lastModifiedBy>Dr. Pacsika György</cp:lastModifiedBy>
  <cp:revision>129</cp:revision>
  <cp:lastPrinted>2011-07-05T10:58:00Z</cp:lastPrinted>
  <dcterms:created xsi:type="dcterms:W3CDTF">2011-05-30T17:30:00Z</dcterms:created>
  <dcterms:modified xsi:type="dcterms:W3CDTF">2011-07-20T11:24:00Z</dcterms:modified>
</cp:coreProperties>
</file>