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2A" w:rsidRDefault="00C1132A" w:rsidP="000B0159">
      <w:pPr>
        <w:jc w:val="right"/>
      </w:pPr>
      <w:r>
        <w:t>2.sz. melléklet</w:t>
      </w:r>
    </w:p>
    <w:p w:rsidR="00C1132A" w:rsidRDefault="00C1132A" w:rsidP="00C856D6">
      <w:r>
        <w:t>Szerződés szám:</w:t>
      </w:r>
    </w:p>
    <w:p w:rsidR="00C1132A" w:rsidRDefault="00C1132A" w:rsidP="00C856D6"/>
    <w:p w:rsidR="00C1132A" w:rsidRDefault="00C1132A" w:rsidP="00C856D6"/>
    <w:p w:rsidR="00C1132A" w:rsidRDefault="00C1132A" w:rsidP="00C856D6">
      <w:pPr>
        <w:pStyle w:val="Heading4"/>
      </w:pPr>
      <w:r>
        <w:t>TÁMOGATÁSI SZERZŐDÉS</w:t>
      </w:r>
    </w:p>
    <w:p w:rsidR="00C1132A" w:rsidRDefault="00C1132A" w:rsidP="00EF6CB7">
      <w:pPr>
        <w:jc w:val="center"/>
      </w:pPr>
      <w:r>
        <w:t>MINTA I.</w:t>
      </w:r>
    </w:p>
    <w:p w:rsidR="00C1132A" w:rsidRDefault="00C1132A" w:rsidP="00C856D6"/>
    <w:p w:rsidR="00C1132A" w:rsidRDefault="00C1132A" w:rsidP="00C11795">
      <w:pPr>
        <w:jc w:val="both"/>
      </w:pPr>
      <w:r>
        <w:t xml:space="preserve">E szerződés  a  </w:t>
      </w:r>
      <w:r>
        <w:rPr>
          <w:b/>
          <w:bCs/>
        </w:rPr>
        <w:t xml:space="preserve">Békés Megyei Önkormányzat </w:t>
      </w:r>
      <w:r>
        <w:t xml:space="preserve">(5600 Békéscsaba, Derkovits sor 2.; KSH statisztikai számjele: 15725053-8411-321-04, képviseli: Domokos László elnök) mint </w:t>
      </w:r>
      <w:r>
        <w:rPr>
          <w:b/>
          <w:bCs/>
        </w:rPr>
        <w:t>Támogató</w:t>
      </w:r>
      <w:r>
        <w:t xml:space="preserve"> (továbbiakban: Támogató) és </w:t>
      </w:r>
      <w:r w:rsidRPr="00B3243E">
        <w:rPr>
          <w:b/>
          <w:bCs/>
        </w:rPr>
        <w:t>a …………(5…, Eljárt Békés megyei Bíróság végzés lajstromszáma: ……… , Adószáma:         , képviseli:                     )</w:t>
      </w:r>
      <w:r>
        <w:t xml:space="preserve"> mint </w:t>
      </w:r>
      <w:r>
        <w:rPr>
          <w:b/>
          <w:bCs/>
        </w:rPr>
        <w:t>Kedvezményezett</w:t>
      </w:r>
      <w:r>
        <w:t xml:space="preserve"> (továbbiakban: Kedvezményezett) között jön létre az alulírott napon és helyen, az alábbi feltételekkel:</w:t>
      </w:r>
    </w:p>
    <w:p w:rsidR="00C1132A" w:rsidRDefault="00C1132A" w:rsidP="00C856D6"/>
    <w:p w:rsidR="00C1132A" w:rsidRDefault="00C1132A" w:rsidP="00944B2F">
      <w:pPr>
        <w:ind w:left="75" w:firstLine="633"/>
        <w:rPr>
          <w:b/>
          <w:bCs/>
        </w:rPr>
      </w:pPr>
      <w:r>
        <w:rPr>
          <w:b/>
          <w:bCs/>
        </w:rPr>
        <w:t>I. A támogatás nyújtásának előzményei, körülményei</w:t>
      </w:r>
    </w:p>
    <w:p w:rsidR="00C1132A" w:rsidRDefault="00C1132A" w:rsidP="00C856D6">
      <w:pPr>
        <w:ind w:left="360"/>
        <w:rPr>
          <w:b/>
          <w:bCs/>
        </w:rPr>
      </w:pPr>
    </w:p>
    <w:p w:rsidR="00C1132A" w:rsidRDefault="00C1132A" w:rsidP="00C856D6">
      <w:pPr>
        <w:ind w:left="75"/>
        <w:jc w:val="both"/>
      </w:pPr>
      <w:r>
        <w:t>1. Békés Megye Képviselő-testülete a 48/2010. (II. 19.) KT. számú határozatával döntött a 2010. évi MBÖ/KSZ/2010. kódszámú komplex civil pályázat kiírásáról. Békés Megye Képviselő-testülete</w:t>
      </w:r>
      <w:r w:rsidRPr="00CE4E20">
        <w:t xml:space="preserve"> </w:t>
      </w:r>
      <w:r>
        <w:t xml:space="preserve">Környezetgazdálkodási, Turisztikai és Ügyrendi Bizottsága (továbbiakban Bizottság) …/2010. (…. ….) KTÜB. számú határozatában a Bizottság döntése alapján 2010. évben jelen szerződés II. 2. pontban megjelölt összeg erejéig támogatást nyújt a Kedvezményezettnek. </w:t>
      </w:r>
    </w:p>
    <w:p w:rsidR="00C1132A" w:rsidRDefault="00C1132A" w:rsidP="00C856D6">
      <w:pPr>
        <w:ind w:left="75"/>
        <w:jc w:val="both"/>
      </w:pPr>
    </w:p>
    <w:p w:rsidR="00C1132A" w:rsidRDefault="00C1132A" w:rsidP="00944B2F">
      <w:pPr>
        <w:pStyle w:val="Heading2"/>
        <w:ind w:firstLine="633"/>
        <w:rPr>
          <w:sz w:val="24"/>
          <w:szCs w:val="24"/>
        </w:rPr>
      </w:pPr>
      <w:r>
        <w:rPr>
          <w:sz w:val="24"/>
          <w:szCs w:val="24"/>
        </w:rPr>
        <w:t>II. A támogatás célja és tárgya</w:t>
      </w:r>
    </w:p>
    <w:p w:rsidR="00C1132A" w:rsidRDefault="00C1132A" w:rsidP="00C856D6">
      <w:pPr>
        <w:ind w:left="75"/>
        <w:jc w:val="both"/>
      </w:pPr>
    </w:p>
    <w:p w:rsidR="00C1132A" w:rsidRPr="00363D83" w:rsidRDefault="00C1132A" w:rsidP="00C856D6">
      <w:pPr>
        <w:pStyle w:val="BodyText3"/>
        <w:spacing w:after="0"/>
        <w:ind w:left="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A támogatás célja a </w:t>
      </w:r>
      <w:r w:rsidRPr="00363D83">
        <w:rPr>
          <w:sz w:val="24"/>
          <w:szCs w:val="24"/>
        </w:rPr>
        <w:t>Békés megye</w:t>
      </w:r>
      <w:r>
        <w:rPr>
          <w:sz w:val="24"/>
          <w:szCs w:val="24"/>
        </w:rPr>
        <w:t xml:space="preserve">i kulturális élet élénkítése, a megyei kulturális értékek megismertetése, hagyományaink ápolása, a lokális közösségek önszerveződésének erősítése, a Kedvezményezett kultúrához való könnyebb hozzáférését </w:t>
      </w:r>
      <w:r w:rsidRPr="00363D83">
        <w:rPr>
          <w:sz w:val="24"/>
          <w:szCs w:val="24"/>
        </w:rPr>
        <w:t>segítő projektek megvalósítása</w:t>
      </w:r>
      <w:r>
        <w:rPr>
          <w:sz w:val="24"/>
          <w:szCs w:val="24"/>
        </w:rPr>
        <w:t xml:space="preserve">. </w:t>
      </w:r>
    </w:p>
    <w:p w:rsidR="00C1132A" w:rsidRDefault="00C1132A" w:rsidP="00C856D6">
      <w:pPr>
        <w:pStyle w:val="BodyText3"/>
        <w:spacing w:after="0"/>
        <w:ind w:left="75" w:firstLine="63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1132A" w:rsidRDefault="00C1132A" w:rsidP="00EC0A86">
      <w:pPr>
        <w:ind w:left="75"/>
        <w:jc w:val="both"/>
      </w:pPr>
      <w:r>
        <w:t>2. Támogató a Kedvezményezett részére</w:t>
      </w:r>
    </w:p>
    <w:p w:rsidR="00C1132A" w:rsidRDefault="00C1132A" w:rsidP="00B3243E">
      <w:pPr>
        <w:ind w:left="75" w:firstLine="633"/>
        <w:jc w:val="both"/>
      </w:pPr>
      <w:r>
        <w:t xml:space="preserve">- az „A” pályázati kategóriában ……..- Ft, azaz ……….. forint </w:t>
      </w:r>
    </w:p>
    <w:p w:rsidR="00C1132A" w:rsidRDefault="00C1132A" w:rsidP="00B3243E">
      <w:pPr>
        <w:ind w:left="75" w:firstLine="633"/>
        <w:jc w:val="both"/>
      </w:pPr>
      <w:r>
        <w:t xml:space="preserve">- a „B” pályázati kategóriában ……..- Ft, azaz ……….. forint </w:t>
      </w:r>
    </w:p>
    <w:p w:rsidR="00C1132A" w:rsidRDefault="00C1132A" w:rsidP="00B3243E">
      <w:pPr>
        <w:ind w:left="75" w:firstLine="633"/>
        <w:jc w:val="both"/>
      </w:pPr>
      <w:r>
        <w:t xml:space="preserve">- a „C” pályázati kategóriában ……..- Ft, azaz ……….. forint, </w:t>
      </w:r>
      <w:r w:rsidRPr="00B3243E">
        <w:rPr>
          <w:b/>
          <w:bCs/>
        </w:rPr>
        <w:t xml:space="preserve">összesen ……,- Ft azaz …….. forint </w:t>
      </w:r>
      <w:r>
        <w:t>vissza nem térítendő támogatási összeget nyújt a Kedvezményezett pályázatában meghatározott célkitűzések és feladatok teljesítéséhez (a Kedvezményezett pályázata a szerződés 1. sz. melléklete).</w:t>
      </w:r>
    </w:p>
    <w:p w:rsidR="00C1132A" w:rsidRDefault="00C1132A" w:rsidP="00C856D6">
      <w:pPr>
        <w:ind w:left="75" w:firstLine="633"/>
        <w:jc w:val="both"/>
      </w:pPr>
    </w:p>
    <w:p w:rsidR="00C1132A" w:rsidRDefault="00C1132A" w:rsidP="00944B2F">
      <w:pPr>
        <w:pStyle w:val="Heading3"/>
        <w:ind w:firstLine="708"/>
        <w:rPr>
          <w:sz w:val="24"/>
          <w:szCs w:val="24"/>
        </w:rPr>
      </w:pPr>
      <w:r>
        <w:rPr>
          <w:sz w:val="24"/>
          <w:szCs w:val="24"/>
        </w:rPr>
        <w:t>III. A támogatás folyósításának feltételei és ütemezése</w:t>
      </w:r>
    </w:p>
    <w:p w:rsidR="00C1132A" w:rsidRDefault="00C1132A" w:rsidP="00C856D6">
      <w:pPr>
        <w:jc w:val="both"/>
      </w:pPr>
    </w:p>
    <w:p w:rsidR="00C1132A" w:rsidRDefault="00C1132A" w:rsidP="00111B40">
      <w:pPr>
        <w:jc w:val="both"/>
      </w:pPr>
      <w:r>
        <w:t>1. Az „A” és „B” pályázati kategóriában támogatott program finanszírozása két szakaszban történik, elszámolási kötelezettség mellett. Az első szakasz a program megvalósításának előfinanszírozását szolgálja, a második szakasz az ellenőrzött megvalósulás utófinanszírozása. Az első szakaszban a Támogató a támogatási összeg 80 %-át, a második szakaszban a támogatás további 20 %-át folyósítja.</w:t>
      </w:r>
    </w:p>
    <w:p w:rsidR="00C1132A" w:rsidRDefault="00C1132A" w:rsidP="00111B40">
      <w:pPr>
        <w:jc w:val="both"/>
      </w:pPr>
    </w:p>
    <w:p w:rsidR="00C1132A" w:rsidRDefault="00C1132A" w:rsidP="00991048">
      <w:pPr>
        <w:jc w:val="both"/>
      </w:pPr>
      <w:r>
        <w:t>2. Az első szakasz átutalásának feltétele, hogy a Támogató a szerződést szabályszerűen aláírt állapotban személyesen vagy postai úton megküldött küldeményként átvegye a Kedvezményezettől.</w:t>
      </w:r>
    </w:p>
    <w:p w:rsidR="00C1132A" w:rsidRDefault="00C1132A" w:rsidP="00991048">
      <w:pPr>
        <w:jc w:val="both"/>
      </w:pPr>
      <w:r>
        <w:t xml:space="preserve">A Kedvezményezett a képviseletére jogosult személyek(ek) aláírását igazoló hitelesített aláírási címpéldányt, vagy a banki aláírási karton bank által hitelesített másolatát a Támogató számára köteles benyújtani. </w:t>
      </w:r>
    </w:p>
    <w:p w:rsidR="00C1132A" w:rsidRDefault="00C1132A" w:rsidP="00BC537A">
      <w:pPr>
        <w:jc w:val="both"/>
      </w:pPr>
      <w:r>
        <w:t xml:space="preserve"> </w:t>
      </w:r>
    </w:p>
    <w:p w:rsidR="00C1132A" w:rsidRDefault="00C1132A" w:rsidP="00BC537A">
      <w:pPr>
        <w:jc w:val="both"/>
      </w:pPr>
      <w:r>
        <w:t xml:space="preserve">3. Az „A” pályázati kategóriában az első szakasz szerinti ……..,- Ft  összeget a Támogató a Kedvezményezett </w:t>
      </w:r>
      <w:r w:rsidRPr="00BC537A">
        <w:rPr>
          <w:b/>
          <w:bCs/>
        </w:rPr>
        <w:t xml:space="preserve">……..-…….. </w:t>
      </w:r>
      <w:r>
        <w:t xml:space="preserve">számú bankszámlájára utalja a pályázatban meghatározott program egyezetett megvalósulási időpontja előtt 15 nappal. Az „A” pályázati kategória programjának egyeztetett megvalósulási időpontját a Kedvezményezett, az egyeztetést követően haladéktalanul írásban  közli a Támogatóval, de legkésőbb a programot megelőző 25. napon. </w:t>
      </w:r>
    </w:p>
    <w:p w:rsidR="00C1132A" w:rsidRDefault="00C1132A" w:rsidP="00BC537A">
      <w:pPr>
        <w:jc w:val="both"/>
      </w:pPr>
    </w:p>
    <w:p w:rsidR="00C1132A" w:rsidRDefault="00C1132A" w:rsidP="00A25C19">
      <w:pPr>
        <w:jc w:val="both"/>
      </w:pPr>
      <w:r>
        <w:t>4. A  „B” pályázati kategóriában az első szakasz szerinti ……..,- Ft  összeget a Támogató a Kedvezményezett bankszámlájára utalja a jelen szerződés kézbesítését követő naptól számított 15 munkanapon belül. A kézbesítés napja az a nap, amikor a Támogató a szerződést személyesen vagy postai úton megküldött küldeményként átveszi a Kedvezményezettől.</w:t>
      </w:r>
    </w:p>
    <w:p w:rsidR="00C1132A" w:rsidRDefault="00C1132A" w:rsidP="00991048">
      <w:pPr>
        <w:jc w:val="both"/>
      </w:pPr>
    </w:p>
    <w:p w:rsidR="00C1132A" w:rsidRDefault="00C1132A" w:rsidP="00B3207D">
      <w:pPr>
        <w:jc w:val="both"/>
      </w:pPr>
      <w:r>
        <w:t xml:space="preserve">5. A második szakasz átutalásának feltétele, hogy a Kedvezményezett a megvalósításról szóló – 2. számú mellékletben részletezett – szakmai beszámolóit és a IV. 2. pontban foglaltaknak megfelelő a támogatás felhasználását igazoló, az adó-és számviteli szabályoknak megfelelő számlákat és bizonylatokat a Támogató számára valamennyi kategóriánként hiánytalanul benyújtsa. </w:t>
      </w:r>
    </w:p>
    <w:p w:rsidR="00C1132A" w:rsidRDefault="00C1132A" w:rsidP="00944B2F">
      <w:pPr>
        <w:jc w:val="both"/>
      </w:pPr>
      <w:r>
        <w:t xml:space="preserve">A második szakasz szerinti összeget a Támogató igazolások benyújtását követő 15. munkanapon utalja át. </w:t>
      </w:r>
    </w:p>
    <w:p w:rsidR="00C1132A" w:rsidRDefault="00C1132A" w:rsidP="00C856D6"/>
    <w:p w:rsidR="00C1132A" w:rsidRDefault="00C1132A" w:rsidP="004A7621">
      <w:pPr>
        <w:jc w:val="both"/>
      </w:pPr>
      <w:r>
        <w:t xml:space="preserve">6. A „C” pályázati kategória szerinti ……..,- Ft  összeget a Támogató a Kedvezményezett bankszámlájára utalja a pályázatban meghatározott program időpontja előtt 15 nappal, de  legkésőbb 2010. év ……..hónap …napján. </w:t>
      </w:r>
    </w:p>
    <w:p w:rsidR="00C1132A" w:rsidRDefault="00C1132A" w:rsidP="00C856D6"/>
    <w:p w:rsidR="00C1132A" w:rsidRDefault="00C1132A" w:rsidP="00C856D6"/>
    <w:p w:rsidR="00C1132A" w:rsidRDefault="00C1132A" w:rsidP="00944B2F">
      <w:pPr>
        <w:ind w:firstLine="708"/>
        <w:rPr>
          <w:b/>
          <w:bCs/>
        </w:rPr>
      </w:pPr>
      <w:r>
        <w:rPr>
          <w:b/>
          <w:bCs/>
        </w:rPr>
        <w:t>IV. A támogatás felhasználása</w:t>
      </w:r>
    </w:p>
    <w:p w:rsidR="00C1132A" w:rsidRDefault="00C1132A" w:rsidP="00C856D6">
      <w:pPr>
        <w:rPr>
          <w:b/>
          <w:bCs/>
        </w:rPr>
      </w:pPr>
    </w:p>
    <w:p w:rsidR="00C1132A" w:rsidRDefault="00C1132A" w:rsidP="00C856D6">
      <w:pPr>
        <w:ind w:left="75"/>
        <w:jc w:val="both"/>
        <w:rPr>
          <w:snapToGrid w:val="0"/>
        </w:rPr>
      </w:pPr>
      <w:r>
        <w:rPr>
          <w:snapToGrid w:val="0"/>
        </w:rPr>
        <w:t xml:space="preserve">1. A támogatást a Kedvezményezett kizárólag a pályázatában meghatározott, a pályázati kiírásban részletezett tartalmú tevékenységének gyakorlásához, programjának megvalósításához, a pályázatában jelölt formában használhatja fel.  </w:t>
      </w:r>
    </w:p>
    <w:p w:rsidR="00C1132A" w:rsidRDefault="00C1132A" w:rsidP="00C856D6">
      <w:pPr>
        <w:ind w:left="75"/>
        <w:jc w:val="both"/>
        <w:rPr>
          <w:snapToGrid w:val="0"/>
        </w:rPr>
      </w:pPr>
    </w:p>
    <w:p w:rsidR="00C1132A" w:rsidRPr="003343FA" w:rsidRDefault="00C1132A" w:rsidP="002B5A85">
      <w:pPr>
        <w:ind w:left="75"/>
        <w:jc w:val="both"/>
      </w:pPr>
      <w:r>
        <w:rPr>
          <w:snapToGrid w:val="0"/>
        </w:rPr>
        <w:t xml:space="preserve">2. </w:t>
      </w:r>
      <w:r w:rsidRPr="003343FA">
        <w:t xml:space="preserve">A Kedvezményezett tudomásul veszi, hogy amennyiben a jelen szerződésben foglaltakat megszegi, illetve a meghatározott feltételeket nem vagy csak részben teljesíti – különösképpen, ha a támogatást nem vagy csak részben a </w:t>
      </w:r>
      <w:r>
        <w:t xml:space="preserve">pályázatában </w:t>
      </w:r>
      <w:r w:rsidRPr="003343FA">
        <w:t xml:space="preserve">meghatározott cél </w:t>
      </w:r>
      <w:r>
        <w:t>megvalósítására használja fel –,</w:t>
      </w:r>
      <w:r w:rsidRPr="003343FA">
        <w:t xml:space="preserve"> a Támogató a Kedvezményezetthez intézett egyoldalú nyilatkozattal jelen szerződéstől elállhat. Elállás esetén a Kedvezményezett </w:t>
      </w:r>
      <w:r>
        <w:t xml:space="preserve">köteles </w:t>
      </w:r>
      <w:r w:rsidRPr="003343FA">
        <w:t>a részére folyósított támogatás teljes összegét az elállás napját követő naptól számított 15 munkanapon belül a Támogató</w:t>
      </w:r>
      <w:r>
        <w:t xml:space="preserve"> 11733003-15342005 számú bankszámlára </w:t>
      </w:r>
      <w:r w:rsidRPr="003343FA">
        <w:t>visszafizetni.</w:t>
      </w:r>
    </w:p>
    <w:p w:rsidR="00C1132A" w:rsidRDefault="00C1132A" w:rsidP="00C856D6">
      <w:pPr>
        <w:jc w:val="both"/>
        <w:rPr>
          <w:snapToGrid w:val="0"/>
        </w:rPr>
      </w:pPr>
    </w:p>
    <w:p w:rsidR="00C1132A" w:rsidRPr="00B10DDE" w:rsidRDefault="00C1132A" w:rsidP="00B10DDE">
      <w:pPr>
        <w:jc w:val="both"/>
        <w:rPr>
          <w:snapToGrid w:val="0"/>
        </w:rPr>
      </w:pPr>
      <w:r>
        <w:rPr>
          <w:snapToGrid w:val="0"/>
        </w:rPr>
        <w:t xml:space="preserve">3. </w:t>
      </w:r>
      <w:r w:rsidRPr="00B10DDE">
        <w:rPr>
          <w:snapToGrid w:val="0"/>
        </w:rPr>
        <w:t>A Kedvezményezett köteles</w:t>
      </w:r>
      <w:r>
        <w:rPr>
          <w:snapToGrid w:val="0"/>
        </w:rPr>
        <w:t xml:space="preserve"> a pályázat megvalósulását veszélyeztető körülményekről a Támogatót </w:t>
      </w:r>
      <w:r w:rsidRPr="00B10DDE">
        <w:rPr>
          <w:snapToGrid w:val="0"/>
        </w:rPr>
        <w:t>haladéktalanul</w:t>
      </w:r>
      <w:r>
        <w:rPr>
          <w:snapToGrid w:val="0"/>
        </w:rPr>
        <w:t xml:space="preserve"> értesíteni</w:t>
      </w:r>
      <w:r w:rsidRPr="00B10DDE">
        <w:rPr>
          <w:snapToGrid w:val="0"/>
        </w:rPr>
        <w:t>, de legkésőbb az akadály felmerülésétől számított 15 napon belül írásban jelent</w:t>
      </w:r>
      <w:r>
        <w:rPr>
          <w:snapToGrid w:val="0"/>
        </w:rPr>
        <w:t>ést tenni. A Kedvezményezett köteles jelenteni a Támogatónak,</w:t>
      </w:r>
      <w:r w:rsidRPr="00B10DDE">
        <w:rPr>
          <w:snapToGrid w:val="0"/>
        </w:rPr>
        <w:t xml:space="preserve"> amennyiben a támogatott program megvalósulása meghiúsul, vagy tartós akadályba ütközik illetve ha, a pályázati program megvalósításával kapcsolatban bármely körülmény megváltozik.</w:t>
      </w:r>
    </w:p>
    <w:p w:rsidR="00C1132A" w:rsidRDefault="00C1132A" w:rsidP="00C856D6">
      <w:pPr>
        <w:jc w:val="both"/>
        <w:rPr>
          <w:snapToGrid w:val="0"/>
        </w:rPr>
      </w:pPr>
    </w:p>
    <w:p w:rsidR="00C1132A" w:rsidRPr="00CB2AAE" w:rsidRDefault="00C1132A" w:rsidP="00CB2AAE">
      <w:pPr>
        <w:ind w:left="708"/>
        <w:jc w:val="both"/>
        <w:rPr>
          <w:b/>
          <w:bCs/>
        </w:rPr>
      </w:pPr>
      <w:r w:rsidRPr="00CB2AAE">
        <w:rPr>
          <w:b/>
          <w:bCs/>
        </w:rPr>
        <w:t>V. Híradási kötelezettség</w:t>
      </w:r>
    </w:p>
    <w:p w:rsidR="00C1132A" w:rsidRDefault="00C1132A" w:rsidP="00C856D6">
      <w:pPr>
        <w:ind w:left="75"/>
        <w:jc w:val="both"/>
      </w:pPr>
    </w:p>
    <w:p w:rsidR="00C1132A" w:rsidRDefault="00C1132A" w:rsidP="00C856D6">
      <w:pPr>
        <w:ind w:left="75"/>
        <w:jc w:val="both"/>
      </w:pPr>
      <w:r>
        <w:t>1. A Kedvezményezett köteles a támogatott programról négy alkalommal a szerződés 2. számú mellékletében (rendezvényről készült beszámolókkal</w:t>
      </w:r>
      <w:r w:rsidRPr="003F4491">
        <w:t xml:space="preserve"> </w:t>
      </w:r>
      <w:r>
        <w:t xml:space="preserve">szemben támasztott időbeli és minőségi elvárások) előírtak szerint hírt adni. Kedvezményezett az öt híranyagot a Támogató </w:t>
      </w:r>
      <w:hyperlink r:id="rId7" w:history="1">
        <w:r w:rsidRPr="00C77F30">
          <w:rPr>
            <w:rStyle w:val="Hyperlink"/>
          </w:rPr>
          <w:t>programiroda@jokaiszinhaz.hu</w:t>
        </w:r>
      </w:hyperlink>
      <w:r>
        <w:t xml:space="preserve"> e-mail címére köteles megküldeni, az 2. számú mellékletben meghatározott időpontokig és tartalommal. </w:t>
      </w:r>
    </w:p>
    <w:p w:rsidR="00C1132A" w:rsidRDefault="00C1132A" w:rsidP="00C856D6">
      <w:pPr>
        <w:ind w:left="75"/>
        <w:jc w:val="both"/>
        <w:rPr>
          <w:snapToGrid w:val="0"/>
        </w:rPr>
      </w:pPr>
      <w:r>
        <w:t>A szerződés 2. számú melléklete e szerződés elválaszthatatlan részét képezi.</w:t>
      </w:r>
    </w:p>
    <w:p w:rsidR="00C1132A" w:rsidRDefault="00C1132A" w:rsidP="00C856D6">
      <w:pPr>
        <w:jc w:val="both"/>
        <w:rPr>
          <w:snapToGrid w:val="0"/>
        </w:rPr>
      </w:pPr>
    </w:p>
    <w:p w:rsidR="00C1132A" w:rsidRDefault="00C1132A" w:rsidP="00C55E7E">
      <w:pPr>
        <w:ind w:firstLine="450"/>
        <w:jc w:val="both"/>
        <w:rPr>
          <w:b/>
          <w:bCs/>
          <w:snapToGrid w:val="0"/>
        </w:rPr>
      </w:pPr>
    </w:p>
    <w:p w:rsidR="00C1132A" w:rsidRDefault="00C1132A" w:rsidP="00C55E7E">
      <w:pPr>
        <w:ind w:firstLine="450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VI. Beszámolási és elszámolási kötelezettség</w:t>
      </w:r>
    </w:p>
    <w:p w:rsidR="00C1132A" w:rsidRDefault="00C1132A" w:rsidP="00C856D6"/>
    <w:p w:rsidR="00C1132A" w:rsidRDefault="00C1132A" w:rsidP="00370D16">
      <w:pPr>
        <w:numPr>
          <w:ilvl w:val="0"/>
          <w:numId w:val="6"/>
        </w:numPr>
        <w:jc w:val="both"/>
      </w:pPr>
      <w:r>
        <w:t xml:space="preserve">A Kedvezményezett a szerződés teljesítéséről teljes körű szakmai beszámolót és pénzügyi elszámolást köteles készíteni legkésőbb 2010. december 31-ig. </w:t>
      </w:r>
    </w:p>
    <w:p w:rsidR="00C1132A" w:rsidRDefault="00C1132A" w:rsidP="00B10DDE">
      <w:pPr>
        <w:ind w:left="180"/>
        <w:jc w:val="both"/>
      </w:pPr>
      <w:r>
        <w:t xml:space="preserve"> </w:t>
      </w:r>
    </w:p>
    <w:p w:rsidR="00C1132A" w:rsidRDefault="00C1132A" w:rsidP="00370D16">
      <w:pPr>
        <w:numPr>
          <w:ilvl w:val="0"/>
          <w:numId w:val="6"/>
        </w:numPr>
        <w:jc w:val="both"/>
      </w:pPr>
      <w:r>
        <w:t xml:space="preserve">A Kedvezményezettnek a szakmai beszámolót és pénzügyi elszámolást a </w:t>
      </w:r>
      <w:hyperlink r:id="rId8" w:history="1">
        <w:r>
          <w:rPr>
            <w:rStyle w:val="Hyperlink"/>
          </w:rPr>
          <w:t>www.bekesmegye.hu</w:t>
        </w:r>
      </w:hyperlink>
      <w:r>
        <w:t xml:space="preserve"> illetve a </w:t>
      </w:r>
      <w:hyperlink r:id="rId9" w:history="1">
        <w:r w:rsidRPr="00D829EA">
          <w:rPr>
            <w:rStyle w:val="Hyperlink"/>
          </w:rPr>
          <w:t>www.civilek.csabanet.hu</w:t>
        </w:r>
      </w:hyperlink>
      <w:r>
        <w:t xml:space="preserve"> honlapokról letölthető formanyomtatványokon az ott szereplő kérdésekre adott válaszok teljes körű bemutatásával, és az 1. számú mellékletben előírt mellékletek benyújtásával kell elkészítenie és az arra jogosult képviselő által aláírt 1 eredeti példányban Támogató számára a VI.1 pont szerinti határidőig benyújtani.</w:t>
      </w:r>
    </w:p>
    <w:p w:rsidR="00C1132A" w:rsidRDefault="00C1132A" w:rsidP="00370D16">
      <w:pPr>
        <w:jc w:val="both"/>
      </w:pPr>
    </w:p>
    <w:p w:rsidR="00C1132A" w:rsidRDefault="00C1132A" w:rsidP="00370D16">
      <w:pPr>
        <w:numPr>
          <w:ilvl w:val="0"/>
          <w:numId w:val="6"/>
        </w:numPr>
        <w:jc w:val="both"/>
      </w:pPr>
      <w:r>
        <w:t>A Kedvezményezett beszámolójának elfogadásáról vagy elutasításáról a Támogató  Környezetgazdálkodási, Turisztikai és Ügyrendi Bizottsága dönt. A beszámoló elfogadásáról a Támogató a hiánytalan beszámoló benyújtását követő 60 napon belül értesíti a Kedvezményezettet.</w:t>
      </w:r>
    </w:p>
    <w:p w:rsidR="00C1132A" w:rsidRDefault="00C1132A" w:rsidP="00370D16">
      <w:pPr>
        <w:jc w:val="both"/>
      </w:pPr>
    </w:p>
    <w:p w:rsidR="00C1132A" w:rsidRDefault="00C1132A" w:rsidP="00B10DDE">
      <w:pPr>
        <w:ind w:left="75" w:firstLine="480"/>
        <w:jc w:val="both"/>
        <w:rPr>
          <w:b/>
          <w:bCs/>
        </w:rPr>
      </w:pPr>
      <w:r>
        <w:rPr>
          <w:b/>
          <w:bCs/>
        </w:rPr>
        <w:t>VII. Egyebek</w:t>
      </w:r>
    </w:p>
    <w:p w:rsidR="00C1132A" w:rsidRDefault="00C1132A" w:rsidP="00C856D6">
      <w:pPr>
        <w:ind w:left="75"/>
        <w:jc w:val="both"/>
        <w:rPr>
          <w:b/>
          <w:bCs/>
        </w:rPr>
      </w:pPr>
    </w:p>
    <w:p w:rsidR="00C1132A" w:rsidRDefault="00C1132A" w:rsidP="00B10DDE">
      <w:pPr>
        <w:ind w:left="75"/>
        <w:jc w:val="both"/>
      </w:pPr>
      <w:r>
        <w:t xml:space="preserve">1. Szerződő felek megállapodnak abban, hogy jelen szerződésből eredő esetleges jogvitáikat elsősorban egyeztetéssel tárgyalásos úton kötelesek rendezni. Amennyiben ez nem vezet eredményre egy esetleges jogvita esetére – hatáskörtől függően – alávetik magukat a Gyulai Városi bíróság, illetve a Békés Megyei Bíróság kizárólagos illetékességének. </w:t>
      </w:r>
    </w:p>
    <w:p w:rsidR="00C1132A" w:rsidRDefault="00C1132A" w:rsidP="00C856D6">
      <w:pPr>
        <w:ind w:left="75"/>
        <w:jc w:val="both"/>
        <w:rPr>
          <w:b/>
          <w:bCs/>
        </w:rPr>
      </w:pPr>
    </w:p>
    <w:p w:rsidR="00C1132A" w:rsidRDefault="00C1132A" w:rsidP="006B64D9">
      <w:pPr>
        <w:ind w:left="75"/>
        <w:jc w:val="both"/>
      </w:pPr>
      <w:r>
        <w:t>2. Jelen szerződésben nem szabályozott kérdések tekintetében a Polgári Törvénykönyvről szóló 1959. évi IV. törvény, az Államháztartásról szóló 1992. évi XXXVIII. törvény, az államháztartás működési rendjéről szóló 292/2009. (XII. 19.) számú Kormányrendelet vonatkozó rendelkezéseit tekintik irányadónak.</w:t>
      </w:r>
    </w:p>
    <w:p w:rsidR="00C1132A" w:rsidRDefault="00C1132A" w:rsidP="0029459A">
      <w:pPr>
        <w:jc w:val="both"/>
      </w:pPr>
    </w:p>
    <w:p w:rsidR="00C1132A" w:rsidRDefault="00C1132A" w:rsidP="0029459A">
      <w:pPr>
        <w:jc w:val="both"/>
      </w:pPr>
      <w:r>
        <w:t>3. A szerződés mellékletei:</w:t>
      </w:r>
      <w:r>
        <w:tab/>
        <w:t>1. sz. a Kedvezményezett pályázata</w:t>
      </w:r>
    </w:p>
    <w:p w:rsidR="00C1132A" w:rsidRDefault="00C1132A" w:rsidP="0029459A">
      <w:pPr>
        <w:jc w:val="both"/>
      </w:pPr>
      <w:r>
        <w:tab/>
      </w:r>
      <w:r>
        <w:tab/>
      </w:r>
      <w:r>
        <w:tab/>
      </w:r>
      <w:r>
        <w:tab/>
        <w:t>2. sz. híradási kötelezettség</w:t>
      </w:r>
    </w:p>
    <w:p w:rsidR="00C1132A" w:rsidRDefault="00C1132A" w:rsidP="0029459A">
      <w:pPr>
        <w:jc w:val="both"/>
      </w:pPr>
    </w:p>
    <w:p w:rsidR="00C1132A" w:rsidRDefault="00C1132A" w:rsidP="00C856D6">
      <w:pPr>
        <w:ind w:left="75"/>
        <w:jc w:val="both"/>
      </w:pPr>
      <w:r>
        <w:t>4. Jelen megállapodás három egymással szó szerint megegyező példányban készült, amelyből egy példány a Kedvezményezett, két példány a Támogató birtokában marad. Jelen megállapodás a szerződő felek, mint akaratukkal mindenben megegyezőt elolvasás és értelmezés után helybenhagyólag írták alá.</w:t>
      </w:r>
    </w:p>
    <w:p w:rsidR="00C1132A" w:rsidRDefault="00C1132A" w:rsidP="00C856D6">
      <w:pPr>
        <w:ind w:left="75"/>
        <w:jc w:val="both"/>
      </w:pPr>
    </w:p>
    <w:p w:rsidR="00C1132A" w:rsidRDefault="00C1132A" w:rsidP="00C856D6">
      <w:pPr>
        <w:ind w:left="75"/>
        <w:jc w:val="both"/>
      </w:pPr>
      <w:r>
        <w:t>Békéscsaba, 2010. ….</w:t>
      </w:r>
    </w:p>
    <w:p w:rsidR="00C1132A" w:rsidRDefault="00C1132A" w:rsidP="00C856D6">
      <w:pPr>
        <w:ind w:left="75"/>
        <w:jc w:val="both"/>
      </w:pPr>
    </w:p>
    <w:p w:rsidR="00C1132A" w:rsidRDefault="00C1132A" w:rsidP="00C856D6">
      <w:pPr>
        <w:ind w:left="75"/>
        <w:jc w:val="both"/>
      </w:pPr>
    </w:p>
    <w:p w:rsidR="00C1132A" w:rsidRDefault="00C1132A" w:rsidP="00C856D6">
      <w:pPr>
        <w:ind w:left="75"/>
        <w:jc w:val="both"/>
      </w:pPr>
    </w:p>
    <w:tbl>
      <w:tblPr>
        <w:tblW w:w="0" w:type="auto"/>
        <w:tblInd w:w="-106" w:type="dxa"/>
        <w:tblLook w:val="01E0"/>
      </w:tblPr>
      <w:tblGrid>
        <w:gridCol w:w="4606"/>
        <w:gridCol w:w="4606"/>
      </w:tblGrid>
      <w:tr w:rsidR="00C1132A">
        <w:tc>
          <w:tcPr>
            <w:tcW w:w="4606" w:type="dxa"/>
          </w:tcPr>
          <w:p w:rsidR="00C1132A" w:rsidRDefault="00C1132A" w:rsidP="00432A8B">
            <w:pPr>
              <w:jc w:val="center"/>
            </w:pPr>
            <w:r>
              <w:t>___________________________________</w:t>
            </w:r>
          </w:p>
        </w:tc>
        <w:tc>
          <w:tcPr>
            <w:tcW w:w="4606" w:type="dxa"/>
          </w:tcPr>
          <w:p w:rsidR="00C1132A" w:rsidRDefault="00C1132A" w:rsidP="00432A8B">
            <w:pPr>
              <w:jc w:val="center"/>
            </w:pPr>
            <w:r>
              <w:t>____________________________________</w:t>
            </w:r>
          </w:p>
        </w:tc>
      </w:tr>
      <w:tr w:rsidR="00C1132A">
        <w:tc>
          <w:tcPr>
            <w:tcW w:w="4606" w:type="dxa"/>
          </w:tcPr>
          <w:p w:rsidR="00C1132A" w:rsidRDefault="00C1132A" w:rsidP="00432A8B">
            <w:pPr>
              <w:jc w:val="center"/>
            </w:pPr>
            <w:r>
              <w:t>Támogató</w:t>
            </w:r>
          </w:p>
          <w:p w:rsidR="00C1132A" w:rsidRDefault="00C1132A" w:rsidP="00432A8B">
            <w:pPr>
              <w:jc w:val="center"/>
            </w:pPr>
            <w:r>
              <w:t>Domokos László</w:t>
            </w:r>
          </w:p>
          <w:p w:rsidR="00C1132A" w:rsidRDefault="00C1132A" w:rsidP="00432A8B">
            <w:pPr>
              <w:jc w:val="center"/>
            </w:pPr>
            <w:r>
              <w:t>Elnök</w:t>
            </w:r>
          </w:p>
        </w:tc>
        <w:tc>
          <w:tcPr>
            <w:tcW w:w="4606" w:type="dxa"/>
          </w:tcPr>
          <w:p w:rsidR="00C1132A" w:rsidRDefault="00C1132A" w:rsidP="00432A8B">
            <w:pPr>
              <w:jc w:val="center"/>
            </w:pPr>
            <w:r>
              <w:t>Kedvezményezett</w:t>
            </w:r>
          </w:p>
        </w:tc>
      </w:tr>
    </w:tbl>
    <w:p w:rsidR="00C1132A" w:rsidRDefault="00C1132A">
      <w:r>
        <w:t xml:space="preserve">                </w:t>
      </w:r>
    </w:p>
    <w:p w:rsidR="00C1132A" w:rsidRDefault="00C1132A">
      <w:r>
        <w:t xml:space="preserve">Ellenjegyzem: </w:t>
      </w:r>
    </w:p>
    <w:p w:rsidR="00C1132A" w:rsidRDefault="00C1132A"/>
    <w:p w:rsidR="00C1132A" w:rsidRDefault="00C1132A"/>
    <w:p w:rsidR="00C1132A" w:rsidRDefault="00C1132A" w:rsidP="0082031D"/>
    <w:tbl>
      <w:tblPr>
        <w:tblW w:w="0" w:type="auto"/>
        <w:tblInd w:w="2" w:type="dxa"/>
        <w:tblLook w:val="01E0"/>
      </w:tblPr>
      <w:tblGrid>
        <w:gridCol w:w="4498"/>
        <w:gridCol w:w="4606"/>
      </w:tblGrid>
      <w:tr w:rsidR="00C1132A">
        <w:tc>
          <w:tcPr>
            <w:tcW w:w="4606" w:type="dxa"/>
          </w:tcPr>
          <w:p w:rsidR="00C1132A" w:rsidRDefault="00C1132A" w:rsidP="00432A8B">
            <w:pPr>
              <w:jc w:val="center"/>
            </w:pPr>
            <w:r>
              <w:t>____________________________________</w:t>
            </w:r>
          </w:p>
        </w:tc>
        <w:tc>
          <w:tcPr>
            <w:tcW w:w="4606" w:type="dxa"/>
          </w:tcPr>
          <w:p w:rsidR="00C1132A" w:rsidRDefault="00C1132A" w:rsidP="0082031D"/>
        </w:tc>
      </w:tr>
      <w:tr w:rsidR="00C1132A">
        <w:tc>
          <w:tcPr>
            <w:tcW w:w="4606" w:type="dxa"/>
          </w:tcPr>
          <w:p w:rsidR="00C1132A" w:rsidRDefault="00C1132A" w:rsidP="00432A8B">
            <w:pPr>
              <w:jc w:val="center"/>
            </w:pPr>
            <w:r>
              <w:t>dr. Dávid Sándor</w:t>
            </w:r>
          </w:p>
          <w:p w:rsidR="00C1132A" w:rsidRDefault="00C1132A" w:rsidP="00432A8B">
            <w:pPr>
              <w:jc w:val="center"/>
            </w:pPr>
            <w:r>
              <w:t>főjegyző</w:t>
            </w:r>
          </w:p>
        </w:tc>
        <w:tc>
          <w:tcPr>
            <w:tcW w:w="4606" w:type="dxa"/>
          </w:tcPr>
          <w:p w:rsidR="00C1132A" w:rsidRDefault="00C1132A" w:rsidP="0082031D"/>
        </w:tc>
      </w:tr>
    </w:tbl>
    <w:p w:rsidR="00C1132A" w:rsidRDefault="00C1132A" w:rsidP="0082031D">
      <w:r>
        <w:t xml:space="preserve">     </w:t>
      </w:r>
    </w:p>
    <w:sectPr w:rsidR="00C1132A" w:rsidSect="00BE5B9C">
      <w:footerReference w:type="default" r:id="rId10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32A" w:rsidRDefault="00C1132A">
      <w:r>
        <w:separator/>
      </w:r>
    </w:p>
  </w:endnote>
  <w:endnote w:type="continuationSeparator" w:id="1">
    <w:p w:rsidR="00C1132A" w:rsidRDefault="00C11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32A" w:rsidRDefault="00C1132A" w:rsidP="0082031D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1132A" w:rsidRDefault="00C113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32A" w:rsidRDefault="00C1132A">
      <w:r>
        <w:separator/>
      </w:r>
    </w:p>
  </w:footnote>
  <w:footnote w:type="continuationSeparator" w:id="1">
    <w:p w:rsidR="00C1132A" w:rsidRDefault="00C113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75392"/>
    <w:multiLevelType w:val="hybridMultilevel"/>
    <w:tmpl w:val="714833AE"/>
    <w:lvl w:ilvl="0" w:tplc="C8E6C39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">
    <w:nsid w:val="1908097F"/>
    <w:multiLevelType w:val="hybridMultilevel"/>
    <w:tmpl w:val="14FA21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58508D"/>
    <w:multiLevelType w:val="hybridMultilevel"/>
    <w:tmpl w:val="9D6A9BB0"/>
    <w:lvl w:ilvl="0" w:tplc="4FBE8D0E">
      <w:start w:val="1"/>
      <w:numFmt w:val="decimal"/>
      <w:lvlText w:val="%1."/>
      <w:lvlJc w:val="left"/>
      <w:pPr>
        <w:tabs>
          <w:tab w:val="num" w:pos="450"/>
        </w:tabs>
        <w:ind w:left="450" w:hanging="375"/>
      </w:pPr>
      <w:rPr>
        <w:rFonts w:ascii="Times New Roman" w:eastAsia="Times New Roman" w:hAnsi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E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1A6716C6"/>
    <w:multiLevelType w:val="hybridMultilevel"/>
    <w:tmpl w:val="B1EE84D8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492120"/>
    <w:multiLevelType w:val="hybridMultilevel"/>
    <w:tmpl w:val="EDCA0320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A07910"/>
    <w:multiLevelType w:val="hybridMultilevel"/>
    <w:tmpl w:val="BBEE28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15C83"/>
    <w:multiLevelType w:val="hybridMultilevel"/>
    <w:tmpl w:val="92AC7432"/>
    <w:lvl w:ilvl="0" w:tplc="2B7CAB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D42E7E"/>
    <w:multiLevelType w:val="hybridMultilevel"/>
    <w:tmpl w:val="8012D9CE"/>
    <w:lvl w:ilvl="0" w:tplc="40BE32CE">
      <w:numFmt w:val="bullet"/>
      <w:lvlText w:val="-"/>
      <w:lvlJc w:val="left"/>
      <w:pPr>
        <w:tabs>
          <w:tab w:val="num" w:pos="810"/>
        </w:tabs>
        <w:ind w:left="810" w:hanging="375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65263DA0"/>
    <w:multiLevelType w:val="hybridMultilevel"/>
    <w:tmpl w:val="10DE7760"/>
    <w:lvl w:ilvl="0" w:tplc="7B40C6BE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8D42B64"/>
    <w:multiLevelType w:val="hybridMultilevel"/>
    <w:tmpl w:val="CF8E25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F352AA"/>
    <w:multiLevelType w:val="hybridMultilevel"/>
    <w:tmpl w:val="02526632"/>
    <w:lvl w:ilvl="0" w:tplc="4FBE8D0E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ascii="Times New Roman" w:eastAsia="Times New Roman" w:hAnsi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E1B"/>
    <w:rsid w:val="000630B9"/>
    <w:rsid w:val="000724D1"/>
    <w:rsid w:val="00074BBE"/>
    <w:rsid w:val="00082D11"/>
    <w:rsid w:val="00083B07"/>
    <w:rsid w:val="00094C87"/>
    <w:rsid w:val="000B0159"/>
    <w:rsid w:val="000C75B6"/>
    <w:rsid w:val="000D0338"/>
    <w:rsid w:val="000D79CF"/>
    <w:rsid w:val="00111B40"/>
    <w:rsid w:val="001256F1"/>
    <w:rsid w:val="00135F67"/>
    <w:rsid w:val="00161189"/>
    <w:rsid w:val="00161CF0"/>
    <w:rsid w:val="00177BDB"/>
    <w:rsid w:val="001A0421"/>
    <w:rsid w:val="001A31D0"/>
    <w:rsid w:val="001D2335"/>
    <w:rsid w:val="001F2631"/>
    <w:rsid w:val="001F3D7D"/>
    <w:rsid w:val="00204F25"/>
    <w:rsid w:val="00205BCB"/>
    <w:rsid w:val="00241155"/>
    <w:rsid w:val="00242411"/>
    <w:rsid w:val="00274AD7"/>
    <w:rsid w:val="00292D4A"/>
    <w:rsid w:val="0029459A"/>
    <w:rsid w:val="002B42B0"/>
    <w:rsid w:val="002B5A85"/>
    <w:rsid w:val="002D4E42"/>
    <w:rsid w:val="003343FA"/>
    <w:rsid w:val="00344124"/>
    <w:rsid w:val="0034763E"/>
    <w:rsid w:val="00363D83"/>
    <w:rsid w:val="00370D16"/>
    <w:rsid w:val="0039502C"/>
    <w:rsid w:val="003A44C9"/>
    <w:rsid w:val="003F4491"/>
    <w:rsid w:val="00432A8B"/>
    <w:rsid w:val="00440EB3"/>
    <w:rsid w:val="004415B8"/>
    <w:rsid w:val="00451818"/>
    <w:rsid w:val="00455A1B"/>
    <w:rsid w:val="00462078"/>
    <w:rsid w:val="004A7621"/>
    <w:rsid w:val="004B14E8"/>
    <w:rsid w:val="00542AF3"/>
    <w:rsid w:val="00544010"/>
    <w:rsid w:val="005711F6"/>
    <w:rsid w:val="005817B7"/>
    <w:rsid w:val="00586968"/>
    <w:rsid w:val="00596E70"/>
    <w:rsid w:val="005E1C5E"/>
    <w:rsid w:val="00640BED"/>
    <w:rsid w:val="006449AC"/>
    <w:rsid w:val="0064675A"/>
    <w:rsid w:val="006903EA"/>
    <w:rsid w:val="006B64D9"/>
    <w:rsid w:val="006F36CA"/>
    <w:rsid w:val="00700D36"/>
    <w:rsid w:val="00720FEE"/>
    <w:rsid w:val="00723073"/>
    <w:rsid w:val="00735B25"/>
    <w:rsid w:val="007465D3"/>
    <w:rsid w:val="00750B0B"/>
    <w:rsid w:val="007A69B0"/>
    <w:rsid w:val="007A7C18"/>
    <w:rsid w:val="007B5679"/>
    <w:rsid w:val="007E506F"/>
    <w:rsid w:val="007E600D"/>
    <w:rsid w:val="0082031D"/>
    <w:rsid w:val="008512D1"/>
    <w:rsid w:val="00863666"/>
    <w:rsid w:val="00867329"/>
    <w:rsid w:val="008C50CB"/>
    <w:rsid w:val="00905AED"/>
    <w:rsid w:val="00931D28"/>
    <w:rsid w:val="00944B2F"/>
    <w:rsid w:val="00964637"/>
    <w:rsid w:val="00972775"/>
    <w:rsid w:val="00973E5D"/>
    <w:rsid w:val="00991048"/>
    <w:rsid w:val="009A19C0"/>
    <w:rsid w:val="009A1C51"/>
    <w:rsid w:val="009B7090"/>
    <w:rsid w:val="009D0221"/>
    <w:rsid w:val="009F4CAB"/>
    <w:rsid w:val="00A06E1B"/>
    <w:rsid w:val="00A221A2"/>
    <w:rsid w:val="00A25C19"/>
    <w:rsid w:val="00A26654"/>
    <w:rsid w:val="00A412D9"/>
    <w:rsid w:val="00A7239F"/>
    <w:rsid w:val="00A7752D"/>
    <w:rsid w:val="00AE2DA2"/>
    <w:rsid w:val="00B10DDE"/>
    <w:rsid w:val="00B31072"/>
    <w:rsid w:val="00B3207D"/>
    <w:rsid w:val="00B3243E"/>
    <w:rsid w:val="00B91E9F"/>
    <w:rsid w:val="00BA7F43"/>
    <w:rsid w:val="00BC537A"/>
    <w:rsid w:val="00BE5B9C"/>
    <w:rsid w:val="00BE6EC5"/>
    <w:rsid w:val="00C1132A"/>
    <w:rsid w:val="00C11795"/>
    <w:rsid w:val="00C3777D"/>
    <w:rsid w:val="00C55E7E"/>
    <w:rsid w:val="00C636AC"/>
    <w:rsid w:val="00C77F30"/>
    <w:rsid w:val="00C856D6"/>
    <w:rsid w:val="00C85E78"/>
    <w:rsid w:val="00C92FB0"/>
    <w:rsid w:val="00CB2AAE"/>
    <w:rsid w:val="00CB422B"/>
    <w:rsid w:val="00CC14D9"/>
    <w:rsid w:val="00CE4E20"/>
    <w:rsid w:val="00CF1CC1"/>
    <w:rsid w:val="00D07AE4"/>
    <w:rsid w:val="00D26B27"/>
    <w:rsid w:val="00D65CE1"/>
    <w:rsid w:val="00D829EA"/>
    <w:rsid w:val="00D95342"/>
    <w:rsid w:val="00D973CD"/>
    <w:rsid w:val="00DB233C"/>
    <w:rsid w:val="00DB54EC"/>
    <w:rsid w:val="00DD35F4"/>
    <w:rsid w:val="00E404AD"/>
    <w:rsid w:val="00E81133"/>
    <w:rsid w:val="00EC0A86"/>
    <w:rsid w:val="00EC2025"/>
    <w:rsid w:val="00ED2774"/>
    <w:rsid w:val="00EF6CB7"/>
    <w:rsid w:val="00F046F5"/>
    <w:rsid w:val="00F331CF"/>
    <w:rsid w:val="00F573E9"/>
    <w:rsid w:val="00F90FE1"/>
    <w:rsid w:val="00F94A5D"/>
    <w:rsid w:val="00FF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6D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56D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56D6"/>
    <w:pPr>
      <w:keepNext/>
      <w:ind w:left="75"/>
      <w:jc w:val="both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56D6"/>
    <w:pPr>
      <w:keepNext/>
      <w:jc w:val="both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856D6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465D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465D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465D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465D3"/>
    <w:rPr>
      <w:rFonts w:ascii="Calibri" w:hAnsi="Calibri" w:cs="Calibri"/>
      <w:b/>
      <w:bCs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C856D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465D3"/>
    <w:rPr>
      <w:sz w:val="16"/>
      <w:szCs w:val="16"/>
    </w:rPr>
  </w:style>
  <w:style w:type="character" w:styleId="Hyperlink">
    <w:name w:val="Hyperlink"/>
    <w:basedOn w:val="DefaultParagraphFont"/>
    <w:uiPriority w:val="99"/>
    <w:rsid w:val="00C856D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C50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5D3"/>
    <w:rPr>
      <w:sz w:val="2"/>
      <w:szCs w:val="2"/>
    </w:rPr>
  </w:style>
  <w:style w:type="table" w:styleId="TableGrid">
    <w:name w:val="Table Grid"/>
    <w:basedOn w:val="TableNormal"/>
    <w:uiPriority w:val="99"/>
    <w:rsid w:val="008512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20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65D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20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kesmegye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gramiroda@jokaiszinhaz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ivilek.csabanet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1046</Words>
  <Characters>7220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GergelyE</dc:creator>
  <cp:keywords/>
  <dc:description/>
  <cp:lastModifiedBy>benedek</cp:lastModifiedBy>
  <cp:revision>2</cp:revision>
  <cp:lastPrinted>2010-05-18T09:20:00Z</cp:lastPrinted>
  <dcterms:created xsi:type="dcterms:W3CDTF">2010-05-31T11:55:00Z</dcterms:created>
  <dcterms:modified xsi:type="dcterms:W3CDTF">2010-05-31T11:55:00Z</dcterms:modified>
</cp:coreProperties>
</file>