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D8" w:rsidRPr="00BF1B5B" w:rsidRDefault="00BF1B5B" w:rsidP="00BF1B5B">
      <w:pPr>
        <w:pStyle w:val="Cmsor1"/>
        <w:tabs>
          <w:tab w:val="center" w:pos="2280"/>
        </w:tabs>
        <w:jc w:val="left"/>
      </w:pPr>
      <w:r w:rsidRPr="00BF1B5B">
        <w:t xml:space="preserve">BÉKÉS MEGYEI </w:t>
      </w:r>
      <w:r w:rsidR="00385BD8" w:rsidRPr="00BF1B5B">
        <w:tab/>
      </w:r>
      <w:r w:rsidRPr="00BF1B5B">
        <w:t>ÖNKORMÁNYZATI</w:t>
      </w:r>
      <w:r>
        <w:t xml:space="preserve"> </w:t>
      </w:r>
      <w:r w:rsidRPr="00BF1B5B">
        <w:t xml:space="preserve"> HIVATAL</w:t>
      </w:r>
    </w:p>
    <w:p w:rsidR="00385BD8" w:rsidRDefault="00385BD8" w:rsidP="00385BD8">
      <w:pPr>
        <w:tabs>
          <w:tab w:val="center" w:pos="2280"/>
        </w:tabs>
      </w:pPr>
      <w:r>
        <w:tab/>
        <w:t>TITKÁRSÁGI</w:t>
      </w:r>
      <w:r w:rsidR="00D845CF">
        <w:t xml:space="preserve"> </w:t>
      </w:r>
      <w:r>
        <w:t xml:space="preserve"> ÉS JOGI </w:t>
      </w:r>
      <w:r w:rsidR="00D845CF">
        <w:t>OSZTÁLY</w:t>
      </w:r>
    </w:p>
    <w:p w:rsidR="00385BD8" w:rsidRDefault="00385BD8" w:rsidP="00385BD8">
      <w:r>
        <w:t xml:space="preserve"> </w:t>
      </w:r>
      <w:r>
        <w:rPr>
          <w:sz w:val="20"/>
        </w:rPr>
        <w:t xml:space="preserve">      5601 Békéscsaba, Derkovits sor 2.,           Pf.: 118</w:t>
      </w:r>
      <w:r>
        <w:t xml:space="preserve">   </w:t>
      </w:r>
    </w:p>
    <w:p w:rsidR="00385BD8" w:rsidRDefault="00385BD8" w:rsidP="00385BD8">
      <w:pPr>
        <w:rPr>
          <w:sz w:val="20"/>
        </w:rPr>
      </w:pPr>
      <w:r>
        <w:rPr>
          <w:sz w:val="20"/>
        </w:rPr>
        <w:t xml:space="preserve">       Telefon: 66/441-355               Telefax: 66/441-593</w:t>
      </w:r>
    </w:p>
    <w:p w:rsidR="00385BD8" w:rsidRDefault="00945891" w:rsidP="00385BD8">
      <w:pPr>
        <w:rPr>
          <w:sz w:val="20"/>
        </w:rPr>
      </w:pPr>
      <w:r>
        <w:rPr>
          <w:noProof/>
          <w:sz w:val="20"/>
        </w:rPr>
        <w:pict>
          <v:line id="_x0000_s1026" style="position:absolute;flip:y;z-index:251660288" from="-7.7pt,2.7pt" to="238.3pt,2.7pt" o:allowincell="f" strokeweight="1pt">
            <v:stroke startarrowwidth="narrow" startarrowlength="short" endarrowwidth="narrow" endarrowlength="short"/>
          </v:line>
        </w:pict>
      </w:r>
    </w:p>
    <w:p w:rsidR="00385BD8" w:rsidRDefault="00385BD8" w:rsidP="00385BD8">
      <w:pPr>
        <w:pStyle w:val="Cmsor2"/>
      </w:pPr>
    </w:p>
    <w:p w:rsidR="00445C64" w:rsidRPr="00363D1F" w:rsidRDefault="00445C64" w:rsidP="00912772">
      <w:pPr>
        <w:jc w:val="center"/>
        <w:rPr>
          <w:rFonts w:eastAsia="Times New Roman"/>
          <w:b/>
          <w:sz w:val="22"/>
          <w:szCs w:val="22"/>
        </w:rPr>
      </w:pPr>
      <w:r w:rsidRPr="00363D1F">
        <w:rPr>
          <w:rFonts w:eastAsia="Times New Roman"/>
          <w:b/>
          <w:sz w:val="22"/>
          <w:szCs w:val="22"/>
        </w:rPr>
        <w:t xml:space="preserve">Előterjesztés </w:t>
      </w:r>
    </w:p>
    <w:p w:rsidR="00445C64" w:rsidRPr="00363D1F" w:rsidRDefault="00445C64" w:rsidP="00912772">
      <w:pPr>
        <w:jc w:val="center"/>
        <w:rPr>
          <w:rFonts w:eastAsia="Times New Roman"/>
          <w:b/>
          <w:sz w:val="22"/>
          <w:szCs w:val="22"/>
        </w:rPr>
      </w:pPr>
      <w:r w:rsidRPr="00363D1F">
        <w:rPr>
          <w:rFonts w:eastAsia="Times New Roman"/>
          <w:b/>
          <w:sz w:val="22"/>
          <w:szCs w:val="22"/>
        </w:rPr>
        <w:t>Béké</w:t>
      </w:r>
      <w:r w:rsidR="00BD0A65" w:rsidRPr="00363D1F">
        <w:rPr>
          <w:rFonts w:eastAsia="Times New Roman"/>
          <w:b/>
          <w:sz w:val="22"/>
          <w:szCs w:val="22"/>
        </w:rPr>
        <w:t>s Megye Képviselő-testülete 2010</w:t>
      </w:r>
      <w:r w:rsidRPr="00363D1F">
        <w:rPr>
          <w:rFonts w:eastAsia="Times New Roman"/>
          <w:b/>
          <w:sz w:val="22"/>
          <w:szCs w:val="22"/>
        </w:rPr>
        <w:t xml:space="preserve">. </w:t>
      </w:r>
      <w:r w:rsidR="00385BD8" w:rsidRPr="00363D1F">
        <w:rPr>
          <w:rFonts w:eastAsia="Times New Roman"/>
          <w:b/>
          <w:sz w:val="22"/>
          <w:szCs w:val="22"/>
        </w:rPr>
        <w:t xml:space="preserve"> </w:t>
      </w:r>
      <w:r w:rsidR="00BD0A65" w:rsidRPr="00363D1F">
        <w:rPr>
          <w:b/>
          <w:sz w:val="22"/>
          <w:szCs w:val="22"/>
        </w:rPr>
        <w:t>június 25</w:t>
      </w:r>
      <w:r w:rsidRPr="00363D1F">
        <w:rPr>
          <w:rFonts w:eastAsia="Times New Roman"/>
          <w:b/>
          <w:sz w:val="22"/>
          <w:szCs w:val="22"/>
        </w:rPr>
        <w:t xml:space="preserve">-i ülésére </w:t>
      </w:r>
    </w:p>
    <w:p w:rsidR="00D849C6" w:rsidRPr="00363D1F" w:rsidRDefault="00D849C6" w:rsidP="00912772">
      <w:pPr>
        <w:rPr>
          <w:sz w:val="22"/>
          <w:szCs w:val="22"/>
        </w:rPr>
      </w:pPr>
    </w:p>
    <w:p w:rsidR="00D849C6" w:rsidRPr="00363D1F" w:rsidRDefault="008F6312" w:rsidP="00912772">
      <w:pPr>
        <w:jc w:val="center"/>
        <w:rPr>
          <w:sz w:val="22"/>
          <w:szCs w:val="22"/>
        </w:rPr>
      </w:pPr>
      <w:r w:rsidRPr="00363D1F">
        <w:rPr>
          <w:b/>
          <w:sz w:val="22"/>
          <w:szCs w:val="22"/>
        </w:rPr>
        <w:t>Tárgy</w:t>
      </w:r>
      <w:r w:rsidRPr="00363D1F">
        <w:rPr>
          <w:sz w:val="22"/>
          <w:szCs w:val="22"/>
        </w:rPr>
        <w:t xml:space="preserve">: </w:t>
      </w:r>
      <w:r w:rsidR="00521BF9" w:rsidRPr="00363D1F">
        <w:rPr>
          <w:sz w:val="22"/>
          <w:szCs w:val="22"/>
        </w:rPr>
        <w:t xml:space="preserve">Javaslat </w:t>
      </w:r>
      <w:r w:rsidR="00D7532F" w:rsidRPr="00363D1F">
        <w:rPr>
          <w:sz w:val="22"/>
          <w:szCs w:val="22"/>
        </w:rPr>
        <w:t>Békés Megye</w:t>
      </w:r>
      <w:r w:rsidR="00F706C3" w:rsidRPr="00363D1F">
        <w:rPr>
          <w:sz w:val="22"/>
          <w:szCs w:val="22"/>
        </w:rPr>
        <w:t xml:space="preserve"> Közoktatási</w:t>
      </w:r>
      <w:r w:rsidR="00D849C6" w:rsidRPr="00363D1F">
        <w:rPr>
          <w:sz w:val="22"/>
          <w:szCs w:val="22"/>
        </w:rPr>
        <w:t xml:space="preserve"> Közalapítvány</w:t>
      </w:r>
      <w:r w:rsidR="00D7532F" w:rsidRPr="00363D1F">
        <w:rPr>
          <w:sz w:val="22"/>
          <w:szCs w:val="22"/>
        </w:rPr>
        <w:t>a</w:t>
      </w:r>
      <w:r w:rsidR="00521BF9" w:rsidRPr="00363D1F">
        <w:rPr>
          <w:sz w:val="22"/>
          <w:szCs w:val="22"/>
        </w:rPr>
        <w:t xml:space="preserve"> megszüntetésére</w:t>
      </w:r>
    </w:p>
    <w:p w:rsidR="004F5948" w:rsidRPr="00363D1F" w:rsidRDefault="004F5948" w:rsidP="00912772">
      <w:pPr>
        <w:jc w:val="center"/>
        <w:rPr>
          <w:b/>
          <w:sz w:val="22"/>
          <w:szCs w:val="22"/>
        </w:rPr>
      </w:pPr>
    </w:p>
    <w:p w:rsidR="004F5948" w:rsidRPr="00363D1F" w:rsidRDefault="004F5948" w:rsidP="00912772">
      <w:pPr>
        <w:jc w:val="center"/>
        <w:rPr>
          <w:sz w:val="22"/>
          <w:szCs w:val="22"/>
        </w:rPr>
      </w:pPr>
    </w:p>
    <w:p w:rsidR="00445C64" w:rsidRPr="00363D1F" w:rsidRDefault="00445C64" w:rsidP="00912772">
      <w:pPr>
        <w:jc w:val="both"/>
        <w:rPr>
          <w:rFonts w:eastAsia="Times New Roman"/>
          <w:b/>
          <w:sz w:val="22"/>
          <w:szCs w:val="22"/>
        </w:rPr>
      </w:pPr>
      <w:r w:rsidRPr="00363D1F">
        <w:rPr>
          <w:rFonts w:eastAsia="Times New Roman"/>
          <w:b/>
          <w:sz w:val="22"/>
          <w:szCs w:val="22"/>
        </w:rPr>
        <w:t>Tisztelt Képviselő-testület!</w:t>
      </w:r>
    </w:p>
    <w:p w:rsidR="001A106C" w:rsidRPr="00363D1F" w:rsidRDefault="001A106C" w:rsidP="00912772">
      <w:pPr>
        <w:jc w:val="both"/>
        <w:rPr>
          <w:rFonts w:eastAsia="Times New Roman"/>
          <w:sz w:val="22"/>
          <w:szCs w:val="22"/>
        </w:rPr>
      </w:pPr>
    </w:p>
    <w:p w:rsidR="00F706C3" w:rsidRPr="00363D1F" w:rsidRDefault="00FB786C" w:rsidP="00912772">
      <w:pPr>
        <w:jc w:val="both"/>
        <w:rPr>
          <w:rFonts w:eastAsia="Times New Roman"/>
          <w:sz w:val="22"/>
          <w:szCs w:val="22"/>
        </w:rPr>
      </w:pPr>
      <w:r w:rsidRPr="00363D1F">
        <w:rPr>
          <w:rFonts w:eastAsia="Times New Roman"/>
          <w:sz w:val="22"/>
          <w:szCs w:val="22"/>
        </w:rPr>
        <w:t xml:space="preserve">Békés Megye Önkormányzata és Békéscsaba Megyei Jogú Város Önkormányzata </w:t>
      </w:r>
      <w:r w:rsidR="00C47AF2" w:rsidRPr="00363D1F">
        <w:rPr>
          <w:sz w:val="22"/>
          <w:szCs w:val="22"/>
        </w:rPr>
        <w:t>az alap és középfokú neveléssel és oktatással kapcsolatos megyei és országos fejlesztési tervekben jóváhagyott körzeti, térségi és országos közoktatási feladatok</w:t>
      </w:r>
      <w:r w:rsidRPr="00363D1F">
        <w:rPr>
          <w:rFonts w:eastAsia="Times New Roman"/>
          <w:sz w:val="22"/>
          <w:szCs w:val="22"/>
        </w:rPr>
        <w:t xml:space="preserve"> támogatására </w:t>
      </w:r>
      <w:r w:rsidR="00EB34E2" w:rsidRPr="00363D1F">
        <w:rPr>
          <w:rFonts w:eastAsia="Times New Roman"/>
          <w:sz w:val="22"/>
          <w:szCs w:val="22"/>
        </w:rPr>
        <w:t>1997-be</w:t>
      </w:r>
      <w:r w:rsidR="00452676" w:rsidRPr="00363D1F">
        <w:rPr>
          <w:rFonts w:eastAsia="Times New Roman"/>
          <w:sz w:val="22"/>
          <w:szCs w:val="22"/>
        </w:rPr>
        <w:t>n</w:t>
      </w:r>
      <w:r w:rsidRPr="00363D1F">
        <w:rPr>
          <w:rFonts w:eastAsia="Times New Roman"/>
          <w:sz w:val="22"/>
          <w:szCs w:val="22"/>
        </w:rPr>
        <w:t xml:space="preserve"> hozta létre</w:t>
      </w:r>
      <w:r w:rsidR="00F706C3" w:rsidRPr="00363D1F">
        <w:rPr>
          <w:rFonts w:eastAsia="Times New Roman"/>
          <w:sz w:val="22"/>
          <w:szCs w:val="22"/>
        </w:rPr>
        <w:t xml:space="preserve">  Békés Megye Közoktatási Köz</w:t>
      </w:r>
      <w:r w:rsidR="00452676" w:rsidRPr="00363D1F">
        <w:rPr>
          <w:rFonts w:eastAsia="Times New Roman"/>
          <w:sz w:val="22"/>
          <w:szCs w:val="22"/>
        </w:rPr>
        <w:t>a</w:t>
      </w:r>
      <w:r w:rsidR="00F706C3" w:rsidRPr="00363D1F">
        <w:rPr>
          <w:rFonts w:eastAsia="Times New Roman"/>
          <w:sz w:val="22"/>
          <w:szCs w:val="22"/>
        </w:rPr>
        <w:t>la</w:t>
      </w:r>
      <w:r w:rsidR="00452676" w:rsidRPr="00363D1F">
        <w:rPr>
          <w:rFonts w:eastAsia="Times New Roman"/>
          <w:sz w:val="22"/>
          <w:szCs w:val="22"/>
        </w:rPr>
        <w:t xml:space="preserve">pítványát </w:t>
      </w:r>
      <w:r w:rsidR="00F706C3" w:rsidRPr="00363D1F">
        <w:rPr>
          <w:rFonts w:eastAsia="Times New Roman"/>
          <w:sz w:val="22"/>
          <w:szCs w:val="22"/>
        </w:rPr>
        <w:t>(</w:t>
      </w:r>
      <w:r w:rsidR="00452676" w:rsidRPr="00363D1F">
        <w:rPr>
          <w:rFonts w:eastAsia="Times New Roman"/>
          <w:sz w:val="22"/>
          <w:szCs w:val="22"/>
        </w:rPr>
        <w:t>a</w:t>
      </w:r>
      <w:r w:rsidR="00F706C3" w:rsidRPr="00363D1F">
        <w:rPr>
          <w:rFonts w:eastAsia="Times New Roman"/>
          <w:sz w:val="22"/>
          <w:szCs w:val="22"/>
        </w:rPr>
        <w:t xml:space="preserve"> továbbiakban. Közalapítvány).</w:t>
      </w:r>
    </w:p>
    <w:p w:rsidR="00F706C3" w:rsidRPr="00363D1F" w:rsidRDefault="00F706C3" w:rsidP="00912772">
      <w:pPr>
        <w:jc w:val="both"/>
        <w:rPr>
          <w:rFonts w:eastAsia="Times New Roman"/>
          <w:sz w:val="22"/>
          <w:szCs w:val="22"/>
        </w:rPr>
      </w:pPr>
    </w:p>
    <w:p w:rsidR="0037338A" w:rsidRPr="00363D1F" w:rsidRDefault="00820CF7" w:rsidP="0037338A">
      <w:pPr>
        <w:jc w:val="both"/>
        <w:rPr>
          <w:rFonts w:eastAsia="Times New Roman"/>
          <w:sz w:val="22"/>
          <w:szCs w:val="22"/>
        </w:rPr>
      </w:pPr>
      <w:r w:rsidRPr="00363D1F">
        <w:rPr>
          <w:rFonts w:eastAsia="Times New Roman"/>
          <w:sz w:val="22"/>
          <w:szCs w:val="22"/>
        </w:rPr>
        <w:t>A kiemelkedően közhasznú szervezet az</w:t>
      </w:r>
      <w:r w:rsidR="00325008" w:rsidRPr="00363D1F">
        <w:rPr>
          <w:rFonts w:eastAsia="Times New Roman"/>
          <w:sz w:val="22"/>
          <w:szCs w:val="22"/>
        </w:rPr>
        <w:t xml:space="preserve"> </w:t>
      </w:r>
      <w:r w:rsidR="00074EEC" w:rsidRPr="00363D1F">
        <w:rPr>
          <w:rFonts w:eastAsia="Times New Roman"/>
          <w:sz w:val="22"/>
          <w:szCs w:val="22"/>
        </w:rPr>
        <w:t>alapító okirata szerint el</w:t>
      </w:r>
      <w:r w:rsidR="00325008" w:rsidRPr="00363D1F">
        <w:rPr>
          <w:rFonts w:eastAsia="Times New Roman"/>
          <w:sz w:val="22"/>
          <w:szCs w:val="22"/>
        </w:rPr>
        <w:t>sősorban az alábbi célok</w:t>
      </w:r>
      <w:r w:rsidR="00074EEC" w:rsidRPr="00363D1F">
        <w:rPr>
          <w:rFonts w:eastAsia="Times New Roman"/>
          <w:sz w:val="22"/>
          <w:szCs w:val="22"/>
        </w:rPr>
        <w:t xml:space="preserve"> megvalósítására lett létrehozva:</w:t>
      </w:r>
    </w:p>
    <w:p w:rsidR="0037338A" w:rsidRPr="00363D1F" w:rsidRDefault="0037338A" w:rsidP="0037338A">
      <w:pPr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 w:rsidRPr="00363D1F">
        <w:rPr>
          <w:rStyle w:val="CharacterStyle1"/>
          <w:rFonts w:ascii="Times New Roman" w:hAnsi="Times New Roman" w:cs="Times New Roman"/>
          <w:sz w:val="22"/>
          <w:szCs w:val="22"/>
        </w:rPr>
        <w:t xml:space="preserve">az óvodáztatás szakmai feltételeinek javítása, az általános iskoláknál a NAT bevezetésének segítése, a 9-10. osztályok középiskolákban történő indításának személyi, tárgyi feltételeinek javítása, a középfokú oktatásnál a szakmaváltás, OKJ-s szakmákra való átállás személyi, tárgyi feltételeinek javítása, a nagyobb arányú érettségire felkészítő képzés támogatása, intézményirányító társulások segítése, </w:t>
      </w:r>
      <w:r w:rsidRPr="00363D1F">
        <w:rPr>
          <w:sz w:val="22"/>
          <w:szCs w:val="22"/>
        </w:rPr>
        <w:t xml:space="preserve">a különleges gondozást, rehabilitációs célú foglalkoztatást és gyógypedagógiai nevelést szolgáló tevékenységek támogatása, a nemzeti és etnikai kisebbségek nevelésével, oktatásával kapcsolatos feladatok támogatása, a művészeti neveléssel, oktatással kapcsolatos feladatok támogatása, a kollégiumok, diákotthonok fejlesztésének segítése, </w:t>
      </w:r>
      <w:r w:rsidRPr="00363D1F">
        <w:rPr>
          <w:rStyle w:val="CharacterStyle1"/>
          <w:rFonts w:ascii="Times New Roman" w:hAnsi="Times New Roman" w:cs="Times New Roman"/>
          <w:sz w:val="22"/>
          <w:szCs w:val="22"/>
        </w:rPr>
        <w:t>a felnőttoktatással kapcsolatos célok támogatása, a pedagógiai szakmai szolgáltatás fejlesztésének támogatása, a pedagógiai szakszolgálatok fejlesztésének támogatása.</w:t>
      </w:r>
    </w:p>
    <w:p w:rsidR="005250C8" w:rsidRPr="00363D1F" w:rsidRDefault="005250C8" w:rsidP="00912772">
      <w:pPr>
        <w:jc w:val="both"/>
        <w:rPr>
          <w:sz w:val="22"/>
          <w:szCs w:val="22"/>
        </w:rPr>
      </w:pPr>
    </w:p>
    <w:p w:rsidR="00891456" w:rsidRPr="00363D1F" w:rsidRDefault="00B63075" w:rsidP="00912772">
      <w:pPr>
        <w:jc w:val="both"/>
        <w:rPr>
          <w:sz w:val="22"/>
          <w:szCs w:val="22"/>
        </w:rPr>
      </w:pPr>
      <w:r w:rsidRPr="00363D1F">
        <w:rPr>
          <w:sz w:val="22"/>
          <w:szCs w:val="22"/>
        </w:rPr>
        <w:t xml:space="preserve">A Közalapítvány a Magyar Köztársaság 2008. és 2009. évi költségvetéséről szóló törvény alapján 2008-ban </w:t>
      </w:r>
      <w:r w:rsidRPr="00363D1F">
        <w:rPr>
          <w:bCs/>
          <w:sz w:val="22"/>
          <w:szCs w:val="22"/>
        </w:rPr>
        <w:t>40.250.994.- Ft</w:t>
      </w:r>
      <w:r w:rsidRPr="00363D1F">
        <w:rPr>
          <w:sz w:val="22"/>
          <w:szCs w:val="22"/>
        </w:rPr>
        <w:t xml:space="preserve">, </w:t>
      </w:r>
      <w:r w:rsidR="000751A3" w:rsidRPr="00363D1F">
        <w:rPr>
          <w:sz w:val="22"/>
          <w:szCs w:val="22"/>
        </w:rPr>
        <w:t xml:space="preserve">2009-ben pedig 19.790.899.- Ft </w:t>
      </w:r>
      <w:r w:rsidRPr="00363D1F">
        <w:rPr>
          <w:sz w:val="22"/>
          <w:szCs w:val="22"/>
        </w:rPr>
        <w:t>központi költs</w:t>
      </w:r>
      <w:r w:rsidR="000751A3" w:rsidRPr="00363D1F">
        <w:rPr>
          <w:sz w:val="22"/>
          <w:szCs w:val="22"/>
        </w:rPr>
        <w:t>égvetési támogatásban részesült</w:t>
      </w:r>
      <w:r w:rsidR="00376F60" w:rsidRPr="00363D1F">
        <w:rPr>
          <w:sz w:val="22"/>
          <w:szCs w:val="22"/>
        </w:rPr>
        <w:t>.</w:t>
      </w:r>
      <w:r w:rsidR="000751A3" w:rsidRPr="00363D1F">
        <w:rPr>
          <w:sz w:val="22"/>
          <w:szCs w:val="22"/>
        </w:rPr>
        <w:t xml:space="preserve"> </w:t>
      </w:r>
      <w:r w:rsidRPr="00363D1F">
        <w:rPr>
          <w:bCs/>
          <w:sz w:val="22"/>
          <w:szCs w:val="22"/>
        </w:rPr>
        <w:t>A törvény értelmében a támogatást a megyei fejlesztési tervben megfogalmazott célok és feladatok támogatására és a pedagógusok állandó helyettesítési rendszerének működtetésére lehetett felhasználni.</w:t>
      </w:r>
      <w:r w:rsidR="00376F60" w:rsidRPr="00363D1F">
        <w:rPr>
          <w:bCs/>
          <w:sz w:val="22"/>
          <w:szCs w:val="22"/>
        </w:rPr>
        <w:t xml:space="preserve"> </w:t>
      </w:r>
      <w:r w:rsidR="00376F60" w:rsidRPr="00363D1F">
        <w:rPr>
          <w:sz w:val="22"/>
          <w:szCs w:val="22"/>
        </w:rPr>
        <w:t xml:space="preserve">Ezzel szemben az államháztartási rendszeren kívülről pályázati díjakból keletkezett a Közalapítványnak bevétele, 2008.-ban 2.906 eFt, tavaly pedig mindösszesen 740 eFt.   </w:t>
      </w:r>
    </w:p>
    <w:p w:rsidR="00376F60" w:rsidRPr="00363D1F" w:rsidRDefault="00376F60" w:rsidP="00912772">
      <w:pPr>
        <w:jc w:val="both"/>
        <w:rPr>
          <w:sz w:val="22"/>
          <w:szCs w:val="22"/>
        </w:rPr>
      </w:pPr>
    </w:p>
    <w:p w:rsidR="00F41A91" w:rsidRPr="00912772" w:rsidRDefault="00F41A91" w:rsidP="00F41A91">
      <w:pPr>
        <w:jc w:val="both"/>
        <w:rPr>
          <w:rStyle w:val="CharacterStyle2"/>
          <w:rFonts w:ascii="Times New Roman" w:hAnsi="Times New Roman" w:cs="Times New Roman"/>
          <w:sz w:val="22"/>
          <w:szCs w:val="22"/>
        </w:rPr>
      </w:pP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>Az államháztartásról szóló 1992. évi XXXVIII. törvény és egyes kapcsolódó törvények módosításáról szóló 2006. évi LXV. törvény</w:t>
      </w:r>
      <w:r>
        <w:rPr>
          <w:rStyle w:val="CharacterStyle2"/>
          <w:rFonts w:ascii="Times New Roman" w:hAnsi="Times New Roman" w:cs="Times New Roman"/>
          <w:sz w:val="22"/>
          <w:szCs w:val="22"/>
        </w:rPr>
        <w:t xml:space="preserve"> (a továbbiakban: Törvény)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 xml:space="preserve"> hatálybalépésével egyidej</w:t>
      </w:r>
      <w:r w:rsidRPr="00912772">
        <w:rPr>
          <w:rStyle w:val="CharacterStyle2"/>
          <w:rFonts w:ascii="Times New Roman" w:hAnsi="Times New Roman" w:cs="Times New Roman"/>
          <w:w w:val="105"/>
          <w:sz w:val="22"/>
          <w:szCs w:val="22"/>
        </w:rPr>
        <w:t>ű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>leg hatályát vesztette a Polgári Törvénykönyvr</w:t>
      </w:r>
      <w:r w:rsidRPr="00912772">
        <w:rPr>
          <w:rStyle w:val="CharacterStyle2"/>
          <w:rFonts w:ascii="Times New Roman" w:hAnsi="Times New Roman" w:cs="Times New Roman"/>
          <w:w w:val="105"/>
          <w:sz w:val="22"/>
          <w:szCs w:val="22"/>
        </w:rPr>
        <w:t>ő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>l szóló 1959. évi IV. törvény (</w:t>
      </w:r>
      <w:r>
        <w:rPr>
          <w:rStyle w:val="CharacterStyle2"/>
          <w:rFonts w:ascii="Times New Roman" w:hAnsi="Times New Roman" w:cs="Times New Roman"/>
          <w:sz w:val="22"/>
          <w:szCs w:val="22"/>
        </w:rPr>
        <w:t xml:space="preserve">a továbbiakban: 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 xml:space="preserve">Ptk.) </w:t>
      </w:r>
      <w:r>
        <w:rPr>
          <w:rStyle w:val="CharacterStyle2"/>
          <w:rFonts w:ascii="Times New Roman" w:hAnsi="Times New Roman" w:cs="Times New Roman"/>
          <w:sz w:val="22"/>
          <w:szCs w:val="22"/>
        </w:rPr>
        <w:t xml:space="preserve">közalapítványokat szabályozó 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>74/G. §-a</w:t>
      </w:r>
      <w:r>
        <w:rPr>
          <w:rStyle w:val="CharacterStyle2"/>
          <w:rFonts w:ascii="Times New Roman" w:hAnsi="Times New Roman" w:cs="Times New Roman"/>
          <w:sz w:val="22"/>
          <w:szCs w:val="22"/>
        </w:rPr>
        <w:t xml:space="preserve">. 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 xml:space="preserve">Mindezek értelmében 2006. </w:t>
      </w:r>
      <w:r>
        <w:rPr>
          <w:rStyle w:val="CharacterStyle2"/>
          <w:rFonts w:ascii="Times New Roman" w:hAnsi="Times New Roman" w:cs="Times New Roman"/>
          <w:sz w:val="22"/>
          <w:szCs w:val="22"/>
        </w:rPr>
        <w:t xml:space="preserve">évi 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 xml:space="preserve">augusztus </w:t>
      </w:r>
      <w:r w:rsidR="00555CC4">
        <w:rPr>
          <w:rStyle w:val="CharacterStyle2"/>
          <w:rFonts w:ascii="Times New Roman" w:hAnsi="Times New Roman" w:cs="Times New Roman"/>
          <w:sz w:val="22"/>
          <w:szCs w:val="22"/>
        </w:rPr>
        <w:t xml:space="preserve">hó 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>24</w:t>
      </w:r>
      <w:r w:rsidR="00555CC4">
        <w:rPr>
          <w:rStyle w:val="CharacterStyle2"/>
          <w:rFonts w:ascii="Times New Roman" w:hAnsi="Times New Roman" w:cs="Times New Roman"/>
          <w:sz w:val="22"/>
          <w:szCs w:val="22"/>
        </w:rPr>
        <w:t>. napjától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 xml:space="preserve"> a megyei önkormányzat már nem hozhat létr</w:t>
      </w:r>
      <w:r>
        <w:rPr>
          <w:rStyle w:val="CharacterStyle2"/>
          <w:rFonts w:ascii="Times New Roman" w:hAnsi="Times New Roman" w:cs="Times New Roman"/>
          <w:sz w:val="22"/>
          <w:szCs w:val="22"/>
        </w:rPr>
        <w:t>e közalapítványt sem, egyúttal a T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>örvény hatálybalépése el</w:t>
      </w:r>
      <w:r w:rsidRPr="00912772">
        <w:rPr>
          <w:rStyle w:val="CharacterStyle2"/>
          <w:rFonts w:ascii="Times New Roman" w:hAnsi="Times New Roman" w:cs="Times New Roman"/>
          <w:w w:val="105"/>
          <w:sz w:val="22"/>
          <w:szCs w:val="22"/>
        </w:rPr>
        <w:t>ő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>tt nyilvántartásba vett közalapítvány</w:t>
      </w:r>
      <w:r w:rsidR="00F17B48">
        <w:rPr>
          <w:rStyle w:val="CharacterStyle2"/>
          <w:rFonts w:ascii="Times New Roman" w:hAnsi="Times New Roman" w:cs="Times New Roman"/>
          <w:sz w:val="22"/>
          <w:szCs w:val="22"/>
        </w:rPr>
        <w:t>ok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 xml:space="preserve"> m</w:t>
      </w:r>
      <w:r w:rsidRPr="00912772">
        <w:rPr>
          <w:rStyle w:val="CharacterStyle2"/>
          <w:rFonts w:ascii="Times New Roman" w:hAnsi="Times New Roman" w:cs="Times New Roman"/>
          <w:w w:val="105"/>
          <w:sz w:val="22"/>
          <w:szCs w:val="22"/>
        </w:rPr>
        <w:t>ű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>ködésére a Ptk. alapítványra vonatkozó rendelkezéseit kel</w:t>
      </w:r>
      <w:r>
        <w:rPr>
          <w:rStyle w:val="CharacterStyle2"/>
          <w:rFonts w:ascii="Times New Roman" w:hAnsi="Times New Roman" w:cs="Times New Roman"/>
          <w:sz w:val="22"/>
          <w:szCs w:val="22"/>
        </w:rPr>
        <w:t>l a T</w:t>
      </w:r>
      <w:r w:rsidRPr="00363D1F">
        <w:rPr>
          <w:rStyle w:val="CharacterStyle2"/>
          <w:rFonts w:ascii="Times New Roman" w:hAnsi="Times New Roman" w:cs="Times New Roman"/>
          <w:sz w:val="22"/>
          <w:szCs w:val="22"/>
        </w:rPr>
        <w:t>örvény 1. § (2) bekezdés a)-f) pontjaiban foglalt eltérésekkel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 xml:space="preserve"> alkalmazni.</w:t>
      </w:r>
    </w:p>
    <w:p w:rsidR="00912772" w:rsidRPr="00363D1F" w:rsidRDefault="00912772" w:rsidP="00912772">
      <w:pPr>
        <w:jc w:val="both"/>
        <w:rPr>
          <w:rStyle w:val="CharacterStyle2"/>
          <w:rFonts w:ascii="Times New Roman" w:hAnsi="Times New Roman" w:cs="Times New Roman"/>
          <w:sz w:val="22"/>
          <w:szCs w:val="22"/>
        </w:rPr>
      </w:pPr>
    </w:p>
    <w:p w:rsidR="00EF1713" w:rsidRPr="00363D1F" w:rsidRDefault="00F41A91" w:rsidP="00912772">
      <w:pPr>
        <w:pStyle w:val="Style4"/>
        <w:kinsoku w:val="0"/>
        <w:autoSpaceDE/>
        <w:autoSpaceDN/>
        <w:spacing w:before="0"/>
        <w:ind w:left="0" w:right="0"/>
        <w:rPr>
          <w:rStyle w:val="CharacterStyle2"/>
          <w:rFonts w:ascii="Times New Roman" w:hAnsi="Times New Roman" w:cs="Times New Roman"/>
          <w:sz w:val="22"/>
          <w:szCs w:val="22"/>
        </w:rPr>
      </w:pPr>
      <w:r>
        <w:rPr>
          <w:rStyle w:val="CharacterStyle2"/>
          <w:rFonts w:ascii="Times New Roman" w:hAnsi="Times New Roman" w:cs="Times New Roman"/>
          <w:sz w:val="22"/>
          <w:szCs w:val="22"/>
        </w:rPr>
        <w:t>A T</w:t>
      </w:r>
      <w:r w:rsidR="0057534D">
        <w:rPr>
          <w:rStyle w:val="CharacterStyle2"/>
          <w:rFonts w:ascii="Times New Roman" w:hAnsi="Times New Roman" w:cs="Times New Roman"/>
          <w:sz w:val="22"/>
          <w:szCs w:val="22"/>
        </w:rPr>
        <w:t>örvény 1. § (3)</w:t>
      </w:r>
      <w:r w:rsidR="00EF1713" w:rsidRPr="00363D1F">
        <w:rPr>
          <w:rStyle w:val="CharacterStyle2"/>
          <w:rFonts w:ascii="Times New Roman" w:hAnsi="Times New Roman" w:cs="Times New Roman"/>
          <w:sz w:val="22"/>
          <w:szCs w:val="22"/>
        </w:rPr>
        <w:t xml:space="preserve"> bekezdése szerint:</w:t>
      </w:r>
    </w:p>
    <w:p w:rsidR="00612907" w:rsidRPr="00363D1F" w:rsidRDefault="00EF1713" w:rsidP="00912772">
      <w:pPr>
        <w:pStyle w:val="Style6"/>
        <w:kinsoku w:val="0"/>
        <w:autoSpaceDE/>
        <w:autoSpaceDN/>
        <w:spacing w:before="0"/>
        <w:ind w:left="0"/>
        <w:jc w:val="both"/>
        <w:rPr>
          <w:rStyle w:val="CharacterStyle2"/>
          <w:rFonts w:ascii="Times New Roman" w:hAnsi="Times New Roman" w:cs="Times New Roman"/>
          <w:w w:val="110"/>
          <w:sz w:val="22"/>
          <w:szCs w:val="22"/>
        </w:rPr>
      </w:pPr>
      <w:r w:rsidRPr="00363D1F">
        <w:rPr>
          <w:rFonts w:ascii="Times New Roman" w:hAnsi="Times New Roman" w:cs="Times New Roman"/>
          <w:sz w:val="22"/>
          <w:szCs w:val="22"/>
        </w:rPr>
        <w:t>„(3) Ha törvény vagy önkormányzati rendelet eltér</w:t>
      </w:r>
      <w:r w:rsidRPr="00363D1F">
        <w:rPr>
          <w:rFonts w:ascii="Times New Roman" w:hAnsi="Times New Roman" w:cs="Times New Roman"/>
          <w:w w:val="105"/>
          <w:sz w:val="22"/>
          <w:szCs w:val="22"/>
        </w:rPr>
        <w:t>ő</w:t>
      </w:r>
      <w:r w:rsidRPr="00363D1F">
        <w:rPr>
          <w:rFonts w:ascii="Times New Roman" w:hAnsi="Times New Roman" w:cs="Times New Roman"/>
          <w:sz w:val="22"/>
          <w:szCs w:val="22"/>
        </w:rPr>
        <w:t>en nem rendelkezik, kötelez</w:t>
      </w:r>
      <w:r w:rsidRPr="00363D1F">
        <w:rPr>
          <w:rFonts w:ascii="Times New Roman" w:hAnsi="Times New Roman" w:cs="Times New Roman"/>
          <w:w w:val="105"/>
          <w:sz w:val="22"/>
          <w:szCs w:val="22"/>
        </w:rPr>
        <w:t>ő</w:t>
      </w:r>
      <w:r w:rsidRPr="00363D1F">
        <w:rPr>
          <w:rFonts w:ascii="Times New Roman" w:hAnsi="Times New Roman" w:cs="Times New Roman"/>
          <w:sz w:val="22"/>
          <w:szCs w:val="22"/>
        </w:rPr>
        <w:t xml:space="preserve"> egy éven belül kezdeményezni a megszüntetést, ha a közalapítvány vagyonán belül az</w:t>
      </w:r>
      <w:r w:rsidR="00612907" w:rsidRPr="00363D1F">
        <w:rPr>
          <w:rStyle w:val="Cmsor6Char"/>
          <w:rFonts w:ascii="Times New Roman" w:hAnsi="Times New Roman" w:cs="Times New Roman"/>
          <w:w w:val="110"/>
          <w:sz w:val="22"/>
          <w:szCs w:val="22"/>
        </w:rPr>
        <w:t xml:space="preserve"> </w:t>
      </w:r>
      <w:r w:rsidR="00612907" w:rsidRPr="00363D1F">
        <w:rPr>
          <w:rStyle w:val="CharacterStyle2"/>
          <w:rFonts w:ascii="Times New Roman" w:hAnsi="Times New Roman" w:cs="Times New Roman"/>
          <w:w w:val="110"/>
          <w:sz w:val="22"/>
          <w:szCs w:val="22"/>
        </w:rPr>
        <w:t>államháztartáson kívüli eredet</w:t>
      </w:r>
      <w:r w:rsidR="00612907" w:rsidRPr="00363D1F">
        <w:rPr>
          <w:rStyle w:val="CharacterStyle2"/>
          <w:rFonts w:ascii="Times New Roman" w:hAnsi="Times New Roman" w:cs="Times New Roman"/>
          <w:w w:val="105"/>
          <w:sz w:val="22"/>
          <w:szCs w:val="22"/>
        </w:rPr>
        <w:t>ű</w:t>
      </w:r>
      <w:r w:rsidR="00612907" w:rsidRPr="00363D1F">
        <w:rPr>
          <w:rStyle w:val="CharacterStyle2"/>
          <w:rFonts w:ascii="Times New Roman" w:hAnsi="Times New Roman" w:cs="Times New Roman"/>
          <w:w w:val="110"/>
          <w:sz w:val="22"/>
          <w:szCs w:val="22"/>
        </w:rPr>
        <w:t xml:space="preserve"> bevétel – így különösen: juttatás, adomány – aránya (a m</w:t>
      </w:r>
      <w:r w:rsidR="00612907" w:rsidRPr="00363D1F">
        <w:rPr>
          <w:rStyle w:val="CharacterStyle2"/>
          <w:rFonts w:ascii="Times New Roman" w:hAnsi="Times New Roman" w:cs="Times New Roman"/>
          <w:w w:val="105"/>
          <w:sz w:val="22"/>
          <w:szCs w:val="22"/>
        </w:rPr>
        <w:t>ű</w:t>
      </w:r>
      <w:r w:rsidR="00612907" w:rsidRPr="00363D1F">
        <w:rPr>
          <w:rStyle w:val="CharacterStyle2"/>
          <w:rFonts w:ascii="Times New Roman" w:hAnsi="Times New Roman" w:cs="Times New Roman"/>
          <w:w w:val="110"/>
          <w:sz w:val="22"/>
          <w:szCs w:val="22"/>
        </w:rPr>
        <w:t>ködés megkezdésének évét nem számítva) két éven át 80% alatti.</w:t>
      </w:r>
      <w:r w:rsidR="00BD38F6">
        <w:rPr>
          <w:rStyle w:val="CharacterStyle2"/>
          <w:rFonts w:ascii="Times New Roman" w:hAnsi="Times New Roman" w:cs="Times New Roman"/>
          <w:w w:val="110"/>
          <w:sz w:val="22"/>
          <w:szCs w:val="22"/>
        </w:rPr>
        <w:t>”</w:t>
      </w:r>
    </w:p>
    <w:p w:rsidR="000E36EC" w:rsidRPr="00363D1F" w:rsidRDefault="000E36EC" w:rsidP="00EB34E2">
      <w:pPr>
        <w:pStyle w:val="Style4"/>
        <w:kinsoku w:val="0"/>
        <w:autoSpaceDE/>
        <w:autoSpaceDN/>
        <w:spacing w:before="0"/>
        <w:ind w:left="0" w:right="0"/>
        <w:rPr>
          <w:rStyle w:val="CharacterStyle2"/>
          <w:rFonts w:ascii="Times New Roman" w:hAnsi="Times New Roman" w:cs="Times New Roman"/>
          <w:w w:val="110"/>
          <w:sz w:val="22"/>
          <w:szCs w:val="22"/>
        </w:rPr>
      </w:pPr>
    </w:p>
    <w:p w:rsidR="005250C8" w:rsidRPr="00363D1F" w:rsidRDefault="005250C8" w:rsidP="00912772">
      <w:pPr>
        <w:pStyle w:val="Style4"/>
        <w:kinsoku w:val="0"/>
        <w:autoSpaceDE/>
        <w:autoSpaceDN/>
        <w:spacing w:before="0"/>
        <w:ind w:left="0" w:right="0"/>
        <w:rPr>
          <w:rStyle w:val="CharacterStyle2"/>
          <w:rFonts w:ascii="Times New Roman" w:hAnsi="Times New Roman" w:cs="Times New Roman"/>
          <w:sz w:val="22"/>
          <w:szCs w:val="22"/>
        </w:rPr>
      </w:pPr>
      <w:r w:rsidRPr="00363D1F">
        <w:rPr>
          <w:rStyle w:val="CharacterStyle2"/>
          <w:rFonts w:ascii="Times New Roman" w:hAnsi="Times New Roman" w:cs="Times New Roman"/>
          <w:sz w:val="22"/>
          <w:szCs w:val="22"/>
        </w:rPr>
        <w:t>A Közalapí</w:t>
      </w:r>
      <w:r w:rsidR="0038780D" w:rsidRPr="00363D1F">
        <w:rPr>
          <w:rStyle w:val="CharacterStyle2"/>
          <w:rFonts w:ascii="Times New Roman" w:hAnsi="Times New Roman" w:cs="Times New Roman"/>
          <w:sz w:val="22"/>
          <w:szCs w:val="22"/>
        </w:rPr>
        <w:t>tvány alapító okiratának VIII/ 4</w:t>
      </w:r>
      <w:r w:rsidRPr="00363D1F">
        <w:rPr>
          <w:rStyle w:val="CharacterStyle2"/>
          <w:rFonts w:ascii="Times New Roman" w:hAnsi="Times New Roman" w:cs="Times New Roman"/>
          <w:sz w:val="22"/>
          <w:szCs w:val="22"/>
        </w:rPr>
        <w:t>. pontja értelmében: „</w:t>
      </w:r>
      <w:r w:rsidR="0038780D" w:rsidRPr="00363D1F">
        <w:rPr>
          <w:rStyle w:val="CharacterStyle2"/>
          <w:rFonts w:ascii="Times New Roman" w:hAnsi="Times New Roman" w:cs="Times New Roman"/>
          <w:sz w:val="22"/>
          <w:szCs w:val="22"/>
        </w:rPr>
        <w:t>A megszűnéskor meglévő alapítványi vagyon a hitelezők kielégítése után, az alapítókat illeti meg</w:t>
      </w:r>
      <w:r w:rsidR="00BE2F75">
        <w:rPr>
          <w:rStyle w:val="CharacterStyle2"/>
          <w:rFonts w:ascii="Times New Roman" w:hAnsi="Times New Roman" w:cs="Times New Roman"/>
          <w:sz w:val="22"/>
          <w:szCs w:val="22"/>
        </w:rPr>
        <w:t>.</w:t>
      </w:r>
      <w:r w:rsidR="0038780D" w:rsidRPr="00363D1F">
        <w:rPr>
          <w:rStyle w:val="CharacterStyle2"/>
          <w:rFonts w:ascii="Times New Roman" w:hAnsi="Times New Roman" w:cs="Times New Roman"/>
          <w:sz w:val="22"/>
          <w:szCs w:val="22"/>
        </w:rPr>
        <w:t xml:space="preserve"> Erről a nyilvánosságot megfelelően </w:t>
      </w:r>
      <w:r w:rsidR="0038780D" w:rsidRPr="00363D1F">
        <w:rPr>
          <w:rStyle w:val="CharacterStyle2"/>
          <w:rFonts w:ascii="Times New Roman" w:hAnsi="Times New Roman" w:cs="Times New Roman"/>
          <w:sz w:val="22"/>
          <w:szCs w:val="22"/>
        </w:rPr>
        <w:lastRenderedPageBreak/>
        <w:t>kötelesek tájékoztatni az alapítók, akik azt továbbra is csak a közalapítvány céljaihoz hasonló célokra használhatják fel</w:t>
      </w:r>
      <w:r w:rsidRPr="00363D1F">
        <w:rPr>
          <w:rStyle w:val="CharacterStyle2"/>
          <w:rFonts w:ascii="Times New Roman" w:hAnsi="Times New Roman" w:cs="Times New Roman"/>
          <w:sz w:val="22"/>
          <w:szCs w:val="22"/>
        </w:rPr>
        <w:t>.”</w:t>
      </w:r>
    </w:p>
    <w:p w:rsidR="00912772" w:rsidRPr="00363D1F" w:rsidRDefault="00912772" w:rsidP="00912772">
      <w:pPr>
        <w:pStyle w:val="Style4"/>
        <w:kinsoku w:val="0"/>
        <w:autoSpaceDE/>
        <w:autoSpaceDN/>
        <w:spacing w:before="0"/>
        <w:ind w:left="0" w:right="0"/>
        <w:rPr>
          <w:rFonts w:ascii="Times New Roman" w:hAnsi="Times New Roman" w:cs="Times New Roman"/>
          <w:color w:val="000000"/>
          <w:sz w:val="22"/>
          <w:szCs w:val="22"/>
        </w:rPr>
      </w:pPr>
    </w:p>
    <w:p w:rsidR="00EF1713" w:rsidRPr="00363D1F" w:rsidRDefault="000E36EC" w:rsidP="00912772">
      <w:pPr>
        <w:pStyle w:val="Style4"/>
        <w:kinsoku w:val="0"/>
        <w:autoSpaceDE/>
        <w:autoSpaceDN/>
        <w:spacing w:before="0"/>
        <w:ind w:left="0"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363D1F">
        <w:rPr>
          <w:rFonts w:ascii="Times New Roman" w:hAnsi="Times New Roman" w:cs="Times New Roman"/>
          <w:color w:val="000000"/>
          <w:sz w:val="22"/>
          <w:szCs w:val="22"/>
        </w:rPr>
        <w:t>Figyelembe véve az idézett jogszabályi kötelezettséget, az alapító okirat rendelkezését</w:t>
      </w:r>
      <w:r w:rsidR="00016FF8">
        <w:rPr>
          <w:rFonts w:ascii="Times New Roman" w:hAnsi="Times New Roman" w:cs="Times New Roman"/>
          <w:color w:val="000000"/>
          <w:sz w:val="22"/>
          <w:szCs w:val="22"/>
        </w:rPr>
        <w:t xml:space="preserve"> és a Közalapítvány bevételeivel </w:t>
      </w:r>
      <w:r w:rsidRPr="00363D1F">
        <w:rPr>
          <w:rFonts w:ascii="Times New Roman" w:hAnsi="Times New Roman" w:cs="Times New Roman"/>
          <w:color w:val="000000"/>
          <w:sz w:val="22"/>
          <w:szCs w:val="22"/>
        </w:rPr>
        <w:t>kapcsolatos körülményeket, javasoljuk a Közalapítvány megszüntetését, azzal, hogy a</w:t>
      </w:r>
      <w:r w:rsidR="007E65E7" w:rsidRPr="00363D1F">
        <w:rPr>
          <w:rFonts w:ascii="Times New Roman" w:hAnsi="Times New Roman" w:cs="Times New Roman"/>
          <w:color w:val="000000"/>
          <w:sz w:val="22"/>
          <w:szCs w:val="22"/>
        </w:rPr>
        <w:t>z alapító önkormányzatok</w:t>
      </w:r>
      <w:r w:rsidRPr="00363D1F">
        <w:rPr>
          <w:rFonts w:ascii="Times New Roman" w:hAnsi="Times New Roman" w:cs="Times New Roman"/>
          <w:color w:val="000000"/>
          <w:sz w:val="22"/>
          <w:szCs w:val="22"/>
        </w:rPr>
        <w:t xml:space="preserve"> Hivatal</w:t>
      </w:r>
      <w:r w:rsidR="007E65E7" w:rsidRPr="00363D1F">
        <w:rPr>
          <w:rFonts w:ascii="Times New Roman" w:hAnsi="Times New Roman" w:cs="Times New Roman"/>
          <w:color w:val="000000"/>
          <w:sz w:val="22"/>
          <w:szCs w:val="22"/>
        </w:rPr>
        <w:t>ai</w:t>
      </w:r>
      <w:r w:rsidRPr="00363D1F">
        <w:rPr>
          <w:rFonts w:ascii="Times New Roman" w:hAnsi="Times New Roman" w:cs="Times New Roman"/>
          <w:color w:val="000000"/>
          <w:sz w:val="22"/>
          <w:szCs w:val="22"/>
        </w:rPr>
        <w:t xml:space="preserve"> legyen</w:t>
      </w:r>
      <w:r w:rsidR="007E65E7" w:rsidRPr="00363D1F">
        <w:rPr>
          <w:rFonts w:ascii="Times New Roman" w:hAnsi="Times New Roman" w:cs="Times New Roman"/>
          <w:color w:val="000000"/>
          <w:sz w:val="22"/>
          <w:szCs w:val="22"/>
        </w:rPr>
        <w:t>ek</w:t>
      </w:r>
      <w:r w:rsidRPr="00363D1F">
        <w:rPr>
          <w:rFonts w:ascii="Times New Roman" w:hAnsi="Times New Roman" w:cs="Times New Roman"/>
          <w:color w:val="000000"/>
          <w:sz w:val="22"/>
          <w:szCs w:val="22"/>
        </w:rPr>
        <w:t xml:space="preserve"> köteles</w:t>
      </w:r>
      <w:r w:rsidR="007E65E7" w:rsidRPr="00363D1F">
        <w:rPr>
          <w:rFonts w:ascii="Times New Roman" w:hAnsi="Times New Roman" w:cs="Times New Roman"/>
          <w:color w:val="000000"/>
          <w:sz w:val="22"/>
          <w:szCs w:val="22"/>
        </w:rPr>
        <w:t>ek</w:t>
      </w:r>
      <w:r w:rsidRPr="00363D1F">
        <w:rPr>
          <w:rFonts w:ascii="Times New Roman" w:hAnsi="Times New Roman" w:cs="Times New Roman"/>
          <w:color w:val="000000"/>
          <w:sz w:val="22"/>
          <w:szCs w:val="22"/>
        </w:rPr>
        <w:t xml:space="preserve"> a közalapítvány vagyonát – a hitelezők kiel</w:t>
      </w:r>
      <w:r w:rsidR="006B38EE" w:rsidRPr="00363D1F">
        <w:rPr>
          <w:rFonts w:ascii="Times New Roman" w:hAnsi="Times New Roman" w:cs="Times New Roman"/>
          <w:color w:val="000000"/>
          <w:sz w:val="22"/>
          <w:szCs w:val="22"/>
        </w:rPr>
        <w:t>égítését követően – a megszűnt K</w:t>
      </w:r>
      <w:r w:rsidRPr="00363D1F">
        <w:rPr>
          <w:rFonts w:ascii="Times New Roman" w:hAnsi="Times New Roman" w:cs="Times New Roman"/>
          <w:color w:val="000000"/>
          <w:sz w:val="22"/>
          <w:szCs w:val="22"/>
        </w:rPr>
        <w:t>özalapítvány céljához hasonló célra fordítani, és erről a nyilvánosságot megfelelően tájékoztatni.</w:t>
      </w:r>
    </w:p>
    <w:p w:rsidR="000B610E" w:rsidRPr="00363D1F" w:rsidRDefault="000B610E" w:rsidP="00912772">
      <w:pPr>
        <w:rPr>
          <w:sz w:val="22"/>
          <w:szCs w:val="22"/>
        </w:rPr>
      </w:pPr>
    </w:p>
    <w:p w:rsidR="000B610E" w:rsidRPr="00363D1F" w:rsidRDefault="000B610E" w:rsidP="00912772">
      <w:pPr>
        <w:jc w:val="both"/>
        <w:rPr>
          <w:color w:val="000000"/>
          <w:sz w:val="22"/>
          <w:szCs w:val="22"/>
        </w:rPr>
      </w:pPr>
      <w:r w:rsidRPr="00363D1F">
        <w:rPr>
          <w:color w:val="000000"/>
          <w:sz w:val="22"/>
          <w:szCs w:val="22"/>
        </w:rPr>
        <w:t>Kérem a Képviselő-testületet, hogy az alábbi határozati javaslatot fogadja el.</w:t>
      </w:r>
    </w:p>
    <w:p w:rsidR="008F6312" w:rsidRPr="00363D1F" w:rsidRDefault="008F6312" w:rsidP="00912772">
      <w:pPr>
        <w:rPr>
          <w:sz w:val="22"/>
          <w:szCs w:val="22"/>
        </w:rPr>
      </w:pPr>
    </w:p>
    <w:p w:rsidR="008F6312" w:rsidRPr="00363D1F" w:rsidRDefault="008F6312" w:rsidP="00912772">
      <w:pPr>
        <w:rPr>
          <w:b/>
          <w:sz w:val="22"/>
          <w:szCs w:val="22"/>
          <w:u w:val="single"/>
        </w:rPr>
      </w:pPr>
      <w:r w:rsidRPr="00363D1F">
        <w:rPr>
          <w:b/>
          <w:sz w:val="22"/>
          <w:szCs w:val="22"/>
          <w:u w:val="single"/>
        </w:rPr>
        <w:t>Határozati javaslat:</w:t>
      </w:r>
    </w:p>
    <w:p w:rsidR="00F74944" w:rsidRPr="00363D1F" w:rsidRDefault="00F74944" w:rsidP="00912772">
      <w:pPr>
        <w:rPr>
          <w:sz w:val="22"/>
          <w:szCs w:val="22"/>
        </w:rPr>
      </w:pPr>
    </w:p>
    <w:p w:rsidR="00F3790B" w:rsidRPr="00363D1F" w:rsidRDefault="00F3790B" w:rsidP="00F3790B">
      <w:pPr>
        <w:rPr>
          <w:sz w:val="22"/>
          <w:szCs w:val="22"/>
        </w:rPr>
      </w:pPr>
      <w:r w:rsidRPr="00363D1F">
        <w:rPr>
          <w:rFonts w:eastAsia="Times New Roman"/>
          <w:sz w:val="22"/>
          <w:szCs w:val="22"/>
        </w:rPr>
        <w:t>Békés Megye Képviselő-testülete</w:t>
      </w:r>
    </w:p>
    <w:p w:rsidR="00F3790B" w:rsidRPr="00363D1F" w:rsidRDefault="00F3790B" w:rsidP="00F3790B">
      <w:pPr>
        <w:jc w:val="both"/>
        <w:rPr>
          <w:sz w:val="22"/>
          <w:szCs w:val="22"/>
        </w:rPr>
      </w:pPr>
      <w:r w:rsidRPr="00363D1F">
        <w:rPr>
          <w:sz w:val="22"/>
          <w:szCs w:val="22"/>
        </w:rPr>
        <w:t>  </w:t>
      </w:r>
    </w:p>
    <w:p w:rsidR="00F3790B" w:rsidRPr="00363D1F" w:rsidRDefault="00F3790B" w:rsidP="00F3790B">
      <w:pPr>
        <w:pStyle w:val="Style4"/>
        <w:numPr>
          <w:ilvl w:val="0"/>
          <w:numId w:val="8"/>
        </w:numPr>
        <w:kinsoku w:val="0"/>
        <w:autoSpaceDE/>
        <w:autoSpaceDN/>
        <w:spacing w:before="0"/>
        <w:rPr>
          <w:rStyle w:val="CharacterStyle1"/>
          <w:rFonts w:ascii="Times New Roman" w:hAnsi="Times New Roman" w:cs="Times New Roman"/>
          <w:spacing w:val="-10"/>
          <w:w w:val="110"/>
          <w:sz w:val="22"/>
          <w:szCs w:val="22"/>
        </w:rPr>
      </w:pPr>
      <w:r w:rsidRPr="00363D1F">
        <w:rPr>
          <w:rStyle w:val="CharacterStyle1"/>
          <w:rFonts w:ascii="Times New Roman" w:hAnsi="Times New Roman" w:cs="Times New Roman"/>
          <w:sz w:val="22"/>
          <w:szCs w:val="22"/>
        </w:rPr>
        <w:t>mint alapító az államháztartásról szóló 1992. évi XXXVIII. törvény és az egyes  kapcsolódó törvények módosításáról szóló  2006. évi LXV.  törvény 1. § (3) bekezdése alapján kezdeményezi a Békés Megyei Bíróságon (Pk.</w:t>
      </w:r>
      <w:r w:rsidRPr="00363D1F">
        <w:rPr>
          <w:rFonts w:ascii="Times New Roman" w:hAnsi="Times New Roman" w:cs="Times New Roman"/>
          <w:sz w:val="22"/>
          <w:szCs w:val="22"/>
        </w:rPr>
        <w:t>60.141/1998</w:t>
      </w:r>
      <w:r w:rsidRPr="00363D1F">
        <w:rPr>
          <w:rStyle w:val="CharacterStyle1"/>
          <w:rFonts w:ascii="Times New Roman" w:hAnsi="Times New Roman" w:cs="Times New Roman"/>
          <w:sz w:val="22"/>
          <w:szCs w:val="22"/>
        </w:rPr>
        <w:t xml:space="preserve">) a </w:t>
      </w:r>
      <w:r w:rsidRPr="00363D1F">
        <w:rPr>
          <w:rFonts w:ascii="Times New Roman" w:hAnsi="Times New Roman" w:cs="Times New Roman"/>
          <w:sz w:val="22"/>
          <w:szCs w:val="22"/>
        </w:rPr>
        <w:t>Békés Megye Közoktatási Közalapítványa</w:t>
      </w:r>
      <w:r w:rsidRPr="00363D1F">
        <w:rPr>
          <w:rStyle w:val="CharacterStyle1"/>
          <w:rFonts w:ascii="Times New Roman" w:hAnsi="Times New Roman" w:cs="Times New Roman"/>
          <w:sz w:val="22"/>
          <w:szCs w:val="22"/>
        </w:rPr>
        <w:t xml:space="preserve"> (a továbbiakban: Közalapítvány) megszüntetését.</w:t>
      </w:r>
    </w:p>
    <w:p w:rsidR="00F3790B" w:rsidRPr="00363D1F" w:rsidRDefault="00F3790B" w:rsidP="00F3790B">
      <w:pPr>
        <w:pStyle w:val="Style4"/>
        <w:kinsoku w:val="0"/>
        <w:autoSpaceDE/>
        <w:autoSpaceDN/>
        <w:spacing w:before="0"/>
        <w:ind w:left="504"/>
        <w:rPr>
          <w:rStyle w:val="CharacterStyle1"/>
          <w:rFonts w:ascii="Times New Roman" w:hAnsi="Times New Roman" w:cs="Times New Roman"/>
          <w:spacing w:val="-10"/>
          <w:w w:val="110"/>
          <w:sz w:val="22"/>
          <w:szCs w:val="22"/>
        </w:rPr>
      </w:pPr>
    </w:p>
    <w:p w:rsidR="00F3790B" w:rsidRPr="00363D1F" w:rsidRDefault="00997BA8" w:rsidP="00F3790B">
      <w:pPr>
        <w:pStyle w:val="Style1"/>
        <w:numPr>
          <w:ilvl w:val="0"/>
          <w:numId w:val="8"/>
        </w:numPr>
        <w:tabs>
          <w:tab w:val="left" w:pos="0"/>
        </w:tabs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>
        <w:rPr>
          <w:rStyle w:val="CharacterStyle1"/>
          <w:rFonts w:ascii="Times New Roman" w:hAnsi="Times New Roman" w:cs="Times New Roman"/>
          <w:sz w:val="22"/>
          <w:szCs w:val="22"/>
        </w:rPr>
        <w:t>felhatalmazza a Békés Megyei F</w:t>
      </w:r>
      <w:r w:rsidR="00F3790B" w:rsidRPr="00363D1F">
        <w:rPr>
          <w:rStyle w:val="CharacterStyle1"/>
          <w:rFonts w:ascii="Times New Roman" w:hAnsi="Times New Roman" w:cs="Times New Roman"/>
          <w:sz w:val="22"/>
          <w:szCs w:val="22"/>
        </w:rPr>
        <w:t>őjegyzőt a szükséges intézkedések megtételére, a Közalapítvány megszüntetésére irányuló bírósági eljárás megindításának a képviselő-testület nevében történő kezdeményezésére és a bírósági eljárásban való képviseletére.</w:t>
      </w:r>
    </w:p>
    <w:p w:rsidR="00F3790B" w:rsidRPr="00363D1F" w:rsidRDefault="00F3790B" w:rsidP="00F3790B">
      <w:pPr>
        <w:pStyle w:val="Style1"/>
        <w:tabs>
          <w:tab w:val="left" w:pos="0"/>
        </w:tabs>
        <w:kinsoku w:val="0"/>
        <w:autoSpaceDE/>
        <w:autoSpaceDN/>
        <w:adjustRightInd/>
        <w:ind w:left="864"/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</w:p>
    <w:p w:rsidR="00F3790B" w:rsidRPr="00363D1F" w:rsidRDefault="00F3790B" w:rsidP="00F3790B">
      <w:pPr>
        <w:pStyle w:val="Style2"/>
        <w:numPr>
          <w:ilvl w:val="0"/>
          <w:numId w:val="8"/>
        </w:numPr>
        <w:tabs>
          <w:tab w:val="left" w:pos="0"/>
        </w:tabs>
        <w:kinsoku w:val="0"/>
        <w:autoSpaceDE/>
        <w:autoSpaceDN/>
        <w:rPr>
          <w:rStyle w:val="CharacterStyle1"/>
          <w:rFonts w:ascii="Times New Roman" w:hAnsi="Times New Roman" w:cs="Times New Roman"/>
          <w:sz w:val="22"/>
          <w:szCs w:val="22"/>
        </w:rPr>
      </w:pPr>
      <w:r w:rsidRPr="00363D1F">
        <w:rPr>
          <w:rStyle w:val="CharacterStyle1"/>
          <w:rFonts w:ascii="Times New Roman" w:hAnsi="Times New Roman" w:cs="Times New Roman"/>
          <w:sz w:val="22"/>
          <w:szCs w:val="22"/>
        </w:rPr>
        <w:t xml:space="preserve">utasítja a Közalapítvány </w:t>
      </w:r>
      <w:r w:rsidRPr="00363D1F">
        <w:rPr>
          <w:sz w:val="22"/>
          <w:szCs w:val="22"/>
        </w:rPr>
        <w:t>K</w:t>
      </w:r>
      <w:r w:rsidRPr="00363D1F">
        <w:rPr>
          <w:rStyle w:val="CharacterStyle1"/>
          <w:rFonts w:ascii="Times New Roman" w:hAnsi="Times New Roman" w:cs="Times New Roman"/>
          <w:sz w:val="22"/>
          <w:szCs w:val="22"/>
        </w:rPr>
        <w:t>uratóriumát, hogy a megszűnés napjával, mint mérlegfordulón</w:t>
      </w:r>
      <w:r w:rsidR="00F96DA6">
        <w:rPr>
          <w:rStyle w:val="CharacterStyle1"/>
          <w:rFonts w:ascii="Times New Roman" w:hAnsi="Times New Roman" w:cs="Times New Roman"/>
          <w:sz w:val="22"/>
          <w:szCs w:val="22"/>
        </w:rPr>
        <w:t>appal</w:t>
      </w:r>
      <w:r w:rsidRPr="00363D1F">
        <w:rPr>
          <w:rStyle w:val="CharacterStyle1"/>
          <w:rFonts w:ascii="Times New Roman" w:hAnsi="Times New Roman" w:cs="Times New Roman"/>
          <w:sz w:val="22"/>
          <w:szCs w:val="22"/>
        </w:rPr>
        <w:t xml:space="preserve"> készítse el a számviteli törvény szerinti egyes egyéb szervezetek beszámolókészítési és könyvvezetési kötelezettségének sajátosságairól szóló 224/2000. (XII. 19.) Korm. rendelet 6. §-a szerinti beszámolóját.</w:t>
      </w:r>
    </w:p>
    <w:p w:rsidR="00F3790B" w:rsidRPr="00363D1F" w:rsidRDefault="00F3790B" w:rsidP="00F3790B">
      <w:pPr>
        <w:pStyle w:val="Style2"/>
        <w:tabs>
          <w:tab w:val="left" w:pos="0"/>
        </w:tabs>
        <w:kinsoku w:val="0"/>
        <w:autoSpaceDE/>
        <w:autoSpaceDN/>
        <w:ind w:left="864" w:firstLine="0"/>
        <w:rPr>
          <w:rStyle w:val="CharacterStyle1"/>
          <w:rFonts w:ascii="Times New Roman" w:hAnsi="Times New Roman" w:cs="Times New Roman"/>
          <w:sz w:val="22"/>
          <w:szCs w:val="22"/>
        </w:rPr>
      </w:pPr>
    </w:p>
    <w:p w:rsidR="00363D1F" w:rsidRDefault="00F3790B" w:rsidP="00363D1F">
      <w:pPr>
        <w:pStyle w:val="Style2"/>
        <w:numPr>
          <w:ilvl w:val="0"/>
          <w:numId w:val="8"/>
        </w:numPr>
        <w:tabs>
          <w:tab w:val="left" w:pos="0"/>
        </w:tabs>
        <w:kinsoku w:val="0"/>
        <w:autoSpaceDE/>
        <w:autoSpaceDN/>
        <w:rPr>
          <w:rStyle w:val="CharacterStyle1"/>
          <w:rFonts w:ascii="Times New Roman" w:hAnsi="Times New Roman" w:cs="Times New Roman"/>
          <w:sz w:val="22"/>
          <w:szCs w:val="22"/>
        </w:rPr>
      </w:pPr>
      <w:r w:rsidRPr="00363D1F">
        <w:rPr>
          <w:rStyle w:val="CharacterStyle2"/>
          <w:rFonts w:ascii="Times New Roman" w:hAnsi="Times New Roman" w:cs="Times New Roman"/>
          <w:spacing w:val="-8"/>
          <w:w w:val="110"/>
          <w:sz w:val="22"/>
          <w:szCs w:val="22"/>
        </w:rPr>
        <w:t>kezdeményezi Békéscsaba Megyei Jogú Város Önkormányzatának, mint társalapítónak az egyetértése esetén,</w:t>
      </w:r>
      <w:r w:rsidRPr="00363D1F">
        <w:rPr>
          <w:rStyle w:val="CharacterStyle1"/>
          <w:rFonts w:ascii="Times New Roman" w:hAnsi="Times New Roman" w:cs="Times New Roman"/>
          <w:sz w:val="22"/>
          <w:szCs w:val="22"/>
        </w:rPr>
        <w:t xml:space="preserve"> hogy a Közalapítvány megszüntetése és a pénzügyi kötelez</w:t>
      </w:r>
      <w:r w:rsidR="00F54FB7">
        <w:rPr>
          <w:rStyle w:val="CharacterStyle1"/>
          <w:rFonts w:ascii="Times New Roman" w:hAnsi="Times New Roman" w:cs="Times New Roman"/>
          <w:sz w:val="22"/>
          <w:szCs w:val="22"/>
        </w:rPr>
        <w:t xml:space="preserve">ettségek teljesítését követően </w:t>
      </w:r>
      <w:r w:rsidRPr="00363D1F">
        <w:rPr>
          <w:rStyle w:val="CharacterStyle1"/>
          <w:rFonts w:ascii="Times New Roman" w:hAnsi="Times New Roman" w:cs="Times New Roman"/>
          <w:sz w:val="22"/>
          <w:szCs w:val="22"/>
        </w:rPr>
        <w:t xml:space="preserve">a Közalapítvány megmaradt pénzbeli vagyonának ½ része  a Békés Megyei Önkormányzati Hivatal, további ½ része pedig Békéscsaba Megyei Jogú Város Polgármesteri Hivatala költségvetési előirányzatába kerüljön átvezetésre, azzal, hogy mindkét költségvetési szerv </w:t>
      </w:r>
      <w:r w:rsidRPr="00363D1F">
        <w:rPr>
          <w:sz w:val="22"/>
          <w:szCs w:val="22"/>
        </w:rPr>
        <w:t xml:space="preserve">köteles </w:t>
      </w:r>
      <w:r w:rsidRPr="00363D1F">
        <w:rPr>
          <w:bCs/>
          <w:color w:val="000000"/>
          <w:sz w:val="22"/>
          <w:szCs w:val="22"/>
        </w:rPr>
        <w:t>azt a Közalapítvány alapító okiratában meghatározott célokhoz hasonló célokra fordítani</w:t>
      </w:r>
      <w:r w:rsidR="006F1201">
        <w:rPr>
          <w:sz w:val="22"/>
          <w:szCs w:val="22"/>
        </w:rPr>
        <w:t xml:space="preserve"> és erről a nyilvánosságot közleményben tájékoztatni.</w:t>
      </w:r>
      <w:r w:rsidRPr="00363D1F">
        <w:rPr>
          <w:rStyle w:val="CharacterStyle1"/>
          <w:rFonts w:ascii="Times New Roman" w:hAnsi="Times New Roman" w:cs="Times New Roman"/>
          <w:sz w:val="22"/>
          <w:szCs w:val="22"/>
        </w:rPr>
        <w:t xml:space="preserve"> A megszűnő Közalapítvány ingó vagyona </w:t>
      </w:r>
      <w:r w:rsidR="009A5DC6">
        <w:rPr>
          <w:rStyle w:val="CharacterStyle1"/>
          <w:rFonts w:ascii="Times New Roman" w:hAnsi="Times New Roman" w:cs="Times New Roman"/>
          <w:sz w:val="22"/>
          <w:szCs w:val="22"/>
        </w:rPr>
        <w:t xml:space="preserve">(nem pénzbeli) </w:t>
      </w:r>
      <w:r w:rsidRPr="00363D1F">
        <w:rPr>
          <w:rStyle w:val="CharacterStyle1"/>
          <w:rFonts w:ascii="Times New Roman" w:hAnsi="Times New Roman" w:cs="Times New Roman"/>
          <w:sz w:val="22"/>
          <w:szCs w:val="22"/>
        </w:rPr>
        <w:t>is az alapítók Hivatalaihoz kerül</w:t>
      </w:r>
      <w:r w:rsidR="009A2EE0">
        <w:rPr>
          <w:rStyle w:val="CharacterStyle1"/>
          <w:rFonts w:ascii="Times New Roman" w:hAnsi="Times New Roman" w:cs="Times New Roman"/>
          <w:sz w:val="22"/>
          <w:szCs w:val="22"/>
        </w:rPr>
        <w:t xml:space="preserve"> átadásra</w:t>
      </w:r>
      <w:r w:rsidRPr="00363D1F">
        <w:rPr>
          <w:rStyle w:val="CharacterStyle1"/>
          <w:rFonts w:ascii="Times New Roman" w:hAnsi="Times New Roman" w:cs="Times New Roman"/>
          <w:sz w:val="22"/>
          <w:szCs w:val="22"/>
        </w:rPr>
        <w:t>, az egyes vagyonelemek forgalmi értéke alapján ½-½ rész szerinti megosztásban.</w:t>
      </w:r>
    </w:p>
    <w:p w:rsidR="00363D1F" w:rsidRDefault="00363D1F" w:rsidP="00363D1F">
      <w:pPr>
        <w:pStyle w:val="Style2"/>
        <w:tabs>
          <w:tab w:val="left" w:pos="0"/>
        </w:tabs>
        <w:kinsoku w:val="0"/>
        <w:autoSpaceDE/>
        <w:autoSpaceDN/>
        <w:ind w:left="864" w:firstLine="0"/>
        <w:rPr>
          <w:rStyle w:val="CharacterStyle1"/>
          <w:rFonts w:ascii="Times New Roman" w:hAnsi="Times New Roman" w:cs="Times New Roman"/>
          <w:sz w:val="22"/>
          <w:szCs w:val="22"/>
        </w:rPr>
      </w:pPr>
    </w:p>
    <w:p w:rsidR="008F6312" w:rsidRPr="00363D1F" w:rsidRDefault="00F3790B" w:rsidP="00363D1F">
      <w:pPr>
        <w:pStyle w:val="Style2"/>
        <w:numPr>
          <w:ilvl w:val="0"/>
          <w:numId w:val="8"/>
        </w:numPr>
        <w:tabs>
          <w:tab w:val="left" w:pos="0"/>
        </w:tabs>
        <w:kinsoku w:val="0"/>
        <w:autoSpaceDE/>
        <w:autoSpaceDN/>
        <w:rPr>
          <w:rStyle w:val="CharacterStyle1"/>
          <w:rFonts w:ascii="Times New Roman" w:hAnsi="Times New Roman" w:cs="Times New Roman"/>
          <w:sz w:val="22"/>
          <w:szCs w:val="22"/>
        </w:rPr>
      </w:pPr>
      <w:r w:rsidRPr="00363D1F">
        <w:rPr>
          <w:rStyle w:val="CharacterStyle2"/>
          <w:rFonts w:ascii="Times New Roman" w:hAnsi="Times New Roman" w:cs="Times New Roman"/>
          <w:spacing w:val="-6"/>
          <w:w w:val="110"/>
          <w:sz w:val="22"/>
          <w:szCs w:val="22"/>
        </w:rPr>
        <w:t>köszönetét fejezi ki a Kuratóriumnak és Felügyel</w:t>
      </w:r>
      <w:r w:rsidRPr="00363D1F">
        <w:rPr>
          <w:rStyle w:val="CharacterStyle2"/>
          <w:rFonts w:ascii="Times New Roman" w:hAnsi="Times New Roman" w:cs="Times New Roman"/>
          <w:spacing w:val="-6"/>
          <w:w w:val="105"/>
          <w:sz w:val="22"/>
          <w:szCs w:val="22"/>
        </w:rPr>
        <w:t>ő</w:t>
      </w:r>
      <w:r w:rsidRPr="00363D1F">
        <w:rPr>
          <w:rStyle w:val="CharacterStyle2"/>
          <w:rFonts w:ascii="Times New Roman" w:hAnsi="Times New Roman" w:cs="Times New Roman"/>
          <w:spacing w:val="-6"/>
          <w:w w:val="110"/>
          <w:sz w:val="22"/>
          <w:szCs w:val="22"/>
        </w:rPr>
        <w:t xml:space="preserve"> Bizottságnak a Közalapítvány </w:t>
      </w:r>
      <w:r w:rsidRPr="00363D1F">
        <w:rPr>
          <w:rStyle w:val="CharacterStyle2"/>
          <w:rFonts w:ascii="Times New Roman" w:hAnsi="Times New Roman" w:cs="Times New Roman"/>
          <w:spacing w:val="-10"/>
          <w:w w:val="110"/>
          <w:sz w:val="22"/>
          <w:szCs w:val="22"/>
        </w:rPr>
        <w:t>érdekében kifejtett munkájáért.</w:t>
      </w:r>
    </w:p>
    <w:p w:rsidR="000B610E" w:rsidRPr="00363D1F" w:rsidRDefault="000B610E" w:rsidP="00912772">
      <w:pPr>
        <w:pStyle w:val="Style2"/>
        <w:kinsoku w:val="0"/>
        <w:autoSpaceDE/>
        <w:autoSpaceDN/>
        <w:ind w:firstLine="215"/>
        <w:rPr>
          <w:rStyle w:val="CharacterStyle1"/>
          <w:rFonts w:ascii="Times New Roman" w:hAnsi="Times New Roman" w:cs="Times New Roman"/>
          <w:sz w:val="22"/>
          <w:szCs w:val="22"/>
        </w:rPr>
      </w:pPr>
    </w:p>
    <w:p w:rsidR="008F6312" w:rsidRPr="00363D1F" w:rsidRDefault="008F6312" w:rsidP="00912772">
      <w:pPr>
        <w:pStyle w:val="Style1"/>
        <w:kinsoku w:val="0"/>
        <w:autoSpaceDE/>
        <w:autoSpaceDN/>
        <w:adjustRightInd/>
        <w:ind w:left="1368" w:right="288" w:hanging="1152"/>
        <w:jc w:val="both"/>
        <w:rPr>
          <w:sz w:val="22"/>
          <w:szCs w:val="22"/>
        </w:rPr>
      </w:pPr>
      <w:r w:rsidRPr="00363D1F">
        <w:rPr>
          <w:iCs/>
          <w:sz w:val="22"/>
          <w:szCs w:val="22"/>
          <w:u w:val="single"/>
        </w:rPr>
        <w:t>Felelős:</w:t>
      </w:r>
      <w:r w:rsidRPr="00363D1F">
        <w:rPr>
          <w:iCs/>
          <w:sz w:val="22"/>
          <w:szCs w:val="22"/>
        </w:rPr>
        <w:t xml:space="preserve"> </w:t>
      </w:r>
      <w:r w:rsidR="00F3790B" w:rsidRPr="00363D1F">
        <w:rPr>
          <w:iCs/>
          <w:sz w:val="22"/>
          <w:szCs w:val="22"/>
        </w:rPr>
        <w:t xml:space="preserve">                   </w:t>
      </w:r>
      <w:r w:rsidRPr="00363D1F">
        <w:rPr>
          <w:iCs/>
          <w:sz w:val="22"/>
          <w:szCs w:val="22"/>
        </w:rPr>
        <w:t xml:space="preserve">a  </w:t>
      </w:r>
      <w:r w:rsidR="00F3790B" w:rsidRPr="00363D1F">
        <w:rPr>
          <w:iCs/>
          <w:sz w:val="22"/>
          <w:szCs w:val="22"/>
        </w:rPr>
        <w:t>2. és a 4.</w:t>
      </w:r>
      <w:r w:rsidR="00396D04" w:rsidRPr="00363D1F">
        <w:rPr>
          <w:sz w:val="22"/>
          <w:szCs w:val="22"/>
        </w:rPr>
        <w:t>pont</w:t>
      </w:r>
      <w:r w:rsidR="00F3790B" w:rsidRPr="00363D1F">
        <w:rPr>
          <w:sz w:val="22"/>
          <w:szCs w:val="22"/>
        </w:rPr>
        <w:t>ok</w:t>
      </w:r>
      <w:r w:rsidR="00396D04" w:rsidRPr="00363D1F">
        <w:rPr>
          <w:sz w:val="22"/>
          <w:szCs w:val="22"/>
        </w:rPr>
        <w:t>ban foglaltakért</w:t>
      </w:r>
      <w:r w:rsidR="006D739A" w:rsidRPr="00363D1F">
        <w:rPr>
          <w:sz w:val="22"/>
          <w:szCs w:val="22"/>
        </w:rPr>
        <w:t xml:space="preserve"> </w:t>
      </w:r>
      <w:r w:rsidR="00396D04" w:rsidRPr="00363D1F">
        <w:rPr>
          <w:sz w:val="22"/>
          <w:szCs w:val="22"/>
        </w:rPr>
        <w:t>Dr. Dávid Sándor megyei főjegyző</w:t>
      </w:r>
    </w:p>
    <w:p w:rsidR="00597C44" w:rsidRPr="00363D1F" w:rsidRDefault="00597C44" w:rsidP="001235C3">
      <w:pPr>
        <w:pStyle w:val="Style1"/>
        <w:kinsoku w:val="0"/>
        <w:autoSpaceDE/>
        <w:autoSpaceDN/>
        <w:adjustRightInd/>
        <w:ind w:left="2127" w:right="288" w:hanging="1152"/>
        <w:jc w:val="both"/>
        <w:rPr>
          <w:iCs/>
          <w:sz w:val="22"/>
          <w:szCs w:val="22"/>
        </w:rPr>
      </w:pPr>
      <w:r w:rsidRPr="00363D1F">
        <w:rPr>
          <w:sz w:val="22"/>
          <w:szCs w:val="22"/>
        </w:rPr>
        <w:t xml:space="preserve">   </w:t>
      </w:r>
      <w:r w:rsidR="000B610E" w:rsidRPr="00363D1F">
        <w:rPr>
          <w:sz w:val="22"/>
          <w:szCs w:val="22"/>
        </w:rPr>
        <w:t xml:space="preserve">                </w:t>
      </w:r>
      <w:r w:rsidR="001A44DB" w:rsidRPr="00363D1F">
        <w:rPr>
          <w:sz w:val="22"/>
          <w:szCs w:val="22"/>
        </w:rPr>
        <w:t xml:space="preserve">a </w:t>
      </w:r>
      <w:r w:rsidR="00F3790B" w:rsidRPr="00363D1F">
        <w:rPr>
          <w:sz w:val="22"/>
          <w:szCs w:val="22"/>
        </w:rPr>
        <w:t>3</w:t>
      </w:r>
      <w:r w:rsidR="008F6312" w:rsidRPr="00363D1F">
        <w:rPr>
          <w:sz w:val="22"/>
          <w:szCs w:val="22"/>
        </w:rPr>
        <w:t>. pon</w:t>
      </w:r>
      <w:r w:rsidR="001A44DB" w:rsidRPr="00363D1F">
        <w:rPr>
          <w:sz w:val="22"/>
          <w:szCs w:val="22"/>
        </w:rPr>
        <w:t>tban foglaltakért</w:t>
      </w:r>
      <w:r w:rsidR="00573DFE" w:rsidRPr="00363D1F">
        <w:rPr>
          <w:sz w:val="22"/>
          <w:szCs w:val="22"/>
        </w:rPr>
        <w:t xml:space="preserve"> </w:t>
      </w:r>
      <w:r w:rsidR="00CB518D">
        <w:rPr>
          <w:sz w:val="22"/>
          <w:szCs w:val="22"/>
        </w:rPr>
        <w:t>D</w:t>
      </w:r>
      <w:r w:rsidR="009249BD" w:rsidRPr="00363D1F">
        <w:rPr>
          <w:sz w:val="22"/>
          <w:szCs w:val="22"/>
        </w:rPr>
        <w:t xml:space="preserve">r. Hajnal Lajos a Kuratórium </w:t>
      </w:r>
      <w:r w:rsidR="00573DFE" w:rsidRPr="00363D1F">
        <w:rPr>
          <w:sz w:val="22"/>
          <w:szCs w:val="22"/>
        </w:rPr>
        <w:t>elnök</w:t>
      </w:r>
      <w:r w:rsidR="008F57F7" w:rsidRPr="00363D1F">
        <w:rPr>
          <w:sz w:val="22"/>
          <w:szCs w:val="22"/>
        </w:rPr>
        <w:t>e</w:t>
      </w:r>
    </w:p>
    <w:p w:rsidR="00396D04" w:rsidRPr="00363D1F" w:rsidRDefault="00396D04" w:rsidP="00912772">
      <w:pPr>
        <w:pStyle w:val="Style1"/>
        <w:kinsoku w:val="0"/>
        <w:autoSpaceDE/>
        <w:autoSpaceDN/>
        <w:adjustRightInd/>
        <w:ind w:left="216"/>
        <w:rPr>
          <w:b/>
          <w:iCs/>
          <w:sz w:val="22"/>
          <w:szCs w:val="22"/>
          <w:u w:val="single"/>
        </w:rPr>
      </w:pPr>
    </w:p>
    <w:p w:rsidR="008F6312" w:rsidRPr="00363D1F" w:rsidRDefault="008F6312" w:rsidP="00912772">
      <w:pPr>
        <w:pStyle w:val="Style1"/>
        <w:kinsoku w:val="0"/>
        <w:autoSpaceDE/>
        <w:autoSpaceDN/>
        <w:adjustRightInd/>
        <w:ind w:left="216"/>
        <w:rPr>
          <w:sz w:val="22"/>
          <w:szCs w:val="22"/>
        </w:rPr>
      </w:pPr>
      <w:r w:rsidRPr="00363D1F">
        <w:rPr>
          <w:iCs/>
          <w:sz w:val="22"/>
          <w:szCs w:val="22"/>
          <w:u w:val="single"/>
        </w:rPr>
        <w:t>Határidő:</w:t>
      </w:r>
      <w:r w:rsidRPr="00363D1F">
        <w:rPr>
          <w:iCs/>
          <w:sz w:val="22"/>
          <w:szCs w:val="22"/>
        </w:rPr>
        <w:t xml:space="preserve"> </w:t>
      </w:r>
      <w:r w:rsidR="00597C44" w:rsidRPr="00363D1F">
        <w:rPr>
          <w:iCs/>
          <w:sz w:val="22"/>
          <w:szCs w:val="22"/>
        </w:rPr>
        <w:t xml:space="preserve">          </w:t>
      </w:r>
      <w:r w:rsidR="00597C44" w:rsidRPr="00363D1F">
        <w:rPr>
          <w:sz w:val="22"/>
          <w:szCs w:val="22"/>
        </w:rPr>
        <w:t xml:space="preserve">        </w:t>
      </w:r>
      <w:r w:rsidR="00291FA6" w:rsidRPr="00363D1F">
        <w:rPr>
          <w:sz w:val="22"/>
          <w:szCs w:val="22"/>
        </w:rPr>
        <w:t xml:space="preserve">értelem szerint </w:t>
      </w:r>
      <w:r w:rsidRPr="00363D1F">
        <w:rPr>
          <w:sz w:val="22"/>
          <w:szCs w:val="22"/>
        </w:rPr>
        <w:t>folyamatos</w:t>
      </w:r>
      <w:r w:rsidR="00291FA6" w:rsidRPr="00363D1F">
        <w:rPr>
          <w:sz w:val="22"/>
          <w:szCs w:val="22"/>
        </w:rPr>
        <w:t>an</w:t>
      </w:r>
    </w:p>
    <w:p w:rsidR="008F6312" w:rsidRPr="00363D1F" w:rsidRDefault="008F6312" w:rsidP="00912772">
      <w:pPr>
        <w:pStyle w:val="Style2"/>
        <w:kinsoku w:val="0"/>
        <w:autoSpaceDE/>
        <w:autoSpaceDN/>
        <w:ind w:firstLine="215"/>
        <w:rPr>
          <w:rStyle w:val="CharacterStyle1"/>
          <w:rFonts w:ascii="Times New Roman" w:hAnsi="Times New Roman" w:cs="Times New Roman"/>
          <w:sz w:val="22"/>
          <w:szCs w:val="22"/>
        </w:rPr>
      </w:pPr>
    </w:p>
    <w:p w:rsidR="00E4619B" w:rsidRPr="00363D1F" w:rsidRDefault="00E4619B" w:rsidP="00912772">
      <w:pPr>
        <w:jc w:val="both"/>
        <w:rPr>
          <w:sz w:val="22"/>
          <w:szCs w:val="22"/>
        </w:rPr>
      </w:pPr>
      <w:r w:rsidRPr="00363D1F">
        <w:rPr>
          <w:sz w:val="22"/>
          <w:szCs w:val="22"/>
        </w:rPr>
        <w:t> </w:t>
      </w:r>
    </w:p>
    <w:p w:rsidR="00E4619B" w:rsidRPr="00363D1F" w:rsidRDefault="00E4619B" w:rsidP="00912772">
      <w:pPr>
        <w:jc w:val="both"/>
        <w:rPr>
          <w:sz w:val="22"/>
          <w:szCs w:val="22"/>
        </w:rPr>
      </w:pPr>
      <w:r w:rsidRPr="00363D1F">
        <w:rPr>
          <w:sz w:val="22"/>
          <w:szCs w:val="22"/>
        </w:rPr>
        <w:t>Békéscsaba, 2010. június 17.</w:t>
      </w:r>
    </w:p>
    <w:p w:rsidR="00337CB9" w:rsidRPr="00363D1F" w:rsidRDefault="00337CB9" w:rsidP="00337CB9">
      <w:pPr>
        <w:rPr>
          <w:sz w:val="22"/>
          <w:szCs w:val="22"/>
        </w:rPr>
      </w:pPr>
    </w:p>
    <w:p w:rsidR="00E4619B" w:rsidRPr="00363D1F" w:rsidRDefault="00E4619B" w:rsidP="00912772">
      <w:pPr>
        <w:jc w:val="both"/>
        <w:rPr>
          <w:sz w:val="22"/>
          <w:szCs w:val="22"/>
        </w:rPr>
      </w:pPr>
    </w:p>
    <w:p w:rsidR="00E4619B" w:rsidRPr="00363D1F" w:rsidRDefault="00E4619B" w:rsidP="00912772">
      <w:pPr>
        <w:ind w:firstLine="5040"/>
        <w:jc w:val="both"/>
        <w:rPr>
          <w:sz w:val="22"/>
          <w:szCs w:val="22"/>
        </w:rPr>
      </w:pPr>
      <w:r w:rsidRPr="00363D1F">
        <w:rPr>
          <w:sz w:val="22"/>
          <w:szCs w:val="22"/>
        </w:rPr>
        <w:t xml:space="preserve">   Dr. Pacsika György</w:t>
      </w:r>
    </w:p>
    <w:p w:rsidR="00E4619B" w:rsidRPr="00363D1F" w:rsidRDefault="00E4619B" w:rsidP="00EA1942">
      <w:pPr>
        <w:ind w:left="4956" w:firstLine="84"/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 w:rsidRPr="00363D1F">
        <w:rPr>
          <w:sz w:val="22"/>
          <w:szCs w:val="22"/>
        </w:rPr>
        <w:t>     mb. osztályvezető</w:t>
      </w:r>
    </w:p>
    <w:sectPr w:rsidR="00E4619B" w:rsidRPr="00363D1F" w:rsidSect="00DE6E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D68" w:rsidRDefault="00170D68" w:rsidP="006D030B">
      <w:r>
        <w:separator/>
      </w:r>
    </w:p>
  </w:endnote>
  <w:endnote w:type="continuationSeparator" w:id="1">
    <w:p w:rsidR="00170D68" w:rsidRDefault="00170D68" w:rsidP="006D0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344704"/>
      <w:docPartObj>
        <w:docPartGallery w:val="Page Numbers (Bottom of Page)"/>
        <w:docPartUnique/>
      </w:docPartObj>
    </w:sdtPr>
    <w:sdtContent>
      <w:p w:rsidR="006D030B" w:rsidRDefault="00945891">
        <w:pPr>
          <w:pStyle w:val="llb"/>
          <w:jc w:val="center"/>
        </w:pPr>
        <w:fldSimple w:instr=" PAGE   \* MERGEFORMAT ">
          <w:r w:rsidR="00BD38F6">
            <w:rPr>
              <w:noProof/>
            </w:rPr>
            <w:t>1</w:t>
          </w:r>
        </w:fldSimple>
      </w:p>
    </w:sdtContent>
  </w:sdt>
  <w:p w:rsidR="006D030B" w:rsidRDefault="006D030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D68" w:rsidRDefault="00170D68" w:rsidP="006D030B">
      <w:r>
        <w:separator/>
      </w:r>
    </w:p>
  </w:footnote>
  <w:footnote w:type="continuationSeparator" w:id="1">
    <w:p w:rsidR="00170D68" w:rsidRDefault="00170D68" w:rsidP="006D0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E78C"/>
    <w:multiLevelType w:val="singleLevel"/>
    <w:tmpl w:val="0CA70562"/>
    <w:lvl w:ilvl="0">
      <w:numFmt w:val="bullet"/>
      <w:lvlText w:val="-"/>
      <w:lvlJc w:val="left"/>
      <w:pPr>
        <w:tabs>
          <w:tab w:val="num" w:pos="432"/>
        </w:tabs>
      </w:pPr>
      <w:rPr>
        <w:rFonts w:ascii="Symbol" w:hAnsi="Symbol" w:cs="Symbol"/>
        <w:snapToGrid/>
        <w:spacing w:val="3"/>
        <w:sz w:val="23"/>
        <w:szCs w:val="23"/>
      </w:rPr>
    </w:lvl>
  </w:abstractNum>
  <w:abstractNum w:abstractNumId="1">
    <w:nsid w:val="01B6720A"/>
    <w:multiLevelType w:val="singleLevel"/>
    <w:tmpl w:val="3982B388"/>
    <w:lvl w:ilvl="0">
      <w:numFmt w:val="bullet"/>
      <w:lvlText w:val="-"/>
      <w:lvlJc w:val="left"/>
      <w:pPr>
        <w:tabs>
          <w:tab w:val="num" w:pos="360"/>
        </w:tabs>
        <w:ind w:left="1080"/>
      </w:pPr>
      <w:rPr>
        <w:rFonts w:ascii="Symbol" w:hAnsi="Symbol" w:cs="Symbol"/>
        <w:snapToGrid/>
        <w:spacing w:val="4"/>
        <w:sz w:val="24"/>
        <w:szCs w:val="24"/>
      </w:rPr>
    </w:lvl>
  </w:abstractNum>
  <w:abstractNum w:abstractNumId="2">
    <w:nsid w:val="01F440E7"/>
    <w:multiLevelType w:val="singleLevel"/>
    <w:tmpl w:val="34AD0E29"/>
    <w:lvl w:ilvl="0">
      <w:start w:val="3"/>
      <w:numFmt w:val="decimal"/>
      <w:lvlText w:val="%1."/>
      <w:lvlJc w:val="left"/>
      <w:pPr>
        <w:tabs>
          <w:tab w:val="num" w:pos="360"/>
        </w:tabs>
        <w:ind w:firstLine="216"/>
      </w:pPr>
      <w:rPr>
        <w:snapToGrid/>
        <w:spacing w:val="-5"/>
        <w:sz w:val="21"/>
        <w:szCs w:val="21"/>
      </w:rPr>
    </w:lvl>
  </w:abstractNum>
  <w:abstractNum w:abstractNumId="3">
    <w:nsid w:val="09907818"/>
    <w:multiLevelType w:val="hybridMultilevel"/>
    <w:tmpl w:val="7C508736"/>
    <w:lvl w:ilvl="0" w:tplc="040E000F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3C0539C6"/>
    <w:multiLevelType w:val="hybridMultilevel"/>
    <w:tmpl w:val="9D7E81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AD013B"/>
    <w:multiLevelType w:val="hybridMultilevel"/>
    <w:tmpl w:val="BE0C65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0509D"/>
    <w:multiLevelType w:val="hybridMultilevel"/>
    <w:tmpl w:val="C5C21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B553B"/>
    <w:multiLevelType w:val="hybridMultilevel"/>
    <w:tmpl w:val="0616DDEE"/>
    <w:lvl w:ilvl="0" w:tplc="040E000F">
      <w:start w:val="1"/>
      <w:numFmt w:val="decimal"/>
      <w:lvlText w:val="%1."/>
      <w:lvlJc w:val="left"/>
      <w:pPr>
        <w:ind w:left="864" w:hanging="360"/>
      </w:pPr>
    </w:lvl>
    <w:lvl w:ilvl="1" w:tplc="040E0019" w:tentative="1">
      <w:start w:val="1"/>
      <w:numFmt w:val="lowerLetter"/>
      <w:lvlText w:val="%2."/>
      <w:lvlJc w:val="left"/>
      <w:pPr>
        <w:ind w:left="1584" w:hanging="360"/>
      </w:pPr>
    </w:lvl>
    <w:lvl w:ilvl="2" w:tplc="040E001B" w:tentative="1">
      <w:start w:val="1"/>
      <w:numFmt w:val="lowerRoman"/>
      <w:lvlText w:val="%3."/>
      <w:lvlJc w:val="right"/>
      <w:pPr>
        <w:ind w:left="2304" w:hanging="180"/>
      </w:pPr>
    </w:lvl>
    <w:lvl w:ilvl="3" w:tplc="040E000F" w:tentative="1">
      <w:start w:val="1"/>
      <w:numFmt w:val="decimal"/>
      <w:lvlText w:val="%4."/>
      <w:lvlJc w:val="left"/>
      <w:pPr>
        <w:ind w:left="3024" w:hanging="360"/>
      </w:pPr>
    </w:lvl>
    <w:lvl w:ilvl="4" w:tplc="040E0019" w:tentative="1">
      <w:start w:val="1"/>
      <w:numFmt w:val="lowerLetter"/>
      <w:lvlText w:val="%5."/>
      <w:lvlJc w:val="left"/>
      <w:pPr>
        <w:ind w:left="3744" w:hanging="360"/>
      </w:pPr>
    </w:lvl>
    <w:lvl w:ilvl="5" w:tplc="040E001B" w:tentative="1">
      <w:start w:val="1"/>
      <w:numFmt w:val="lowerRoman"/>
      <w:lvlText w:val="%6."/>
      <w:lvlJc w:val="right"/>
      <w:pPr>
        <w:ind w:left="4464" w:hanging="180"/>
      </w:pPr>
    </w:lvl>
    <w:lvl w:ilvl="6" w:tplc="040E000F" w:tentative="1">
      <w:start w:val="1"/>
      <w:numFmt w:val="decimal"/>
      <w:lvlText w:val="%7."/>
      <w:lvlJc w:val="left"/>
      <w:pPr>
        <w:ind w:left="5184" w:hanging="360"/>
      </w:pPr>
    </w:lvl>
    <w:lvl w:ilvl="7" w:tplc="040E0019" w:tentative="1">
      <w:start w:val="1"/>
      <w:numFmt w:val="lowerLetter"/>
      <w:lvlText w:val="%8."/>
      <w:lvlJc w:val="left"/>
      <w:pPr>
        <w:ind w:left="5904" w:hanging="360"/>
      </w:pPr>
    </w:lvl>
    <w:lvl w:ilvl="8" w:tplc="040E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1"/>
    <w:lvlOverride w:ilvl="0">
      <w:lvl w:ilvl="0">
        <w:numFmt w:val="bullet"/>
        <w:lvlText w:val="-"/>
        <w:lvlJc w:val="left"/>
        <w:pPr>
          <w:tabs>
            <w:tab w:val="num" w:pos="288"/>
          </w:tabs>
          <w:ind w:left="1440" w:hanging="360"/>
        </w:pPr>
        <w:rPr>
          <w:rFonts w:ascii="Symbol" w:hAnsi="Symbol" w:cs="Symbol"/>
          <w:snapToGrid/>
          <w:spacing w:val="-2"/>
          <w:sz w:val="24"/>
          <w:szCs w:val="24"/>
        </w:rPr>
      </w:lvl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9C6"/>
    <w:rsid w:val="00000403"/>
    <w:rsid w:val="000128AB"/>
    <w:rsid w:val="00016FF8"/>
    <w:rsid w:val="0003521F"/>
    <w:rsid w:val="00057D64"/>
    <w:rsid w:val="00074EEC"/>
    <w:rsid w:val="000751A3"/>
    <w:rsid w:val="00075FF4"/>
    <w:rsid w:val="000B610E"/>
    <w:rsid w:val="000C71C5"/>
    <w:rsid w:val="000E36EC"/>
    <w:rsid w:val="000F516C"/>
    <w:rsid w:val="001235C3"/>
    <w:rsid w:val="0012668B"/>
    <w:rsid w:val="00134062"/>
    <w:rsid w:val="00141503"/>
    <w:rsid w:val="00170D68"/>
    <w:rsid w:val="00173285"/>
    <w:rsid w:val="001A106C"/>
    <w:rsid w:val="001A44DB"/>
    <w:rsid w:val="001B1839"/>
    <w:rsid w:val="001D1094"/>
    <w:rsid w:val="00245388"/>
    <w:rsid w:val="00257E82"/>
    <w:rsid w:val="002656E9"/>
    <w:rsid w:val="00291FA6"/>
    <w:rsid w:val="002948CB"/>
    <w:rsid w:val="002A57F5"/>
    <w:rsid w:val="002C4384"/>
    <w:rsid w:val="002E1491"/>
    <w:rsid w:val="00306917"/>
    <w:rsid w:val="00313B1A"/>
    <w:rsid w:val="00325008"/>
    <w:rsid w:val="00337CB9"/>
    <w:rsid w:val="00363D1F"/>
    <w:rsid w:val="0037338A"/>
    <w:rsid w:val="00376F60"/>
    <w:rsid w:val="00385BD8"/>
    <w:rsid w:val="0038780D"/>
    <w:rsid w:val="00392FD8"/>
    <w:rsid w:val="00396D04"/>
    <w:rsid w:val="003C13D9"/>
    <w:rsid w:val="003D22ED"/>
    <w:rsid w:val="003D38BD"/>
    <w:rsid w:val="004445F5"/>
    <w:rsid w:val="00445C64"/>
    <w:rsid w:val="00452676"/>
    <w:rsid w:val="00452BE5"/>
    <w:rsid w:val="004B6582"/>
    <w:rsid w:val="004E6209"/>
    <w:rsid w:val="004F5948"/>
    <w:rsid w:val="00521BF9"/>
    <w:rsid w:val="00524911"/>
    <w:rsid w:val="005250C8"/>
    <w:rsid w:val="00526A2E"/>
    <w:rsid w:val="00546D55"/>
    <w:rsid w:val="00550DAF"/>
    <w:rsid w:val="00555CC4"/>
    <w:rsid w:val="00573DFE"/>
    <w:rsid w:val="0057534D"/>
    <w:rsid w:val="00590E79"/>
    <w:rsid w:val="00597C44"/>
    <w:rsid w:val="005B1DF8"/>
    <w:rsid w:val="005D19DA"/>
    <w:rsid w:val="00612907"/>
    <w:rsid w:val="0062259D"/>
    <w:rsid w:val="00622E22"/>
    <w:rsid w:val="00640625"/>
    <w:rsid w:val="006678F8"/>
    <w:rsid w:val="00675205"/>
    <w:rsid w:val="00693D57"/>
    <w:rsid w:val="006A1AF8"/>
    <w:rsid w:val="006A4634"/>
    <w:rsid w:val="006A7680"/>
    <w:rsid w:val="006B38EE"/>
    <w:rsid w:val="006D00BE"/>
    <w:rsid w:val="006D030B"/>
    <w:rsid w:val="006D739A"/>
    <w:rsid w:val="006E2029"/>
    <w:rsid w:val="006F1201"/>
    <w:rsid w:val="007572B1"/>
    <w:rsid w:val="00777A44"/>
    <w:rsid w:val="0079291A"/>
    <w:rsid w:val="007E65E7"/>
    <w:rsid w:val="007E6F12"/>
    <w:rsid w:val="00816938"/>
    <w:rsid w:val="00820CF7"/>
    <w:rsid w:val="008308F6"/>
    <w:rsid w:val="00843713"/>
    <w:rsid w:val="00865BA2"/>
    <w:rsid w:val="0088391C"/>
    <w:rsid w:val="00891456"/>
    <w:rsid w:val="008A6A8B"/>
    <w:rsid w:val="008F57F7"/>
    <w:rsid w:val="008F6312"/>
    <w:rsid w:val="00912772"/>
    <w:rsid w:val="009201EB"/>
    <w:rsid w:val="009249BD"/>
    <w:rsid w:val="00945891"/>
    <w:rsid w:val="00962A26"/>
    <w:rsid w:val="00983185"/>
    <w:rsid w:val="00993625"/>
    <w:rsid w:val="00997BA8"/>
    <w:rsid w:val="009A2EE0"/>
    <w:rsid w:val="009A5DC6"/>
    <w:rsid w:val="009D674B"/>
    <w:rsid w:val="009F0D81"/>
    <w:rsid w:val="00A04096"/>
    <w:rsid w:val="00A32101"/>
    <w:rsid w:val="00A5333E"/>
    <w:rsid w:val="00A53E62"/>
    <w:rsid w:val="00A823A0"/>
    <w:rsid w:val="00A84DCE"/>
    <w:rsid w:val="00A901D2"/>
    <w:rsid w:val="00AD35AD"/>
    <w:rsid w:val="00AD7D21"/>
    <w:rsid w:val="00AE646D"/>
    <w:rsid w:val="00B07ACD"/>
    <w:rsid w:val="00B62E56"/>
    <w:rsid w:val="00B63075"/>
    <w:rsid w:val="00B81891"/>
    <w:rsid w:val="00B8464F"/>
    <w:rsid w:val="00BA2AC3"/>
    <w:rsid w:val="00BD0A65"/>
    <w:rsid w:val="00BD38F6"/>
    <w:rsid w:val="00BD3E64"/>
    <w:rsid w:val="00BE187E"/>
    <w:rsid w:val="00BE2F75"/>
    <w:rsid w:val="00BF1B5B"/>
    <w:rsid w:val="00C22825"/>
    <w:rsid w:val="00C47AF2"/>
    <w:rsid w:val="00C84DD4"/>
    <w:rsid w:val="00CB518D"/>
    <w:rsid w:val="00CD2FD7"/>
    <w:rsid w:val="00CD3AF6"/>
    <w:rsid w:val="00D24BBE"/>
    <w:rsid w:val="00D600B0"/>
    <w:rsid w:val="00D7532F"/>
    <w:rsid w:val="00D845CF"/>
    <w:rsid w:val="00D849C6"/>
    <w:rsid w:val="00DB1D11"/>
    <w:rsid w:val="00DE6E17"/>
    <w:rsid w:val="00E21FE2"/>
    <w:rsid w:val="00E4619B"/>
    <w:rsid w:val="00EA1942"/>
    <w:rsid w:val="00EB34E2"/>
    <w:rsid w:val="00EC2A0D"/>
    <w:rsid w:val="00ED38FC"/>
    <w:rsid w:val="00EF1713"/>
    <w:rsid w:val="00F17B48"/>
    <w:rsid w:val="00F22150"/>
    <w:rsid w:val="00F3790B"/>
    <w:rsid w:val="00F41A91"/>
    <w:rsid w:val="00F45EDF"/>
    <w:rsid w:val="00F54FB7"/>
    <w:rsid w:val="00F55531"/>
    <w:rsid w:val="00F706C3"/>
    <w:rsid w:val="00F74944"/>
    <w:rsid w:val="00F86B29"/>
    <w:rsid w:val="00F9266E"/>
    <w:rsid w:val="00F9532D"/>
    <w:rsid w:val="00F96DA6"/>
    <w:rsid w:val="00FB11BD"/>
    <w:rsid w:val="00FB786C"/>
    <w:rsid w:val="00FC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49C6"/>
    <w:pPr>
      <w:widowControl w:val="0"/>
      <w:kinsoku w:val="0"/>
    </w:pPr>
    <w:rPr>
      <w:rFonts w:eastAsiaTheme="minorEastAsia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D38FC"/>
    <w:pPr>
      <w:keepNext/>
      <w:jc w:val="center"/>
      <w:outlineLvl w:val="0"/>
    </w:pPr>
  </w:style>
  <w:style w:type="paragraph" w:styleId="Cmsor2">
    <w:name w:val="heading 2"/>
    <w:basedOn w:val="Norml"/>
    <w:next w:val="Norml"/>
    <w:link w:val="Cmsor2Char"/>
    <w:qFormat/>
    <w:rsid w:val="00ED38FC"/>
    <w:pPr>
      <w:keepNext/>
      <w:jc w:val="both"/>
      <w:outlineLvl w:val="1"/>
    </w:pPr>
  </w:style>
  <w:style w:type="paragraph" w:styleId="Cmsor3">
    <w:name w:val="heading 3"/>
    <w:basedOn w:val="Norml"/>
    <w:next w:val="Norml"/>
    <w:link w:val="Cmsor3Char"/>
    <w:qFormat/>
    <w:rsid w:val="00ED38FC"/>
    <w:pPr>
      <w:keepNext/>
      <w:jc w:val="center"/>
      <w:outlineLvl w:val="2"/>
    </w:pPr>
    <w:rPr>
      <w:rFonts w:ascii="Garamond" w:hAnsi="Garamond"/>
      <w:b/>
    </w:rPr>
  </w:style>
  <w:style w:type="paragraph" w:styleId="Cmsor4">
    <w:name w:val="heading 4"/>
    <w:basedOn w:val="Norml"/>
    <w:next w:val="Norml"/>
    <w:link w:val="Cmsor4Char"/>
    <w:qFormat/>
    <w:rsid w:val="00ED38FC"/>
    <w:pPr>
      <w:keepNext/>
      <w:outlineLvl w:val="3"/>
    </w:pPr>
    <w:rPr>
      <w:rFonts w:ascii="Garamond" w:hAnsi="Garamond"/>
      <w:snapToGrid w:val="0"/>
    </w:rPr>
  </w:style>
  <w:style w:type="paragraph" w:styleId="Cmsor5">
    <w:name w:val="heading 5"/>
    <w:basedOn w:val="Norml"/>
    <w:next w:val="Norml"/>
    <w:link w:val="Cmsor5Char"/>
    <w:qFormat/>
    <w:rsid w:val="00ED38FC"/>
    <w:pPr>
      <w:keepNext/>
      <w:outlineLvl w:val="4"/>
    </w:pPr>
    <w:rPr>
      <w:rFonts w:ascii="Garamond" w:hAnsi="Garamond"/>
      <w:i/>
      <w:snapToGrid w:val="0"/>
    </w:rPr>
  </w:style>
  <w:style w:type="paragraph" w:styleId="Cmsor6">
    <w:name w:val="heading 6"/>
    <w:basedOn w:val="Norml"/>
    <w:next w:val="Norml"/>
    <w:link w:val="Cmsor6Char"/>
    <w:qFormat/>
    <w:rsid w:val="00ED38FC"/>
    <w:pPr>
      <w:keepNext/>
      <w:ind w:left="1080"/>
      <w:outlineLvl w:val="5"/>
    </w:pPr>
    <w:rPr>
      <w:rFonts w:ascii="Garamond" w:hAnsi="Garamond"/>
    </w:rPr>
  </w:style>
  <w:style w:type="paragraph" w:styleId="Cmsor7">
    <w:name w:val="heading 7"/>
    <w:basedOn w:val="Norml"/>
    <w:next w:val="Norml"/>
    <w:link w:val="Cmsor7Char"/>
    <w:qFormat/>
    <w:rsid w:val="00ED38FC"/>
    <w:pPr>
      <w:keepNext/>
      <w:autoSpaceDE w:val="0"/>
      <w:autoSpaceDN w:val="0"/>
      <w:adjustRightInd w:val="0"/>
      <w:ind w:left="51" w:right="51"/>
      <w:outlineLvl w:val="6"/>
    </w:pPr>
    <w:rPr>
      <w:rFonts w:ascii="Garamond" w:hAnsi="Garamon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D38FC"/>
    <w:rPr>
      <w:sz w:val="24"/>
    </w:rPr>
  </w:style>
  <w:style w:type="character" w:customStyle="1" w:styleId="Cmsor2Char">
    <w:name w:val="Címsor 2 Char"/>
    <w:basedOn w:val="Bekezdsalapbettpusa"/>
    <w:link w:val="Cmsor2"/>
    <w:rsid w:val="00ED38FC"/>
    <w:rPr>
      <w:sz w:val="24"/>
    </w:rPr>
  </w:style>
  <w:style w:type="character" w:customStyle="1" w:styleId="Cmsor3Char">
    <w:name w:val="Címsor 3 Char"/>
    <w:basedOn w:val="Bekezdsalapbettpusa"/>
    <w:link w:val="Cmsor3"/>
    <w:rsid w:val="00ED38FC"/>
    <w:rPr>
      <w:rFonts w:ascii="Garamond" w:hAnsi="Garamond"/>
      <w:b/>
      <w:sz w:val="24"/>
    </w:rPr>
  </w:style>
  <w:style w:type="character" w:customStyle="1" w:styleId="Cmsor4Char">
    <w:name w:val="Címsor 4 Char"/>
    <w:basedOn w:val="Bekezdsalapbettpusa"/>
    <w:link w:val="Cmsor4"/>
    <w:rsid w:val="00ED38FC"/>
    <w:rPr>
      <w:rFonts w:ascii="Garamond" w:hAnsi="Garamond"/>
      <w:snapToGrid w:val="0"/>
      <w:sz w:val="24"/>
    </w:rPr>
  </w:style>
  <w:style w:type="character" w:customStyle="1" w:styleId="Cmsor5Char">
    <w:name w:val="Címsor 5 Char"/>
    <w:basedOn w:val="Bekezdsalapbettpusa"/>
    <w:link w:val="Cmsor5"/>
    <w:rsid w:val="00ED38FC"/>
    <w:rPr>
      <w:rFonts w:ascii="Garamond" w:hAnsi="Garamond"/>
      <w:i/>
      <w:snapToGrid w:val="0"/>
      <w:sz w:val="24"/>
    </w:rPr>
  </w:style>
  <w:style w:type="character" w:customStyle="1" w:styleId="Cmsor6Char">
    <w:name w:val="Címsor 6 Char"/>
    <w:basedOn w:val="Bekezdsalapbettpusa"/>
    <w:link w:val="Cmsor6"/>
    <w:rsid w:val="00ED38FC"/>
    <w:rPr>
      <w:rFonts w:ascii="Garamond" w:hAnsi="Garamond"/>
      <w:sz w:val="24"/>
    </w:rPr>
  </w:style>
  <w:style w:type="character" w:customStyle="1" w:styleId="Cmsor7Char">
    <w:name w:val="Címsor 7 Char"/>
    <w:basedOn w:val="Bekezdsalapbettpusa"/>
    <w:link w:val="Cmsor7"/>
    <w:rsid w:val="00ED38FC"/>
    <w:rPr>
      <w:rFonts w:ascii="Garamond" w:hAnsi="Garamond"/>
      <w:sz w:val="24"/>
    </w:rPr>
  </w:style>
  <w:style w:type="paragraph" w:styleId="Cm">
    <w:name w:val="Title"/>
    <w:basedOn w:val="Norml"/>
    <w:link w:val="CmChar"/>
    <w:qFormat/>
    <w:rsid w:val="00ED38FC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ED38FC"/>
    <w:rPr>
      <w:b/>
      <w:sz w:val="24"/>
    </w:rPr>
  </w:style>
  <w:style w:type="paragraph" w:customStyle="1" w:styleId="Style3">
    <w:name w:val="Style 3"/>
    <w:basedOn w:val="Norml"/>
    <w:uiPriority w:val="99"/>
    <w:rsid w:val="00D849C6"/>
    <w:pPr>
      <w:kinsoku/>
      <w:autoSpaceDE w:val="0"/>
      <w:autoSpaceDN w:val="0"/>
      <w:spacing w:before="324"/>
      <w:ind w:firstLine="216"/>
      <w:jc w:val="both"/>
    </w:pPr>
    <w:rPr>
      <w:rFonts w:ascii="Bookman Old Style" w:hAnsi="Bookman Old Style" w:cs="Bookman Old Style"/>
      <w:sz w:val="20"/>
      <w:szCs w:val="20"/>
    </w:rPr>
  </w:style>
  <w:style w:type="character" w:customStyle="1" w:styleId="CharacterStyle1">
    <w:name w:val="Character Style 1"/>
    <w:uiPriority w:val="99"/>
    <w:rsid w:val="00D849C6"/>
    <w:rPr>
      <w:rFonts w:ascii="Bookman Old Style" w:hAnsi="Bookman Old Style" w:cs="Bookman Old Style" w:hint="default"/>
      <w:sz w:val="20"/>
      <w:szCs w:val="20"/>
    </w:rPr>
  </w:style>
  <w:style w:type="character" w:styleId="Hiperhivatkozs">
    <w:name w:val="Hyperlink"/>
    <w:basedOn w:val="Bekezdsalapbettpusa"/>
    <w:uiPriority w:val="99"/>
    <w:semiHidden/>
    <w:unhideWhenUsed/>
    <w:rsid w:val="00D849C6"/>
    <w:rPr>
      <w:color w:val="0000FF"/>
      <w:u w:val="single"/>
    </w:rPr>
  </w:style>
  <w:style w:type="paragraph" w:customStyle="1" w:styleId="Style1">
    <w:name w:val="Style 1"/>
    <w:basedOn w:val="Norml"/>
    <w:uiPriority w:val="99"/>
    <w:rsid w:val="00A32101"/>
    <w:pPr>
      <w:kinsoku/>
      <w:autoSpaceDE w:val="0"/>
      <w:autoSpaceDN w:val="0"/>
      <w:adjustRightInd w:val="0"/>
    </w:pPr>
  </w:style>
  <w:style w:type="paragraph" w:customStyle="1" w:styleId="Style2">
    <w:name w:val="Style 2"/>
    <w:basedOn w:val="Norml"/>
    <w:uiPriority w:val="99"/>
    <w:rsid w:val="002C4384"/>
    <w:pPr>
      <w:kinsoku/>
      <w:autoSpaceDE w:val="0"/>
      <w:autoSpaceDN w:val="0"/>
      <w:ind w:firstLine="216"/>
      <w:jc w:val="both"/>
    </w:pPr>
    <w:rPr>
      <w:sz w:val="21"/>
      <w:szCs w:val="21"/>
    </w:rPr>
  </w:style>
  <w:style w:type="table" w:styleId="Rcsostblzat">
    <w:name w:val="Table Grid"/>
    <w:basedOn w:val="Normltblzat"/>
    <w:rsid w:val="00445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l"/>
    <w:rsid w:val="006A7680"/>
    <w:pPr>
      <w:widowControl/>
      <w:kinsoku/>
      <w:spacing w:before="120" w:afterLines="50" w:line="240" w:lineRule="exact"/>
      <w:ind w:left="180"/>
    </w:pPr>
    <w:rPr>
      <w:rFonts w:ascii="Verdana" w:eastAsia="Times New Roman" w:hAnsi="Verdana" w:cs="Verdana"/>
      <w:bCs/>
      <w:noProof/>
      <w:sz w:val="20"/>
      <w:szCs w:val="20"/>
      <w:lang w:val="en-US" w:eastAsia="en-US"/>
    </w:rPr>
  </w:style>
  <w:style w:type="paragraph" w:customStyle="1" w:styleId="Style4">
    <w:name w:val="Style 4"/>
    <w:basedOn w:val="Norml"/>
    <w:uiPriority w:val="99"/>
    <w:rsid w:val="00EF1713"/>
    <w:pPr>
      <w:kinsoku/>
      <w:autoSpaceDE w:val="0"/>
      <w:autoSpaceDN w:val="0"/>
      <w:spacing w:before="288"/>
      <w:ind w:left="144" w:right="216"/>
      <w:jc w:val="both"/>
    </w:pPr>
    <w:rPr>
      <w:rFonts w:ascii="Arial" w:hAnsi="Arial" w:cs="Arial"/>
    </w:rPr>
  </w:style>
  <w:style w:type="character" w:customStyle="1" w:styleId="CharacterStyle2">
    <w:name w:val="Character Style 2"/>
    <w:uiPriority w:val="99"/>
    <w:rsid w:val="00EF1713"/>
    <w:rPr>
      <w:rFonts w:ascii="Arial" w:hAnsi="Arial" w:cs="Arial"/>
      <w:sz w:val="24"/>
      <w:szCs w:val="24"/>
    </w:rPr>
  </w:style>
  <w:style w:type="paragraph" w:customStyle="1" w:styleId="Style6">
    <w:name w:val="Style 6"/>
    <w:basedOn w:val="Norml"/>
    <w:uiPriority w:val="99"/>
    <w:rsid w:val="00612907"/>
    <w:pPr>
      <w:kinsoku/>
      <w:autoSpaceDE w:val="0"/>
      <w:autoSpaceDN w:val="0"/>
      <w:spacing w:before="288"/>
      <w:ind w:left="144"/>
    </w:pPr>
    <w:rPr>
      <w:rFonts w:ascii="Arial" w:hAnsi="Arial" w:cs="Arial"/>
    </w:rPr>
  </w:style>
  <w:style w:type="paragraph" w:styleId="lfej">
    <w:name w:val="header"/>
    <w:basedOn w:val="Norml"/>
    <w:link w:val="lfejChar"/>
    <w:uiPriority w:val="99"/>
    <w:semiHidden/>
    <w:unhideWhenUsed/>
    <w:rsid w:val="006D03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D030B"/>
    <w:rPr>
      <w:rFonts w:eastAsiaTheme="minorEastAsia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6D03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030B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0080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2</Pages>
  <Words>795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Donáth</dc:creator>
  <cp:keywords/>
  <dc:description/>
  <cp:lastModifiedBy> Donáth</cp:lastModifiedBy>
  <cp:revision>147</cp:revision>
  <cp:lastPrinted>2010-06-18T12:50:00Z</cp:lastPrinted>
  <dcterms:created xsi:type="dcterms:W3CDTF">2009-12-01T09:30:00Z</dcterms:created>
  <dcterms:modified xsi:type="dcterms:W3CDTF">2010-06-18T13:02:00Z</dcterms:modified>
</cp:coreProperties>
</file>