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BD8" w:rsidRPr="00BF1B5B" w:rsidRDefault="00BF1B5B" w:rsidP="00BF1B5B">
      <w:pPr>
        <w:pStyle w:val="Cmsor1"/>
        <w:tabs>
          <w:tab w:val="center" w:pos="2280"/>
        </w:tabs>
        <w:jc w:val="left"/>
      </w:pPr>
      <w:r w:rsidRPr="00BF1B5B">
        <w:t xml:space="preserve">BÉKÉS MEGYEI </w:t>
      </w:r>
      <w:r w:rsidR="00385BD8" w:rsidRPr="00BF1B5B">
        <w:tab/>
      </w:r>
      <w:r w:rsidRPr="00BF1B5B">
        <w:t>ÖNKORMÁNYZATI</w:t>
      </w:r>
      <w:r>
        <w:t xml:space="preserve"> </w:t>
      </w:r>
      <w:r w:rsidRPr="00BF1B5B">
        <w:t xml:space="preserve"> HIVATAL</w:t>
      </w:r>
    </w:p>
    <w:p w:rsidR="00385BD8" w:rsidRDefault="00385BD8" w:rsidP="00385BD8">
      <w:pPr>
        <w:tabs>
          <w:tab w:val="center" w:pos="2280"/>
        </w:tabs>
      </w:pPr>
      <w:r>
        <w:tab/>
        <w:t>TITKÁRSÁGI</w:t>
      </w:r>
      <w:r w:rsidR="00D845CF">
        <w:t xml:space="preserve"> </w:t>
      </w:r>
      <w:r>
        <w:t xml:space="preserve"> ÉS JOGI </w:t>
      </w:r>
      <w:r w:rsidR="00D845CF">
        <w:t>OSZTÁLY</w:t>
      </w:r>
    </w:p>
    <w:p w:rsidR="00385BD8" w:rsidRDefault="00385BD8" w:rsidP="00385BD8">
      <w:r>
        <w:t xml:space="preserve"> </w:t>
      </w:r>
      <w:r>
        <w:rPr>
          <w:sz w:val="20"/>
        </w:rPr>
        <w:t xml:space="preserve">      5601 Békéscsaba, Derkovits sor 2.,           Pf.: 118</w:t>
      </w:r>
      <w:r>
        <w:t xml:space="preserve">   </w:t>
      </w:r>
    </w:p>
    <w:p w:rsidR="00385BD8" w:rsidRDefault="00385BD8" w:rsidP="00385BD8">
      <w:pPr>
        <w:rPr>
          <w:sz w:val="20"/>
        </w:rPr>
      </w:pPr>
      <w:r>
        <w:rPr>
          <w:sz w:val="20"/>
        </w:rPr>
        <w:t xml:space="preserve">       Telefon: 66/441-355               Telefax: 66/441-593</w:t>
      </w:r>
    </w:p>
    <w:p w:rsidR="00385BD8" w:rsidRDefault="00B45BD8" w:rsidP="00385BD8">
      <w:pPr>
        <w:rPr>
          <w:sz w:val="20"/>
        </w:rPr>
      </w:pPr>
      <w:r>
        <w:rPr>
          <w:noProof/>
          <w:sz w:val="20"/>
        </w:rPr>
        <w:pict>
          <v:line id="_x0000_s1026" style="position:absolute;flip:y;z-index:251660288" from="-7.7pt,2.7pt" to="238.3pt,2.7pt" o:allowincell="f" strokeweight="1pt">
            <v:stroke startarrowwidth="narrow" startarrowlength="short" endarrowwidth="narrow" endarrowlength="short"/>
          </v:line>
        </w:pict>
      </w:r>
    </w:p>
    <w:p w:rsidR="00385BD8" w:rsidRDefault="00385BD8" w:rsidP="00385BD8">
      <w:pPr>
        <w:pStyle w:val="Cmsor2"/>
      </w:pPr>
    </w:p>
    <w:p w:rsidR="00445C64" w:rsidRPr="00F86B29" w:rsidRDefault="00445C64" w:rsidP="00912772">
      <w:pPr>
        <w:jc w:val="center"/>
        <w:rPr>
          <w:rFonts w:eastAsia="Times New Roman"/>
          <w:b/>
          <w:sz w:val="22"/>
          <w:szCs w:val="22"/>
        </w:rPr>
      </w:pPr>
      <w:r w:rsidRPr="00F86B29">
        <w:rPr>
          <w:rFonts w:eastAsia="Times New Roman"/>
          <w:b/>
          <w:sz w:val="22"/>
          <w:szCs w:val="22"/>
        </w:rPr>
        <w:t xml:space="preserve">Előterjesztés </w:t>
      </w:r>
    </w:p>
    <w:p w:rsidR="001B1839" w:rsidRPr="00912772" w:rsidRDefault="00445C64" w:rsidP="00912772">
      <w:pPr>
        <w:jc w:val="center"/>
        <w:rPr>
          <w:rFonts w:eastAsia="Times New Roman"/>
          <w:b/>
          <w:sz w:val="22"/>
          <w:szCs w:val="22"/>
        </w:rPr>
      </w:pPr>
      <w:r w:rsidRPr="00912772">
        <w:rPr>
          <w:rFonts w:eastAsia="Times New Roman"/>
          <w:b/>
          <w:sz w:val="22"/>
          <w:szCs w:val="22"/>
        </w:rPr>
        <w:t>Béké</w:t>
      </w:r>
      <w:r w:rsidR="00BD0A65" w:rsidRPr="00912772">
        <w:rPr>
          <w:rFonts w:eastAsia="Times New Roman"/>
          <w:b/>
          <w:sz w:val="22"/>
          <w:szCs w:val="22"/>
        </w:rPr>
        <w:t>s Megye Képviselő-testülete 2010</w:t>
      </w:r>
      <w:r w:rsidRPr="00912772">
        <w:rPr>
          <w:rFonts w:eastAsia="Times New Roman"/>
          <w:b/>
          <w:sz w:val="22"/>
          <w:szCs w:val="22"/>
        </w:rPr>
        <w:t xml:space="preserve">. </w:t>
      </w:r>
      <w:r w:rsidR="00385BD8" w:rsidRPr="00912772">
        <w:rPr>
          <w:rFonts w:eastAsia="Times New Roman"/>
          <w:b/>
          <w:sz w:val="22"/>
          <w:szCs w:val="22"/>
        </w:rPr>
        <w:t xml:space="preserve"> </w:t>
      </w:r>
      <w:r w:rsidR="00BD0A65" w:rsidRPr="00912772">
        <w:rPr>
          <w:b/>
          <w:sz w:val="22"/>
          <w:szCs w:val="22"/>
        </w:rPr>
        <w:t>június 25</w:t>
      </w:r>
      <w:r w:rsidRPr="00912772">
        <w:rPr>
          <w:rFonts w:eastAsia="Times New Roman"/>
          <w:b/>
          <w:sz w:val="22"/>
          <w:szCs w:val="22"/>
        </w:rPr>
        <w:t>-i ülésére</w:t>
      </w:r>
    </w:p>
    <w:p w:rsidR="00445C64" w:rsidRPr="00912772" w:rsidRDefault="00445C64" w:rsidP="00912772">
      <w:pPr>
        <w:jc w:val="center"/>
        <w:rPr>
          <w:rFonts w:eastAsia="Times New Roman"/>
          <w:b/>
          <w:sz w:val="22"/>
          <w:szCs w:val="22"/>
        </w:rPr>
      </w:pPr>
      <w:r w:rsidRPr="00912772">
        <w:rPr>
          <w:rFonts w:eastAsia="Times New Roman"/>
          <w:b/>
          <w:sz w:val="22"/>
          <w:szCs w:val="22"/>
        </w:rPr>
        <w:t xml:space="preserve"> </w:t>
      </w:r>
    </w:p>
    <w:p w:rsidR="00D849C6" w:rsidRPr="00912772" w:rsidRDefault="00D849C6" w:rsidP="00912772">
      <w:pPr>
        <w:rPr>
          <w:sz w:val="22"/>
          <w:szCs w:val="22"/>
        </w:rPr>
      </w:pPr>
    </w:p>
    <w:p w:rsidR="00D849C6" w:rsidRPr="00912772" w:rsidRDefault="008F6312" w:rsidP="00912772">
      <w:pPr>
        <w:jc w:val="center"/>
        <w:rPr>
          <w:sz w:val="22"/>
          <w:szCs w:val="22"/>
        </w:rPr>
      </w:pPr>
      <w:r w:rsidRPr="00912772">
        <w:rPr>
          <w:b/>
          <w:sz w:val="22"/>
          <w:szCs w:val="22"/>
        </w:rPr>
        <w:t>Tárgy</w:t>
      </w:r>
      <w:r w:rsidRPr="00912772">
        <w:rPr>
          <w:sz w:val="22"/>
          <w:szCs w:val="22"/>
        </w:rPr>
        <w:t xml:space="preserve">: </w:t>
      </w:r>
      <w:r w:rsidR="00521BF9" w:rsidRPr="00912772">
        <w:rPr>
          <w:sz w:val="22"/>
          <w:szCs w:val="22"/>
        </w:rPr>
        <w:t xml:space="preserve">Javaslat </w:t>
      </w:r>
      <w:r w:rsidR="00D7532F" w:rsidRPr="00912772">
        <w:rPr>
          <w:sz w:val="22"/>
          <w:szCs w:val="22"/>
        </w:rPr>
        <w:t>Békés Megye</w:t>
      </w:r>
      <w:r w:rsidR="00BD0A65" w:rsidRPr="00912772">
        <w:rPr>
          <w:sz w:val="22"/>
          <w:szCs w:val="22"/>
        </w:rPr>
        <w:t xml:space="preserve"> Szociális</w:t>
      </w:r>
      <w:r w:rsidR="00D849C6" w:rsidRPr="00912772">
        <w:rPr>
          <w:sz w:val="22"/>
          <w:szCs w:val="22"/>
        </w:rPr>
        <w:t xml:space="preserve"> Közalapítvány</w:t>
      </w:r>
      <w:r w:rsidR="00D7532F" w:rsidRPr="00912772">
        <w:rPr>
          <w:sz w:val="22"/>
          <w:szCs w:val="22"/>
        </w:rPr>
        <w:t>a</w:t>
      </w:r>
      <w:r w:rsidR="00521BF9" w:rsidRPr="00912772">
        <w:rPr>
          <w:sz w:val="22"/>
          <w:szCs w:val="22"/>
        </w:rPr>
        <w:t xml:space="preserve"> megszüntetésére</w:t>
      </w:r>
    </w:p>
    <w:p w:rsidR="004F5948" w:rsidRPr="00912772" w:rsidRDefault="004F5948" w:rsidP="00912772">
      <w:pPr>
        <w:jc w:val="center"/>
        <w:rPr>
          <w:b/>
          <w:sz w:val="22"/>
          <w:szCs w:val="22"/>
        </w:rPr>
      </w:pPr>
    </w:p>
    <w:p w:rsidR="004F5948" w:rsidRPr="00912772" w:rsidRDefault="004F5948" w:rsidP="00912772">
      <w:pPr>
        <w:jc w:val="center"/>
        <w:rPr>
          <w:sz w:val="22"/>
          <w:szCs w:val="22"/>
        </w:rPr>
      </w:pPr>
    </w:p>
    <w:p w:rsidR="00445C64" w:rsidRPr="00912772" w:rsidRDefault="00445C64" w:rsidP="00912772">
      <w:pPr>
        <w:jc w:val="both"/>
        <w:rPr>
          <w:rFonts w:eastAsia="Times New Roman"/>
          <w:b/>
          <w:sz w:val="22"/>
          <w:szCs w:val="22"/>
        </w:rPr>
      </w:pPr>
      <w:r w:rsidRPr="00912772">
        <w:rPr>
          <w:rFonts w:eastAsia="Times New Roman"/>
          <w:b/>
          <w:sz w:val="22"/>
          <w:szCs w:val="22"/>
        </w:rPr>
        <w:t>Tisztelt Képviselő-testület!</w:t>
      </w:r>
    </w:p>
    <w:p w:rsidR="001A106C" w:rsidRPr="00912772" w:rsidRDefault="001A106C" w:rsidP="00912772">
      <w:pPr>
        <w:jc w:val="both"/>
        <w:rPr>
          <w:rFonts w:eastAsia="Times New Roman"/>
          <w:sz w:val="22"/>
          <w:szCs w:val="22"/>
        </w:rPr>
      </w:pPr>
    </w:p>
    <w:p w:rsidR="00452676" w:rsidRPr="00912772" w:rsidRDefault="00452676" w:rsidP="00912772">
      <w:pPr>
        <w:jc w:val="both"/>
        <w:rPr>
          <w:rFonts w:eastAsia="Times New Roman"/>
          <w:sz w:val="22"/>
          <w:szCs w:val="22"/>
        </w:rPr>
      </w:pPr>
      <w:r w:rsidRPr="00912772">
        <w:rPr>
          <w:rFonts w:eastAsia="Times New Roman"/>
          <w:sz w:val="22"/>
          <w:szCs w:val="22"/>
        </w:rPr>
        <w:t>Az 1990-ben megalap</w:t>
      </w:r>
      <w:r w:rsidR="00DB1D11" w:rsidRPr="00912772">
        <w:rPr>
          <w:rFonts w:eastAsia="Times New Roman"/>
          <w:sz w:val="22"/>
          <w:szCs w:val="22"/>
        </w:rPr>
        <w:t>ított Békés Megye Szociális A</w:t>
      </w:r>
      <w:r w:rsidRPr="00912772">
        <w:rPr>
          <w:rFonts w:eastAsia="Times New Roman"/>
          <w:sz w:val="22"/>
          <w:szCs w:val="22"/>
        </w:rPr>
        <w:t>lapítványát a Képviselő-testület 1996-ban alakította át a 107/1996. (V. 31.) KT</w:t>
      </w:r>
      <w:r w:rsidR="009615C9">
        <w:rPr>
          <w:rFonts w:eastAsia="Times New Roman"/>
          <w:sz w:val="22"/>
          <w:szCs w:val="22"/>
        </w:rPr>
        <w:t>.</w:t>
      </w:r>
      <w:r w:rsidRPr="00912772">
        <w:rPr>
          <w:rFonts w:eastAsia="Times New Roman"/>
          <w:sz w:val="22"/>
          <w:szCs w:val="22"/>
        </w:rPr>
        <w:t xml:space="preserve"> sz. határozatával az akkori jogi szabályozás követelményeinek megfelelően </w:t>
      </w:r>
      <w:r w:rsidR="00325008" w:rsidRPr="00912772">
        <w:rPr>
          <w:rFonts w:eastAsia="Times New Roman"/>
          <w:sz w:val="22"/>
          <w:szCs w:val="22"/>
        </w:rPr>
        <w:t xml:space="preserve">közalapítvánnyá a társadalmi együttérzés, összefogás és áldozatvállalás szervezett formájának erősítése érdekében. </w:t>
      </w:r>
      <w:r w:rsidR="00DB1D11" w:rsidRPr="00912772">
        <w:rPr>
          <w:rFonts w:eastAsia="Times New Roman"/>
          <w:sz w:val="22"/>
          <w:szCs w:val="22"/>
        </w:rPr>
        <w:t xml:space="preserve">Békés Megye Szociális Közalapítványa (a továbbiakban: Közalapítvány) </w:t>
      </w:r>
      <w:r w:rsidR="00325008" w:rsidRPr="00912772">
        <w:rPr>
          <w:rFonts w:eastAsia="Times New Roman"/>
          <w:sz w:val="22"/>
          <w:szCs w:val="22"/>
        </w:rPr>
        <w:t xml:space="preserve">az </w:t>
      </w:r>
      <w:r w:rsidR="00074EEC" w:rsidRPr="00912772">
        <w:rPr>
          <w:rFonts w:eastAsia="Times New Roman"/>
          <w:sz w:val="22"/>
          <w:szCs w:val="22"/>
        </w:rPr>
        <w:t>alapító okirata szerint el</w:t>
      </w:r>
      <w:r w:rsidR="00325008" w:rsidRPr="00912772">
        <w:rPr>
          <w:rFonts w:eastAsia="Times New Roman"/>
          <w:sz w:val="22"/>
          <w:szCs w:val="22"/>
        </w:rPr>
        <w:t>sősorban az alábbi célok</w:t>
      </w:r>
      <w:r w:rsidR="00074EEC" w:rsidRPr="00912772">
        <w:rPr>
          <w:rFonts w:eastAsia="Times New Roman"/>
          <w:sz w:val="22"/>
          <w:szCs w:val="22"/>
        </w:rPr>
        <w:t xml:space="preserve"> megvalósítására lett létrehozva:</w:t>
      </w:r>
    </w:p>
    <w:p w:rsidR="00074EEC" w:rsidRPr="00912772" w:rsidRDefault="00074EEC" w:rsidP="00912772">
      <w:pPr>
        <w:widowControl/>
        <w:numPr>
          <w:ilvl w:val="0"/>
          <w:numId w:val="5"/>
        </w:numPr>
        <w:kinsoku/>
        <w:jc w:val="both"/>
        <w:rPr>
          <w:sz w:val="22"/>
          <w:szCs w:val="22"/>
        </w:rPr>
      </w:pPr>
      <w:r w:rsidRPr="00912772">
        <w:rPr>
          <w:sz w:val="22"/>
          <w:szCs w:val="22"/>
        </w:rPr>
        <w:t>A megye szociális szempontból hátrányos helyzetű lakosságának – egyéneknek és csoportoknak – a támogatása, esélyegyenlőségük javítása, kritikus élethelyzetekből való kikerülésük elősegítése.</w:t>
      </w:r>
    </w:p>
    <w:p w:rsidR="00074EEC" w:rsidRPr="00912772" w:rsidRDefault="00074EEC" w:rsidP="00912772">
      <w:pPr>
        <w:widowControl/>
        <w:numPr>
          <w:ilvl w:val="0"/>
          <w:numId w:val="5"/>
        </w:numPr>
        <w:kinsoku/>
        <w:jc w:val="both"/>
        <w:rPr>
          <w:sz w:val="22"/>
          <w:szCs w:val="22"/>
        </w:rPr>
      </w:pPr>
      <w:r w:rsidRPr="00912772">
        <w:rPr>
          <w:sz w:val="22"/>
          <w:szCs w:val="22"/>
        </w:rPr>
        <w:t>A szociális célú beruházások, fejlesztések támogatása, a szektorsemlegesség elve alapján.</w:t>
      </w:r>
    </w:p>
    <w:p w:rsidR="00074EEC" w:rsidRPr="00912772" w:rsidRDefault="00074EEC" w:rsidP="00912772">
      <w:pPr>
        <w:widowControl/>
        <w:numPr>
          <w:ilvl w:val="0"/>
          <w:numId w:val="5"/>
        </w:numPr>
        <w:kinsoku/>
        <w:jc w:val="both"/>
        <w:rPr>
          <w:sz w:val="22"/>
          <w:szCs w:val="22"/>
        </w:rPr>
      </w:pPr>
      <w:r w:rsidRPr="00912772">
        <w:rPr>
          <w:sz w:val="22"/>
          <w:szCs w:val="22"/>
        </w:rPr>
        <w:t>Az új szociálpolitikai eszközöket szélesítő megoldások felkarolása.</w:t>
      </w:r>
    </w:p>
    <w:p w:rsidR="00912772" w:rsidRPr="00912772" w:rsidRDefault="00912772" w:rsidP="00912772">
      <w:pPr>
        <w:widowControl/>
        <w:kinsoku/>
        <w:jc w:val="both"/>
        <w:rPr>
          <w:sz w:val="22"/>
          <w:szCs w:val="22"/>
        </w:rPr>
      </w:pPr>
    </w:p>
    <w:p w:rsidR="00891456" w:rsidRPr="00AA0D51" w:rsidRDefault="00BA2AC3" w:rsidP="00AA0D51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sz w:val="22"/>
          <w:szCs w:val="22"/>
        </w:rPr>
      </w:pP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A Közalapítvány az elmúlt 14 éves m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ködése során a törvényi el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írásokat betartva, az alapító okiratban foglaltaknak megfelel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en végezte a tevékenységét. Az elmúlt években forráshiány miatt akadozott a Közalapítvány támogatása, emellett az alapítvány m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ködésével szemben támasztott követelmények oly mértékben megn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ttek, hogy azokat a kis t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>kével rendelkez</w:t>
      </w:r>
      <w:r w:rsidRPr="00AA0D51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AA0D51">
        <w:rPr>
          <w:rStyle w:val="CharacterStyle2"/>
          <w:rFonts w:ascii="Times New Roman" w:hAnsi="Times New Roman" w:cs="Times New Roman"/>
          <w:sz w:val="22"/>
          <w:szCs w:val="22"/>
        </w:rPr>
        <w:t xml:space="preserve"> szervezet nem tudja hatékonyan teljesíteni.</w:t>
      </w:r>
      <w:r w:rsidR="00AA0D51" w:rsidRPr="00AA0D51">
        <w:rPr>
          <w:rStyle w:val="CharacterStyle2"/>
          <w:rFonts w:ascii="Times New Roman" w:hAnsi="Times New Roman" w:cs="Times New Roman"/>
          <w:sz w:val="22"/>
          <w:szCs w:val="22"/>
        </w:rPr>
        <w:t xml:space="preserve"> </w:t>
      </w:r>
      <w:r w:rsidR="009F0D81" w:rsidRPr="00AA0D51">
        <w:rPr>
          <w:rFonts w:ascii="Times New Roman" w:hAnsi="Times New Roman" w:cs="Times New Roman"/>
          <w:sz w:val="22"/>
          <w:szCs w:val="22"/>
        </w:rPr>
        <w:t xml:space="preserve">A Közalapítvány </w:t>
      </w:r>
      <w:r w:rsidR="00891456" w:rsidRPr="00AA0D51">
        <w:rPr>
          <w:rFonts w:ascii="Times New Roman" w:hAnsi="Times New Roman" w:cs="Times New Roman"/>
          <w:sz w:val="22"/>
          <w:szCs w:val="22"/>
        </w:rPr>
        <w:t xml:space="preserve">2008. és </w:t>
      </w:r>
      <w:r w:rsidR="009F0D81" w:rsidRPr="00AA0D51">
        <w:rPr>
          <w:rFonts w:ascii="Times New Roman" w:hAnsi="Times New Roman" w:cs="Times New Roman"/>
          <w:sz w:val="22"/>
          <w:szCs w:val="22"/>
        </w:rPr>
        <w:t xml:space="preserve">2009. évi beszámolójában a </w:t>
      </w:r>
      <w:r w:rsidR="000764C8" w:rsidRPr="00AA0D51">
        <w:rPr>
          <w:rFonts w:ascii="Times New Roman" w:hAnsi="Times New Roman" w:cs="Times New Roman"/>
          <w:sz w:val="22"/>
          <w:szCs w:val="22"/>
        </w:rPr>
        <w:t>Közalapítványi Tanács</w:t>
      </w:r>
      <w:r w:rsidR="00A12368" w:rsidRPr="00AA0D51">
        <w:rPr>
          <w:rFonts w:ascii="Times New Roman" w:hAnsi="Times New Roman" w:cs="Times New Roman"/>
          <w:sz w:val="22"/>
          <w:szCs w:val="22"/>
        </w:rPr>
        <w:t xml:space="preserve"> (Kuratórium)</w:t>
      </w:r>
      <w:r w:rsidR="000764C8" w:rsidRPr="00AA0D51">
        <w:rPr>
          <w:rFonts w:ascii="Times New Roman" w:hAnsi="Times New Roman" w:cs="Times New Roman"/>
          <w:sz w:val="22"/>
          <w:szCs w:val="22"/>
        </w:rPr>
        <w:t xml:space="preserve"> </w:t>
      </w:r>
      <w:r w:rsidR="009F0D81" w:rsidRPr="00AA0D51">
        <w:rPr>
          <w:rFonts w:ascii="Times New Roman" w:hAnsi="Times New Roman" w:cs="Times New Roman"/>
          <w:sz w:val="22"/>
          <w:szCs w:val="22"/>
        </w:rPr>
        <w:t>eln</w:t>
      </w:r>
      <w:r w:rsidR="00A12368" w:rsidRPr="00AA0D51">
        <w:rPr>
          <w:rFonts w:ascii="Times New Roman" w:hAnsi="Times New Roman" w:cs="Times New Roman"/>
          <w:sz w:val="22"/>
          <w:szCs w:val="22"/>
        </w:rPr>
        <w:t>öke arról adott számot, hogy a K</w:t>
      </w:r>
      <w:r w:rsidR="009F0D81" w:rsidRPr="00AA0D51">
        <w:rPr>
          <w:rFonts w:ascii="Times New Roman" w:hAnsi="Times New Roman" w:cs="Times New Roman"/>
          <w:sz w:val="22"/>
          <w:szCs w:val="22"/>
        </w:rPr>
        <w:t>özalapítvány a rendelkezésére álló anyagi lehetősé</w:t>
      </w:r>
      <w:r w:rsidR="00891456" w:rsidRPr="00AA0D51">
        <w:rPr>
          <w:rFonts w:ascii="Times New Roman" w:hAnsi="Times New Roman" w:cs="Times New Roman"/>
          <w:sz w:val="22"/>
          <w:szCs w:val="22"/>
        </w:rPr>
        <w:t>gek figyelembevételével ezekben az</w:t>
      </w:r>
      <w:r w:rsidR="009F0D81" w:rsidRPr="00AA0D51">
        <w:rPr>
          <w:rFonts w:ascii="Times New Roman" w:hAnsi="Times New Roman" w:cs="Times New Roman"/>
          <w:sz w:val="22"/>
          <w:szCs w:val="22"/>
        </w:rPr>
        <w:t xml:space="preserve"> év</w:t>
      </w:r>
      <w:r w:rsidR="00891456" w:rsidRPr="00AA0D51">
        <w:rPr>
          <w:rFonts w:ascii="Times New Roman" w:hAnsi="Times New Roman" w:cs="Times New Roman"/>
          <w:sz w:val="22"/>
          <w:szCs w:val="22"/>
        </w:rPr>
        <w:t>ek</w:t>
      </w:r>
      <w:r w:rsidR="009F0D81" w:rsidRPr="00AA0D51">
        <w:rPr>
          <w:rFonts w:ascii="Times New Roman" w:hAnsi="Times New Roman" w:cs="Times New Roman"/>
          <w:sz w:val="22"/>
          <w:szCs w:val="22"/>
        </w:rPr>
        <w:t>ben is csak az első pontban meghatározott céljainak tudott eleget tenni</w:t>
      </w:r>
      <w:r w:rsidR="000764C8" w:rsidRPr="00AA0D51">
        <w:rPr>
          <w:rStyle w:val="CharacterStyle2"/>
          <w:rFonts w:ascii="Times New Roman" w:hAnsi="Times New Roman" w:cs="Times New Roman"/>
          <w:sz w:val="22"/>
          <w:szCs w:val="22"/>
        </w:rPr>
        <w:t>.</w:t>
      </w:r>
    </w:p>
    <w:p w:rsidR="000764C8" w:rsidRPr="00912772" w:rsidRDefault="000764C8" w:rsidP="00912772">
      <w:pPr>
        <w:jc w:val="both"/>
        <w:rPr>
          <w:sz w:val="22"/>
          <w:szCs w:val="22"/>
        </w:rPr>
      </w:pPr>
    </w:p>
    <w:p w:rsidR="00EF1713" w:rsidRPr="00912772" w:rsidRDefault="00EF1713" w:rsidP="00912772">
      <w:pPr>
        <w:jc w:val="both"/>
        <w:rPr>
          <w:rStyle w:val="CharacterStyle2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Az államháztartásról szóló 1992. évi XXXVIII. törvény és egyes kapcsolódó törvények módosításáró</w:t>
      </w:r>
      <w:r w:rsidR="00612907" w:rsidRPr="00912772">
        <w:rPr>
          <w:rStyle w:val="CharacterStyle2"/>
          <w:rFonts w:ascii="Times New Roman" w:hAnsi="Times New Roman" w:cs="Times New Roman"/>
          <w:sz w:val="22"/>
          <w:szCs w:val="22"/>
        </w:rPr>
        <w:t>l szóló 2006. évi LXV. törvény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 xml:space="preserve"> (a továbbiakban: Törvény)</w:t>
      </w:r>
      <w:r w:rsidR="00612907"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hatálybalépésével egyidej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leg hatályát vesztette a Polgári Törvénykönyvr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l szóló 1959. évi IV. törvény </w:t>
      </w:r>
      <w:r w:rsidR="00E21FE2" w:rsidRPr="00912772">
        <w:rPr>
          <w:rStyle w:val="CharacterStyle2"/>
          <w:rFonts w:ascii="Times New Roman" w:hAnsi="Times New Roman" w:cs="Times New Roman"/>
          <w:sz w:val="22"/>
          <w:szCs w:val="22"/>
        </w:rPr>
        <w:t>(</w:t>
      </w:r>
      <w:r w:rsidR="00A53E62">
        <w:rPr>
          <w:rStyle w:val="CharacterStyle2"/>
          <w:rFonts w:ascii="Times New Roman" w:hAnsi="Times New Roman" w:cs="Times New Roman"/>
          <w:sz w:val="22"/>
          <w:szCs w:val="22"/>
        </w:rPr>
        <w:t xml:space="preserve">a továbbiakban: </w:t>
      </w:r>
      <w:r w:rsidR="00E21FE2"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Ptk.) 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 xml:space="preserve">közalapítványokat szabályozó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74/G. §-a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 xml:space="preserve">.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Mindezek értelmében 2006. 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 xml:space="preserve">évi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augusztus</w:t>
      </w:r>
      <w:r w:rsidR="00AA0D51">
        <w:rPr>
          <w:rStyle w:val="CharacterStyle2"/>
          <w:rFonts w:ascii="Times New Roman" w:hAnsi="Times New Roman" w:cs="Times New Roman"/>
          <w:sz w:val="22"/>
          <w:szCs w:val="22"/>
        </w:rPr>
        <w:t xml:space="preserve"> hó 24. napjától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 </w:t>
      </w:r>
      <w:r w:rsidR="00612907" w:rsidRPr="00912772">
        <w:rPr>
          <w:rStyle w:val="CharacterStyle2"/>
          <w:rFonts w:ascii="Times New Roman" w:hAnsi="Times New Roman" w:cs="Times New Roman"/>
          <w:sz w:val="22"/>
          <w:szCs w:val="22"/>
        </w:rPr>
        <w:t xml:space="preserve">a megyei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önkormányzat már nem hozhat létr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>e közalapítványt sem, egyúttal a T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örvény hatálybalépése el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tt nyilvántartásba vett közalapítvány m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ködésére a Ptk. alapítványra vonatkozó rendelkezéseit kel</w:t>
      </w:r>
      <w:r w:rsidR="00217B5D">
        <w:rPr>
          <w:rStyle w:val="CharacterStyle2"/>
          <w:rFonts w:ascii="Times New Roman" w:hAnsi="Times New Roman" w:cs="Times New Roman"/>
          <w:sz w:val="22"/>
          <w:szCs w:val="22"/>
        </w:rPr>
        <w:t xml:space="preserve">l </w:t>
      </w: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alkalmazni.</w:t>
      </w:r>
    </w:p>
    <w:p w:rsidR="00912772" w:rsidRPr="00912772" w:rsidRDefault="00912772" w:rsidP="00912772">
      <w:pPr>
        <w:jc w:val="both"/>
        <w:rPr>
          <w:rStyle w:val="CharacterStyle2"/>
          <w:rFonts w:ascii="Times New Roman" w:hAnsi="Times New Roman" w:cs="Times New Roman"/>
          <w:sz w:val="22"/>
          <w:szCs w:val="22"/>
        </w:rPr>
      </w:pPr>
    </w:p>
    <w:p w:rsidR="00EF1713" w:rsidRPr="00912772" w:rsidRDefault="002B0EC6" w:rsidP="0091277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sz w:val="22"/>
          <w:szCs w:val="22"/>
        </w:rPr>
      </w:pPr>
      <w:r>
        <w:rPr>
          <w:rStyle w:val="CharacterStyle2"/>
          <w:rFonts w:ascii="Times New Roman" w:hAnsi="Times New Roman" w:cs="Times New Roman"/>
          <w:sz w:val="22"/>
          <w:szCs w:val="22"/>
        </w:rPr>
        <w:t>A T</w:t>
      </w:r>
      <w:r w:rsidR="00EF1713" w:rsidRPr="00912772">
        <w:rPr>
          <w:rStyle w:val="CharacterStyle2"/>
          <w:rFonts w:ascii="Times New Roman" w:hAnsi="Times New Roman" w:cs="Times New Roman"/>
          <w:sz w:val="22"/>
          <w:szCs w:val="22"/>
        </w:rPr>
        <w:t>örvény 1. § (3)-(4) bekezdése szerint:</w:t>
      </w:r>
    </w:p>
    <w:p w:rsidR="00612907" w:rsidRPr="00912772" w:rsidRDefault="00EF1713" w:rsidP="00912772">
      <w:pPr>
        <w:pStyle w:val="Style6"/>
        <w:kinsoku w:val="0"/>
        <w:autoSpaceDE/>
        <w:autoSpaceDN/>
        <w:spacing w:before="0"/>
        <w:ind w:left="0"/>
        <w:jc w:val="both"/>
        <w:rPr>
          <w:rStyle w:val="CharacterStyle2"/>
          <w:rFonts w:ascii="Times New Roman" w:hAnsi="Times New Roman" w:cs="Times New Roman"/>
          <w:w w:val="110"/>
          <w:sz w:val="22"/>
          <w:szCs w:val="22"/>
        </w:rPr>
      </w:pPr>
      <w:r w:rsidRPr="00912772">
        <w:rPr>
          <w:rFonts w:ascii="Times New Roman" w:hAnsi="Times New Roman" w:cs="Times New Roman"/>
          <w:sz w:val="22"/>
          <w:szCs w:val="22"/>
        </w:rPr>
        <w:t>„(3) Ha törvény vagy önkormányzati rendelet eltér</w:t>
      </w:r>
      <w:r w:rsidRPr="00912772">
        <w:rPr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Fonts w:ascii="Times New Roman" w:hAnsi="Times New Roman" w:cs="Times New Roman"/>
          <w:sz w:val="22"/>
          <w:szCs w:val="22"/>
        </w:rPr>
        <w:t>en nem rendelkezik, kötelez</w:t>
      </w:r>
      <w:r w:rsidRPr="00912772">
        <w:rPr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Fonts w:ascii="Times New Roman" w:hAnsi="Times New Roman" w:cs="Times New Roman"/>
          <w:sz w:val="22"/>
          <w:szCs w:val="22"/>
        </w:rPr>
        <w:t xml:space="preserve"> egy éven belül kezdeményezni a megszüntetést, ha a közalapítvány vagyonán belül az</w:t>
      </w:r>
      <w:r w:rsidR="00612907" w:rsidRPr="00912772">
        <w:rPr>
          <w:rStyle w:val="Cmsor6Char"/>
          <w:rFonts w:ascii="Times New Roman" w:hAnsi="Times New Roman" w:cs="Times New Roman"/>
          <w:w w:val="110"/>
          <w:sz w:val="22"/>
          <w:szCs w:val="22"/>
        </w:rPr>
        <w:t xml:space="preserve"> </w:t>
      </w:r>
      <w:r w:rsidR="00612907"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államháztartáson kívüli eredet</w:t>
      </w:r>
      <w:r w:rsidR="00612907"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="00612907"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 xml:space="preserve"> bevétel – így különösen: juttatás, adomány – aránya (a m</w:t>
      </w:r>
      <w:r w:rsidR="00612907"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="00612907"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ködés megkezdésének évét nem számítva) két éven át 80% alatti.</w:t>
      </w:r>
    </w:p>
    <w:p w:rsidR="000E36EC" w:rsidRPr="00912772" w:rsidRDefault="00612907" w:rsidP="0091277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w w:val="110"/>
          <w:sz w:val="22"/>
          <w:szCs w:val="22"/>
        </w:rPr>
      </w:pPr>
      <w:r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(4) A közalapítványt – az alapítványra vonatkozó rendelkezéseken túlmen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ő</w:t>
      </w:r>
      <w:r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en – a bíróság nemperes eljárásban akkor is megsz</w:t>
      </w:r>
      <w:r w:rsidRPr="00912772">
        <w:rPr>
          <w:rStyle w:val="CharacterStyle2"/>
          <w:rFonts w:ascii="Times New Roman" w:hAnsi="Times New Roman" w:cs="Times New Roman"/>
          <w:w w:val="105"/>
          <w:sz w:val="22"/>
          <w:szCs w:val="22"/>
        </w:rPr>
        <w:t>ű</w:t>
      </w:r>
      <w:r w:rsidRPr="00912772">
        <w:rPr>
          <w:rStyle w:val="CharacterStyle2"/>
          <w:rFonts w:ascii="Times New Roman" w:hAnsi="Times New Roman" w:cs="Times New Roman"/>
          <w:w w:val="110"/>
          <w:sz w:val="22"/>
          <w:szCs w:val="22"/>
        </w:rPr>
        <w:t>nteti, ha az alapító ezt arra hivatkozással kéri, hogy a közfeladat ellátásának biztosítása más módon vagy más szervezeti keretben hatékonyabban megvalósítható.”</w:t>
      </w:r>
    </w:p>
    <w:p w:rsidR="000E36EC" w:rsidRPr="00912772" w:rsidRDefault="000E36EC" w:rsidP="00912772">
      <w:pPr>
        <w:pStyle w:val="Style4"/>
        <w:kinsoku w:val="0"/>
        <w:autoSpaceDE/>
        <w:autoSpaceDN/>
        <w:spacing w:before="0"/>
        <w:ind w:right="0"/>
        <w:rPr>
          <w:rStyle w:val="CharacterStyle2"/>
          <w:rFonts w:ascii="Times New Roman" w:hAnsi="Times New Roman" w:cs="Times New Roman"/>
          <w:w w:val="110"/>
          <w:sz w:val="22"/>
          <w:szCs w:val="22"/>
        </w:rPr>
      </w:pPr>
    </w:p>
    <w:p w:rsidR="005250C8" w:rsidRPr="00912772" w:rsidRDefault="005250C8" w:rsidP="00912772">
      <w:pPr>
        <w:pStyle w:val="Style4"/>
        <w:kinsoku w:val="0"/>
        <w:autoSpaceDE/>
        <w:autoSpaceDN/>
        <w:spacing w:before="0"/>
        <w:ind w:left="0" w:right="0"/>
        <w:rPr>
          <w:rStyle w:val="CharacterStyle2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2"/>
          <w:rFonts w:ascii="Times New Roman" w:hAnsi="Times New Roman" w:cs="Times New Roman"/>
          <w:sz w:val="22"/>
          <w:szCs w:val="22"/>
        </w:rPr>
        <w:t>A Közalapítvány alapító okiratának 8. Rész 2. pontja értelmében: „A megszűnéskor meglévő  alapítványi vagyon az alapítót illeti meg, amely azt továbbra is csak szociális célra használhatja fel.”</w:t>
      </w:r>
    </w:p>
    <w:p w:rsidR="00912772" w:rsidRDefault="00912772" w:rsidP="00912772">
      <w:pPr>
        <w:pStyle w:val="Style4"/>
        <w:kinsoku w:val="0"/>
        <w:autoSpaceDE/>
        <w:autoSpaceDN/>
        <w:spacing w:before="0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</w:p>
    <w:p w:rsidR="00EF1713" w:rsidRPr="00912772" w:rsidRDefault="000E36EC" w:rsidP="00912772">
      <w:pPr>
        <w:pStyle w:val="Style4"/>
        <w:kinsoku w:val="0"/>
        <w:autoSpaceDE/>
        <w:autoSpaceDN/>
        <w:spacing w:before="0"/>
        <w:ind w:left="0" w:right="0"/>
        <w:rPr>
          <w:rFonts w:ascii="Times New Roman" w:hAnsi="Times New Roman" w:cs="Times New Roman"/>
          <w:color w:val="000000"/>
          <w:sz w:val="22"/>
          <w:szCs w:val="22"/>
        </w:rPr>
      </w:pPr>
      <w:r w:rsidRPr="00912772">
        <w:rPr>
          <w:rFonts w:ascii="Times New Roman" w:hAnsi="Times New Roman" w:cs="Times New Roman"/>
          <w:color w:val="000000"/>
          <w:sz w:val="22"/>
          <w:szCs w:val="22"/>
        </w:rPr>
        <w:t>Figyelembe véve az idézett jogszabályi kötelezettséget, az alapító okirat rendelkezését és a Közalapítvány működésével kapcsolatos körülményeket, javasoljuk a Közalapítvány megszüntetését, azzal, hogy a Hivatal legyen köteles a közalapítvány vagyonát – a hitelezők kiel</w:t>
      </w:r>
      <w:r w:rsidR="006B38EE" w:rsidRPr="00912772">
        <w:rPr>
          <w:rFonts w:ascii="Times New Roman" w:hAnsi="Times New Roman" w:cs="Times New Roman"/>
          <w:color w:val="000000"/>
          <w:sz w:val="22"/>
          <w:szCs w:val="22"/>
        </w:rPr>
        <w:t>égítését követően – a megszűnt K</w:t>
      </w:r>
      <w:r w:rsidRPr="00912772">
        <w:rPr>
          <w:rFonts w:ascii="Times New Roman" w:hAnsi="Times New Roman" w:cs="Times New Roman"/>
          <w:color w:val="000000"/>
          <w:sz w:val="22"/>
          <w:szCs w:val="22"/>
        </w:rPr>
        <w:t>özalapítvány céljához hasonló célra fordítani, és erről a nyilvánosságot megfelelően tájékoztatni.</w:t>
      </w:r>
    </w:p>
    <w:p w:rsidR="000B610E" w:rsidRPr="00912772" w:rsidRDefault="000B610E" w:rsidP="00912772">
      <w:pPr>
        <w:rPr>
          <w:sz w:val="22"/>
          <w:szCs w:val="22"/>
        </w:rPr>
      </w:pPr>
    </w:p>
    <w:p w:rsidR="000B610E" w:rsidRPr="00912772" w:rsidRDefault="000B610E" w:rsidP="00912772">
      <w:pPr>
        <w:jc w:val="both"/>
        <w:rPr>
          <w:color w:val="000000"/>
          <w:sz w:val="22"/>
          <w:szCs w:val="22"/>
        </w:rPr>
      </w:pPr>
      <w:r w:rsidRPr="00912772">
        <w:rPr>
          <w:color w:val="000000"/>
          <w:sz w:val="22"/>
          <w:szCs w:val="22"/>
        </w:rPr>
        <w:t>Kérem a Képviselő-testületet, hogy az alábbi határozati javaslatot fogadja el.</w:t>
      </w:r>
    </w:p>
    <w:p w:rsidR="008F6312" w:rsidRPr="00912772" w:rsidRDefault="008F6312" w:rsidP="00912772">
      <w:pPr>
        <w:rPr>
          <w:sz w:val="22"/>
          <w:szCs w:val="22"/>
        </w:rPr>
      </w:pPr>
    </w:p>
    <w:p w:rsidR="008F6312" w:rsidRPr="00912772" w:rsidRDefault="008F6312" w:rsidP="00912772">
      <w:pPr>
        <w:rPr>
          <w:b/>
          <w:sz w:val="22"/>
          <w:szCs w:val="22"/>
          <w:u w:val="single"/>
        </w:rPr>
      </w:pPr>
      <w:r w:rsidRPr="00912772">
        <w:rPr>
          <w:b/>
          <w:sz w:val="22"/>
          <w:szCs w:val="22"/>
          <w:u w:val="single"/>
        </w:rPr>
        <w:t>Határozati javaslat:</w:t>
      </w:r>
    </w:p>
    <w:p w:rsidR="008F6312" w:rsidRPr="00912772" w:rsidRDefault="008F6312" w:rsidP="00912772">
      <w:pPr>
        <w:rPr>
          <w:sz w:val="22"/>
          <w:szCs w:val="22"/>
        </w:rPr>
      </w:pPr>
    </w:p>
    <w:p w:rsidR="00F74944" w:rsidRPr="00912772" w:rsidRDefault="00F74944" w:rsidP="00912772">
      <w:pPr>
        <w:rPr>
          <w:sz w:val="22"/>
          <w:szCs w:val="22"/>
        </w:rPr>
      </w:pPr>
      <w:r w:rsidRPr="00912772">
        <w:rPr>
          <w:rFonts w:eastAsia="Times New Roman"/>
          <w:sz w:val="22"/>
          <w:szCs w:val="22"/>
        </w:rPr>
        <w:t>Békés Megye Képviselő-testülete</w:t>
      </w:r>
    </w:p>
    <w:p w:rsidR="00F74944" w:rsidRPr="00912772" w:rsidRDefault="00F74944" w:rsidP="00912772">
      <w:pPr>
        <w:rPr>
          <w:sz w:val="22"/>
          <w:szCs w:val="22"/>
        </w:rPr>
      </w:pPr>
    </w:p>
    <w:p w:rsidR="00D849C6" w:rsidRPr="00912772" w:rsidRDefault="00524911" w:rsidP="00912772">
      <w:pPr>
        <w:pStyle w:val="Style3"/>
        <w:numPr>
          <w:ilvl w:val="0"/>
          <w:numId w:val="6"/>
        </w:numPr>
        <w:kinsoku w:val="0"/>
        <w:autoSpaceDE/>
        <w:spacing w:before="0"/>
        <w:rPr>
          <w:rStyle w:val="CharacterStyle1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mint alapító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az államháztartásról szóló 1992. évi XXXVIII. törvény és az egyes  kapcsolódó törvények módosításáról szóló 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>20</w:t>
      </w:r>
      <w:r w:rsidR="00F74944" w:rsidRPr="00912772">
        <w:rPr>
          <w:rStyle w:val="CharacterStyle1"/>
          <w:rFonts w:ascii="Times New Roman" w:hAnsi="Times New Roman" w:cs="Times New Roman"/>
          <w:sz w:val="22"/>
          <w:szCs w:val="22"/>
        </w:rPr>
        <w:t>06. évi LXV.  törvény 1. §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(3)</w:t>
      </w:r>
      <w:r w:rsidR="00E21FE2" w:rsidRPr="00912772">
        <w:rPr>
          <w:rStyle w:val="CharacterStyle1"/>
          <w:rFonts w:ascii="Times New Roman" w:hAnsi="Times New Roman" w:cs="Times New Roman"/>
          <w:sz w:val="22"/>
          <w:szCs w:val="22"/>
        </w:rPr>
        <w:t>-(4)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bekezdése</w:t>
      </w:r>
      <w:r w:rsidR="003669AE">
        <w:rPr>
          <w:rStyle w:val="CharacterStyle1"/>
          <w:rFonts w:ascii="Times New Roman" w:hAnsi="Times New Roman" w:cs="Times New Roman"/>
          <w:sz w:val="22"/>
          <w:szCs w:val="22"/>
        </w:rPr>
        <w:t>i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alapján kezde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mé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>nyezi a Békés Megyei Bíróságon (Pk.</w:t>
      </w:r>
      <w:r w:rsidR="00F74944" w:rsidRPr="00912772">
        <w:rPr>
          <w:rFonts w:ascii="Times New Roman" w:hAnsi="Times New Roman" w:cs="Times New Roman"/>
          <w:sz w:val="22"/>
          <w:szCs w:val="22"/>
        </w:rPr>
        <w:t>60.143</w:t>
      </w:r>
      <w:r w:rsidR="00A5333E" w:rsidRPr="00912772">
        <w:rPr>
          <w:rFonts w:ascii="Times New Roman" w:hAnsi="Times New Roman" w:cs="Times New Roman"/>
          <w:sz w:val="22"/>
          <w:szCs w:val="22"/>
        </w:rPr>
        <w:t>/1998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) a </w:t>
      </w:r>
      <w:r w:rsidR="004E6209" w:rsidRPr="00912772">
        <w:rPr>
          <w:rFonts w:ascii="Times New Roman" w:hAnsi="Times New Roman" w:cs="Times New Roman"/>
          <w:sz w:val="22"/>
          <w:szCs w:val="22"/>
        </w:rPr>
        <w:t>Békés Megye</w:t>
      </w:r>
      <w:r w:rsidR="00F74944" w:rsidRPr="00912772">
        <w:rPr>
          <w:rFonts w:ascii="Times New Roman" w:hAnsi="Times New Roman" w:cs="Times New Roman"/>
          <w:sz w:val="22"/>
          <w:szCs w:val="22"/>
        </w:rPr>
        <w:t xml:space="preserve"> Szociális</w:t>
      </w:r>
      <w:r w:rsidR="00AD35AD" w:rsidRPr="00912772">
        <w:rPr>
          <w:rFonts w:ascii="Times New Roman" w:hAnsi="Times New Roman" w:cs="Times New Roman"/>
          <w:sz w:val="22"/>
          <w:szCs w:val="22"/>
        </w:rPr>
        <w:t xml:space="preserve"> Közalapítvány</w:t>
      </w:r>
      <w:r w:rsidR="00D7532F" w:rsidRPr="00912772">
        <w:rPr>
          <w:rFonts w:ascii="Times New Roman" w:hAnsi="Times New Roman" w:cs="Times New Roman"/>
          <w:sz w:val="22"/>
          <w:szCs w:val="22"/>
        </w:rPr>
        <w:t>a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(a tov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>ábbiakba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n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: 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Köza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>la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pítvány)</w:t>
      </w:r>
      <w:r w:rsidR="00D849C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AD35AD" w:rsidRPr="00912772">
        <w:rPr>
          <w:rStyle w:val="CharacterStyle1"/>
          <w:rFonts w:ascii="Times New Roman" w:hAnsi="Times New Roman" w:cs="Times New Roman"/>
          <w:sz w:val="22"/>
          <w:szCs w:val="22"/>
        </w:rPr>
        <w:t>megszüntetését, mivel a Közalapítvány által ellátott közfeladat más módon, más szervezeti keretek között hatékonyabban megvalósítható.</w:t>
      </w:r>
    </w:p>
    <w:p w:rsidR="008A6A8B" w:rsidRPr="00912772" w:rsidRDefault="008A6A8B" w:rsidP="00912772">
      <w:pPr>
        <w:pStyle w:val="Style3"/>
        <w:kinsoku w:val="0"/>
        <w:autoSpaceDE/>
        <w:spacing w:befor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03521F" w:rsidRPr="00912772" w:rsidRDefault="00000403" w:rsidP="00912772">
      <w:pPr>
        <w:pStyle w:val="Style3"/>
        <w:numPr>
          <w:ilvl w:val="0"/>
          <w:numId w:val="6"/>
        </w:numPr>
        <w:kinsoku w:val="0"/>
        <w:autoSpaceDE/>
        <w:spacing w:before="0"/>
        <w:rPr>
          <w:rStyle w:val="CharacterStyle1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a </w:t>
      </w:r>
      <w:r w:rsidR="0003521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megszűnő Közalapítvány </w:t>
      </w:r>
      <w:r w:rsidR="00B8464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alapító okiratban vállalt </w:t>
      </w:r>
      <w:r w:rsidR="0003521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feladatainak ellátásáról 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a Békés Megyei 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Önkormányzati Hivatal (a továbbiakban: Hivatal) </w:t>
      </w:r>
      <w:r w:rsidR="0003521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útján </w:t>
      </w:r>
      <w:r w:rsidR="00597C44" w:rsidRPr="00912772">
        <w:rPr>
          <w:rStyle w:val="CharacterStyle1"/>
          <w:rFonts w:ascii="Times New Roman" w:hAnsi="Times New Roman" w:cs="Times New Roman"/>
          <w:sz w:val="22"/>
          <w:szCs w:val="22"/>
        </w:rPr>
        <w:t>gondoskodik a továbbiakban.</w:t>
      </w:r>
    </w:p>
    <w:p w:rsidR="00550DAF" w:rsidRPr="00912772" w:rsidRDefault="00550DAF" w:rsidP="00912772">
      <w:pPr>
        <w:pStyle w:val="Style1"/>
        <w:kinsoku w:val="0"/>
        <w:autoSpaceDE/>
        <w:autoSpaceDN/>
        <w:adjustRightInd/>
        <w:ind w:left="720"/>
        <w:rPr>
          <w:sz w:val="22"/>
          <w:szCs w:val="22"/>
        </w:rPr>
      </w:pPr>
    </w:p>
    <w:p w:rsidR="002C4384" w:rsidRPr="00912772" w:rsidRDefault="009615C9" w:rsidP="00912772">
      <w:pPr>
        <w:pStyle w:val="Style1"/>
        <w:numPr>
          <w:ilvl w:val="0"/>
          <w:numId w:val="6"/>
        </w:numPr>
        <w:tabs>
          <w:tab w:val="left" w:pos="0"/>
        </w:tabs>
        <w:kinsoku w:val="0"/>
        <w:autoSpaceDE/>
        <w:autoSpaceDN/>
        <w:adjustRightInd/>
        <w:jc w:val="both"/>
        <w:rPr>
          <w:rStyle w:val="CharacterStyle1"/>
          <w:rFonts w:ascii="Times New Roman" w:hAnsi="Times New Roman" w:cs="Times New Roman"/>
          <w:sz w:val="22"/>
          <w:szCs w:val="22"/>
        </w:rPr>
      </w:pPr>
      <w:r>
        <w:rPr>
          <w:rStyle w:val="CharacterStyle1"/>
          <w:rFonts w:ascii="Times New Roman" w:hAnsi="Times New Roman" w:cs="Times New Roman"/>
          <w:sz w:val="22"/>
          <w:szCs w:val="22"/>
        </w:rPr>
        <w:t>felhatalmazza a Békés Megyei F</w:t>
      </w:r>
      <w:r w:rsidR="00392FD8" w:rsidRPr="00912772">
        <w:rPr>
          <w:rStyle w:val="CharacterStyle1"/>
          <w:rFonts w:ascii="Times New Roman" w:hAnsi="Times New Roman" w:cs="Times New Roman"/>
          <w:sz w:val="22"/>
          <w:szCs w:val="22"/>
        </w:rPr>
        <w:t>őjegyzőt</w:t>
      </w:r>
      <w:r w:rsidR="00550DA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a Közalapítvány </w:t>
      </w:r>
      <w:r w:rsidR="00445C64" w:rsidRPr="00912772">
        <w:rPr>
          <w:rStyle w:val="CharacterStyle1"/>
          <w:rFonts w:ascii="Times New Roman" w:hAnsi="Times New Roman" w:cs="Times New Roman"/>
          <w:sz w:val="22"/>
          <w:szCs w:val="22"/>
        </w:rPr>
        <w:t>m</w:t>
      </w:r>
      <w:r w:rsidR="00550DAF" w:rsidRPr="00912772">
        <w:rPr>
          <w:rStyle w:val="CharacterStyle1"/>
          <w:rFonts w:ascii="Times New Roman" w:hAnsi="Times New Roman" w:cs="Times New Roman"/>
          <w:sz w:val="22"/>
          <w:szCs w:val="22"/>
        </w:rPr>
        <w:t>egszüntetés</w:t>
      </w:r>
      <w:r w:rsidR="0088391C" w:rsidRPr="00912772">
        <w:rPr>
          <w:rStyle w:val="CharacterStyle1"/>
          <w:rFonts w:ascii="Times New Roman" w:hAnsi="Times New Roman" w:cs="Times New Roman"/>
          <w:sz w:val="22"/>
          <w:szCs w:val="22"/>
        </w:rPr>
        <w:t>é</w:t>
      </w:r>
      <w:r w:rsidR="00550DA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re irányuló </w:t>
      </w:r>
      <w:r w:rsidR="00392FD8" w:rsidRPr="00912772">
        <w:rPr>
          <w:rStyle w:val="CharacterStyle1"/>
          <w:rFonts w:ascii="Times New Roman" w:hAnsi="Times New Roman" w:cs="Times New Roman"/>
          <w:sz w:val="22"/>
          <w:szCs w:val="22"/>
        </w:rPr>
        <w:t>bírósági eljárás megindításának a képviselő-testület nevében történő kezdeményezésére és az eljárásban az alapító képviseletére.</w:t>
      </w:r>
    </w:p>
    <w:p w:rsidR="00B8464F" w:rsidRPr="00912772" w:rsidRDefault="00B8464F" w:rsidP="00912772">
      <w:pPr>
        <w:pStyle w:val="Style2"/>
        <w:kinsoku w:val="0"/>
        <w:autoSpaceDE/>
        <w:autoSpaceDN/>
        <w:ind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2C4384" w:rsidRPr="00912772" w:rsidRDefault="00590E79" w:rsidP="00912772">
      <w:pPr>
        <w:pStyle w:val="Style2"/>
        <w:numPr>
          <w:ilvl w:val="0"/>
          <w:numId w:val="6"/>
        </w:numPr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utasítja a Közalapítvány </w:t>
      </w:r>
      <w:r w:rsidR="00573DFE" w:rsidRPr="00912772">
        <w:rPr>
          <w:sz w:val="22"/>
          <w:szCs w:val="22"/>
        </w:rPr>
        <w:t>Közalapítványi Tanácsát (</w:t>
      </w:r>
      <w:r w:rsidR="009615C9">
        <w:rPr>
          <w:rStyle w:val="CharacterStyle1"/>
          <w:rFonts w:ascii="Times New Roman" w:hAnsi="Times New Roman" w:cs="Times New Roman"/>
          <w:sz w:val="22"/>
          <w:szCs w:val="22"/>
        </w:rPr>
        <w:t>K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uratóriumát</w:t>
      </w:r>
      <w:r w:rsidR="00573DFE" w:rsidRPr="00912772">
        <w:rPr>
          <w:rStyle w:val="CharacterStyle1"/>
          <w:rFonts w:ascii="Times New Roman" w:hAnsi="Times New Roman" w:cs="Times New Roman"/>
          <w:sz w:val="22"/>
          <w:szCs w:val="22"/>
        </w:rPr>
        <w:t>)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, hogy a</w:t>
      </w:r>
      <w:r w:rsidR="002C4384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megszűnés napj</w:t>
      </w:r>
      <w:r w:rsidR="00A12368">
        <w:rPr>
          <w:rStyle w:val="CharacterStyle1"/>
          <w:rFonts w:ascii="Times New Roman" w:hAnsi="Times New Roman" w:cs="Times New Roman"/>
          <w:sz w:val="22"/>
          <w:szCs w:val="22"/>
        </w:rPr>
        <w:t xml:space="preserve">ával, mint mérlegfordulónappal 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készítse el</w:t>
      </w:r>
      <w:r w:rsidR="002C4384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a számviteli törvény szerinti egyes egyéb szervezetek beszámolókészítési és könyvvezetési kötelezettségének sajátosságairól szóló 224/2000. (XII. 19.) Korm. rendel</w:t>
      </w:r>
      <w:r w:rsidR="006678F8" w:rsidRPr="00912772">
        <w:rPr>
          <w:rStyle w:val="CharacterStyle1"/>
          <w:rFonts w:ascii="Times New Roman" w:hAnsi="Times New Roman" w:cs="Times New Roman"/>
          <w:sz w:val="22"/>
          <w:szCs w:val="22"/>
        </w:rPr>
        <w:t>et 6. §-a szerinti beszámolóját.</w:t>
      </w:r>
    </w:p>
    <w:p w:rsidR="00CD3AF6" w:rsidRPr="00912772" w:rsidRDefault="00CD3AF6" w:rsidP="00912772">
      <w:pPr>
        <w:pStyle w:val="Style2"/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313B1A" w:rsidRPr="00912772" w:rsidRDefault="00590E79" w:rsidP="00912772">
      <w:pPr>
        <w:pStyle w:val="Style2"/>
        <w:numPr>
          <w:ilvl w:val="0"/>
          <w:numId w:val="6"/>
        </w:numPr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a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megszüntetést követően a Közalapítvány vagyo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softHyphen/>
        <w:t>nának számbavételére és a hitelezők kielégítésére - a va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softHyphen/>
        <w:t>gyon értéke erejéig -, valamint a jogutód nélkül megszűnő Közalapítvány iratainak jogszabály szerint kötelező őrzé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softHyphen/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sére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Hivatal</w:t>
      </w:r>
      <w:r w:rsidR="00075FF4" w:rsidRPr="00912772">
        <w:rPr>
          <w:rStyle w:val="CharacterStyle1"/>
          <w:rFonts w:ascii="Times New Roman" w:hAnsi="Times New Roman" w:cs="Times New Roman"/>
          <w:sz w:val="22"/>
          <w:szCs w:val="22"/>
        </w:rPr>
        <w:t>á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>t jelöli ki. A Hivatalt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vezető </w:t>
      </w:r>
      <w:r w:rsidR="00392FD8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megyei 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t>főjegyző gon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softHyphen/>
        <w:t xml:space="preserve">doskodik 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a hitelezők kielégítése után fennmaradó </w:t>
      </w:r>
      <w:r w:rsidR="00075FF4" w:rsidRPr="00912772">
        <w:rPr>
          <w:rStyle w:val="CharacterStyle1"/>
          <w:rFonts w:ascii="Times New Roman" w:hAnsi="Times New Roman" w:cs="Times New Roman"/>
          <w:sz w:val="22"/>
          <w:szCs w:val="22"/>
        </w:rPr>
        <w:t>pénz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>va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softHyphen/>
      </w:r>
      <w:r w:rsidR="007E6F12" w:rsidRPr="00912772">
        <w:rPr>
          <w:rStyle w:val="CharacterStyle1"/>
          <w:rFonts w:ascii="Times New Roman" w:hAnsi="Times New Roman" w:cs="Times New Roman"/>
          <w:sz w:val="22"/>
          <w:szCs w:val="22"/>
        </w:rPr>
        <w:t>g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yonnak a Hivatal 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költségvetési előirányzatába történő átvezetéséről. </w:t>
      </w:r>
      <w:r w:rsidR="00075FF4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A megszűnő Közalapítvány ingó vagyona </w:t>
      </w:r>
      <w:r w:rsidR="00D7532F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is a Hivatalhoz </w:t>
      </w:r>
      <w:r w:rsidR="00C22825" w:rsidRPr="00912772">
        <w:rPr>
          <w:rStyle w:val="CharacterStyle1"/>
          <w:rFonts w:ascii="Times New Roman" w:hAnsi="Times New Roman" w:cs="Times New Roman"/>
          <w:sz w:val="22"/>
          <w:szCs w:val="22"/>
        </w:rPr>
        <w:t>kerül.</w:t>
      </w:r>
      <w:r w:rsidR="00075FF4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313B1A" w:rsidRPr="00912772">
        <w:rPr>
          <w:sz w:val="22"/>
          <w:szCs w:val="22"/>
        </w:rPr>
        <w:t xml:space="preserve">A </w:t>
      </w:r>
      <w:r w:rsidR="00392FD8" w:rsidRPr="00912772">
        <w:rPr>
          <w:sz w:val="22"/>
          <w:szCs w:val="22"/>
        </w:rPr>
        <w:t>Hivatal</w:t>
      </w:r>
      <w:r w:rsidR="00313B1A" w:rsidRPr="00912772">
        <w:rPr>
          <w:sz w:val="22"/>
          <w:szCs w:val="22"/>
        </w:rPr>
        <w:t xml:space="preserve"> a fennmaradó pénzvagyont egyéb bevételként számolja el és </w:t>
      </w:r>
      <w:r w:rsidR="006A7680" w:rsidRPr="00912772">
        <w:rPr>
          <w:sz w:val="22"/>
          <w:szCs w:val="22"/>
        </w:rPr>
        <w:t xml:space="preserve">köteles </w:t>
      </w:r>
      <w:r w:rsidR="006A7680" w:rsidRPr="00912772">
        <w:rPr>
          <w:bCs/>
          <w:color w:val="000000"/>
          <w:sz w:val="22"/>
          <w:szCs w:val="22"/>
        </w:rPr>
        <w:t xml:space="preserve">azt a Közalapítvány alapító okiratában meghatározott </w:t>
      </w:r>
      <w:r w:rsidR="00612907" w:rsidRPr="00912772">
        <w:rPr>
          <w:bCs/>
          <w:color w:val="000000"/>
          <w:sz w:val="22"/>
          <w:szCs w:val="22"/>
        </w:rPr>
        <w:t xml:space="preserve">célokhoz </w:t>
      </w:r>
      <w:r w:rsidR="005C6CF6">
        <w:rPr>
          <w:bCs/>
          <w:color w:val="000000"/>
          <w:sz w:val="22"/>
          <w:szCs w:val="22"/>
        </w:rPr>
        <w:t>(</w:t>
      </w:r>
      <w:r w:rsidR="005C6CF6" w:rsidRPr="00912772">
        <w:rPr>
          <w:sz w:val="22"/>
          <w:szCs w:val="22"/>
        </w:rPr>
        <w:t>szociális célú beruházások, fejlesztések támogatása</w:t>
      </w:r>
      <w:r w:rsidR="005C6CF6">
        <w:rPr>
          <w:sz w:val="22"/>
          <w:szCs w:val="22"/>
        </w:rPr>
        <w:t>)</w:t>
      </w:r>
      <w:r w:rsidR="005C6CF6" w:rsidRPr="00912772">
        <w:rPr>
          <w:bCs/>
          <w:color w:val="000000"/>
          <w:sz w:val="22"/>
          <w:szCs w:val="22"/>
        </w:rPr>
        <w:t xml:space="preserve"> </w:t>
      </w:r>
      <w:r w:rsidR="00612907" w:rsidRPr="00912772">
        <w:rPr>
          <w:bCs/>
          <w:color w:val="000000"/>
          <w:sz w:val="22"/>
          <w:szCs w:val="22"/>
        </w:rPr>
        <w:t xml:space="preserve">hasonló </w:t>
      </w:r>
      <w:r w:rsidR="006A7680" w:rsidRPr="00912772">
        <w:rPr>
          <w:bCs/>
          <w:color w:val="000000"/>
          <w:sz w:val="22"/>
          <w:szCs w:val="22"/>
        </w:rPr>
        <w:t>célokra fordítani</w:t>
      </w:r>
      <w:r w:rsidR="00313B1A" w:rsidRPr="00912772">
        <w:rPr>
          <w:sz w:val="22"/>
          <w:szCs w:val="22"/>
        </w:rPr>
        <w:t>.</w:t>
      </w:r>
    </w:p>
    <w:p w:rsidR="00313B1A" w:rsidRPr="00912772" w:rsidRDefault="00313B1A" w:rsidP="00912772">
      <w:pPr>
        <w:pStyle w:val="Style2"/>
        <w:kinsoku w:val="0"/>
        <w:autoSpaceDE/>
        <w:autoSpaceDN/>
        <w:ind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CD3AF6" w:rsidRPr="00912772" w:rsidRDefault="000128AB" w:rsidP="00912772">
      <w:pPr>
        <w:pStyle w:val="Style2"/>
        <w:numPr>
          <w:ilvl w:val="0"/>
          <w:numId w:val="6"/>
        </w:numPr>
        <w:kinsoku w:val="0"/>
        <w:autoSpaceDE/>
        <w:autoSpaceDN/>
        <w:rPr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utasítja Hivatalát, hogy a</w:t>
      </w:r>
      <w:r w:rsidR="000C71C5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nyilvánosságot </w:t>
      </w:r>
      <w:r w:rsidR="00313B1A" w:rsidRPr="00912772">
        <w:rPr>
          <w:rStyle w:val="CharacterStyle1"/>
          <w:rFonts w:ascii="Times New Roman" w:hAnsi="Times New Roman" w:cs="Times New Roman"/>
          <w:sz w:val="22"/>
          <w:szCs w:val="22"/>
        </w:rPr>
        <w:t>mind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erről közleményben, a záró munkálatokról és annak eredményéről a </w:t>
      </w:r>
      <w:r w:rsidR="00F9266E" w:rsidRPr="00912772">
        <w:rPr>
          <w:rStyle w:val="CharacterStyle1"/>
          <w:rFonts w:ascii="Times New Roman" w:hAnsi="Times New Roman" w:cs="Times New Roman"/>
          <w:sz w:val="22"/>
          <w:szCs w:val="22"/>
        </w:rPr>
        <w:t>Képviselő-testületet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jelentésben tájékoztassa</w:t>
      </w:r>
      <w:r w:rsidR="00CD3AF6" w:rsidRPr="00912772">
        <w:rPr>
          <w:rStyle w:val="CharacterStyle1"/>
          <w:rFonts w:ascii="Times New Roman" w:hAnsi="Times New Roman" w:cs="Times New Roman"/>
          <w:sz w:val="22"/>
          <w:szCs w:val="22"/>
        </w:rPr>
        <w:t>.</w:t>
      </w:r>
    </w:p>
    <w:p w:rsidR="006678F8" w:rsidRPr="00912772" w:rsidRDefault="006678F8" w:rsidP="00912772">
      <w:pPr>
        <w:pStyle w:val="Style2"/>
        <w:kinsoku w:val="0"/>
        <w:autoSpaceDE/>
        <w:autoSpaceDN/>
        <w:ind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A04096" w:rsidRDefault="006678F8" w:rsidP="00A04096">
      <w:pPr>
        <w:pStyle w:val="Style2"/>
        <w:numPr>
          <w:ilvl w:val="0"/>
          <w:numId w:val="6"/>
        </w:numPr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>köszönetét</w:t>
      </w:r>
      <w:r w:rsidR="00AA2448">
        <w:rPr>
          <w:rStyle w:val="CharacterStyle1"/>
          <w:rFonts w:ascii="Times New Roman" w:hAnsi="Times New Roman" w:cs="Times New Roman"/>
          <w:sz w:val="22"/>
          <w:szCs w:val="22"/>
        </w:rPr>
        <w:t xml:space="preserve"> fejezi ki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a Közalapítvány</w:t>
      </w:r>
      <w:r w:rsidR="004445F5"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és a jogelőd alapítvány </w:t>
      </w:r>
      <w:r w:rsidRPr="00912772">
        <w:rPr>
          <w:rStyle w:val="CharacterStyle1"/>
          <w:rFonts w:ascii="Times New Roman" w:hAnsi="Times New Roman" w:cs="Times New Roman"/>
          <w:sz w:val="22"/>
          <w:szCs w:val="22"/>
        </w:rPr>
        <w:t xml:space="preserve"> </w:t>
      </w:r>
      <w:r w:rsidR="009615C9">
        <w:rPr>
          <w:sz w:val="22"/>
          <w:szCs w:val="22"/>
        </w:rPr>
        <w:t>Közalapítványi Tanácsa (K</w:t>
      </w:r>
      <w:r w:rsidR="0062259D" w:rsidRPr="00912772">
        <w:rPr>
          <w:sz w:val="22"/>
          <w:szCs w:val="22"/>
        </w:rPr>
        <w:t xml:space="preserve">uratóriuma) </w:t>
      </w:r>
      <w:r w:rsidR="00BD3E64" w:rsidRPr="00912772">
        <w:rPr>
          <w:sz w:val="22"/>
          <w:szCs w:val="22"/>
        </w:rPr>
        <w:t xml:space="preserve">és Felügyelő Bizottsága </w:t>
      </w:r>
      <w:r w:rsidR="0062259D" w:rsidRPr="00912772">
        <w:rPr>
          <w:sz w:val="22"/>
          <w:szCs w:val="22"/>
        </w:rPr>
        <w:t>munkájában</w:t>
      </w:r>
      <w:r w:rsidR="004445F5" w:rsidRPr="00912772">
        <w:rPr>
          <w:sz w:val="22"/>
          <w:szCs w:val="22"/>
        </w:rPr>
        <w:t xml:space="preserve"> az elmúlt 20</w:t>
      </w:r>
      <w:r w:rsidR="0062259D" w:rsidRPr="00912772">
        <w:rPr>
          <w:sz w:val="22"/>
          <w:szCs w:val="22"/>
        </w:rPr>
        <w:t xml:space="preserve"> évben kö</w:t>
      </w:r>
      <w:r w:rsidR="00BD3E64" w:rsidRPr="00912772">
        <w:rPr>
          <w:sz w:val="22"/>
          <w:szCs w:val="22"/>
        </w:rPr>
        <w:t>zreműködő valamennyi</w:t>
      </w:r>
      <w:r w:rsidR="0062259D" w:rsidRPr="00912772">
        <w:rPr>
          <w:sz w:val="22"/>
          <w:szCs w:val="22"/>
        </w:rPr>
        <w:t xml:space="preserve"> tag</w:t>
      </w:r>
      <w:r w:rsidR="00AA2448">
        <w:rPr>
          <w:sz w:val="22"/>
          <w:szCs w:val="22"/>
        </w:rPr>
        <w:t xml:space="preserve">nak </w:t>
      </w:r>
      <w:r w:rsidR="00AA2448">
        <w:rPr>
          <w:rStyle w:val="CharacterStyle1"/>
          <w:rFonts w:ascii="Times New Roman" w:hAnsi="Times New Roman" w:cs="Times New Roman"/>
          <w:sz w:val="22"/>
          <w:szCs w:val="22"/>
        </w:rPr>
        <w:t>közérdekű feladatvállalásukért.</w:t>
      </w:r>
    </w:p>
    <w:p w:rsidR="00A04096" w:rsidRDefault="00A04096" w:rsidP="00A04096">
      <w:pPr>
        <w:pStyle w:val="Style2"/>
        <w:kinsoku w:val="0"/>
        <w:autoSpaceDE/>
        <w:autoSpaceDN/>
        <w:ind w:left="720" w:firstLine="0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0B610E" w:rsidRPr="00A04096" w:rsidRDefault="000B610E" w:rsidP="00A04096">
      <w:pPr>
        <w:pStyle w:val="Style2"/>
        <w:numPr>
          <w:ilvl w:val="0"/>
          <w:numId w:val="6"/>
        </w:numPr>
        <w:kinsoku w:val="0"/>
        <w:autoSpaceDE/>
        <w:autoSpaceDN/>
        <w:rPr>
          <w:rStyle w:val="CharacterStyle1"/>
          <w:rFonts w:ascii="Times New Roman" w:hAnsi="Times New Roman" w:cs="Times New Roman"/>
          <w:sz w:val="22"/>
          <w:szCs w:val="22"/>
        </w:rPr>
      </w:pP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t>Ezen határozat elfogadásával egyide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softHyphen/>
        <w:t xml:space="preserve">jűleg a </w:t>
      </w:r>
      <w:r w:rsidRPr="00A04096">
        <w:rPr>
          <w:sz w:val="22"/>
          <w:szCs w:val="22"/>
        </w:rPr>
        <w:t>Közalapítvány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t xml:space="preserve"> létrehozásáról szóló </w:t>
      </w:r>
      <w:r w:rsidRPr="00A04096">
        <w:rPr>
          <w:sz w:val="22"/>
          <w:szCs w:val="22"/>
        </w:rPr>
        <w:t>107/1996. (V.31.) KT.sz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t xml:space="preserve"> határozat, valamint a  </w:t>
      </w:r>
      <w:r w:rsidRPr="00A04096">
        <w:rPr>
          <w:sz w:val="22"/>
          <w:szCs w:val="22"/>
        </w:rPr>
        <w:t>Közalapítvány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t xml:space="preserve"> alapító okiratának módosí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softHyphen/>
        <w:t xml:space="preserve">tásáról szóló </w:t>
      </w:r>
      <w:r w:rsidRPr="00A04096">
        <w:rPr>
          <w:sz w:val="22"/>
          <w:szCs w:val="22"/>
        </w:rPr>
        <w:t>149/1996. (IX.23.) KT.</w:t>
      </w:r>
      <w:r w:rsidR="008566AF">
        <w:rPr>
          <w:sz w:val="22"/>
          <w:szCs w:val="22"/>
        </w:rPr>
        <w:t xml:space="preserve"> </w:t>
      </w:r>
      <w:r w:rsidRPr="00A04096">
        <w:rPr>
          <w:sz w:val="22"/>
          <w:szCs w:val="22"/>
        </w:rPr>
        <w:t>sz., a 157/1997. (X. 10.) KT.</w:t>
      </w:r>
      <w:r w:rsidR="008566AF">
        <w:rPr>
          <w:sz w:val="22"/>
          <w:szCs w:val="22"/>
        </w:rPr>
        <w:t xml:space="preserve"> </w:t>
      </w:r>
      <w:r w:rsidRPr="00A04096">
        <w:rPr>
          <w:sz w:val="22"/>
          <w:szCs w:val="22"/>
        </w:rPr>
        <w:t>sz., a 114/1998. (IV. 24.) KT.</w:t>
      </w:r>
      <w:r w:rsidR="008566AF">
        <w:rPr>
          <w:sz w:val="22"/>
          <w:szCs w:val="22"/>
        </w:rPr>
        <w:t xml:space="preserve"> </w:t>
      </w:r>
      <w:r w:rsidRPr="00A04096">
        <w:rPr>
          <w:sz w:val="22"/>
          <w:szCs w:val="22"/>
        </w:rPr>
        <w:t xml:space="preserve">sz., a 113/2002. (VI. 28.) </w:t>
      </w:r>
      <w:hyperlink r:id="rId7" w:history="1">
        <w:r w:rsidRPr="00A04096">
          <w:rPr>
            <w:sz w:val="22"/>
            <w:szCs w:val="22"/>
          </w:rPr>
          <w:t>KT.</w:t>
        </w:r>
        <w:r w:rsidR="008566AF">
          <w:rPr>
            <w:sz w:val="22"/>
            <w:szCs w:val="22"/>
          </w:rPr>
          <w:t xml:space="preserve"> </w:t>
        </w:r>
        <w:r w:rsidRPr="00A04096">
          <w:rPr>
            <w:sz w:val="22"/>
            <w:szCs w:val="22"/>
          </w:rPr>
          <w:t>sz</w:t>
        </w:r>
      </w:hyperlink>
      <w:r w:rsidRPr="00A04096">
        <w:rPr>
          <w:sz w:val="22"/>
          <w:szCs w:val="22"/>
        </w:rPr>
        <w:t xml:space="preserve">., valamint a 168/2007.(VI. 1.) </w:t>
      </w:r>
      <w:hyperlink r:id="rId8" w:history="1">
        <w:r w:rsidRPr="00A04096">
          <w:rPr>
            <w:sz w:val="22"/>
            <w:szCs w:val="22"/>
          </w:rPr>
          <w:t>KT. sz</w:t>
        </w:r>
      </w:hyperlink>
      <w:r w:rsidRPr="00A04096">
        <w:rPr>
          <w:sz w:val="22"/>
          <w:szCs w:val="22"/>
        </w:rPr>
        <w:t xml:space="preserve">. </w:t>
      </w:r>
      <w:r w:rsidRPr="00A04096">
        <w:rPr>
          <w:rStyle w:val="CharacterStyle1"/>
          <w:rFonts w:ascii="Times New Roman" w:hAnsi="Times New Roman" w:cs="Times New Roman"/>
          <w:sz w:val="22"/>
          <w:szCs w:val="22"/>
        </w:rPr>
        <w:t>határozatok hatályukat vesztik.</w:t>
      </w:r>
    </w:p>
    <w:p w:rsidR="008F6312" w:rsidRPr="00912772" w:rsidRDefault="008F6312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0B610E" w:rsidRPr="00912772" w:rsidRDefault="000B610E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F40065" w:rsidRDefault="00F40065" w:rsidP="00912772">
      <w:pPr>
        <w:pStyle w:val="Style1"/>
        <w:kinsoku w:val="0"/>
        <w:autoSpaceDE/>
        <w:autoSpaceDN/>
        <w:adjustRightInd/>
        <w:ind w:left="1368" w:right="288" w:hanging="1152"/>
        <w:jc w:val="both"/>
        <w:rPr>
          <w:iCs/>
          <w:sz w:val="22"/>
          <w:szCs w:val="22"/>
          <w:u w:val="single"/>
        </w:rPr>
      </w:pPr>
    </w:p>
    <w:p w:rsidR="008F6312" w:rsidRPr="00912772" w:rsidRDefault="008F6312" w:rsidP="00912772">
      <w:pPr>
        <w:pStyle w:val="Style1"/>
        <w:kinsoku w:val="0"/>
        <w:autoSpaceDE/>
        <w:autoSpaceDN/>
        <w:adjustRightInd/>
        <w:ind w:left="1368" w:right="288" w:hanging="1152"/>
        <w:jc w:val="both"/>
        <w:rPr>
          <w:sz w:val="22"/>
          <w:szCs w:val="22"/>
        </w:rPr>
      </w:pPr>
      <w:r w:rsidRPr="00912772">
        <w:rPr>
          <w:iCs/>
          <w:sz w:val="22"/>
          <w:szCs w:val="22"/>
          <w:u w:val="single"/>
        </w:rPr>
        <w:lastRenderedPageBreak/>
        <w:t>Felelős:</w:t>
      </w:r>
      <w:r w:rsidRPr="00912772">
        <w:rPr>
          <w:iCs/>
          <w:sz w:val="22"/>
          <w:szCs w:val="22"/>
        </w:rPr>
        <w:t xml:space="preserve"> </w:t>
      </w:r>
      <w:r w:rsidR="00396D04" w:rsidRPr="00912772">
        <w:rPr>
          <w:iCs/>
          <w:sz w:val="22"/>
          <w:szCs w:val="22"/>
        </w:rPr>
        <w:t xml:space="preserve">                     </w:t>
      </w:r>
      <w:r w:rsidRPr="00912772">
        <w:rPr>
          <w:iCs/>
          <w:sz w:val="22"/>
          <w:szCs w:val="22"/>
        </w:rPr>
        <w:t xml:space="preserve">a  </w:t>
      </w:r>
      <w:r w:rsidR="00396D04" w:rsidRPr="00912772">
        <w:rPr>
          <w:iCs/>
          <w:sz w:val="22"/>
          <w:szCs w:val="22"/>
        </w:rPr>
        <w:t xml:space="preserve">2., </w:t>
      </w:r>
      <w:r w:rsidRPr="00912772">
        <w:rPr>
          <w:iCs/>
          <w:sz w:val="22"/>
          <w:szCs w:val="22"/>
        </w:rPr>
        <w:t>3</w:t>
      </w:r>
      <w:r w:rsidRPr="00912772">
        <w:rPr>
          <w:sz w:val="22"/>
          <w:szCs w:val="22"/>
        </w:rPr>
        <w:t>.</w:t>
      </w:r>
      <w:r w:rsidR="00396D04" w:rsidRPr="00912772">
        <w:rPr>
          <w:sz w:val="22"/>
          <w:szCs w:val="22"/>
        </w:rPr>
        <w:t>, és 5 és 6.</w:t>
      </w:r>
      <w:r w:rsidRPr="00912772">
        <w:rPr>
          <w:sz w:val="22"/>
          <w:szCs w:val="22"/>
        </w:rPr>
        <w:t xml:space="preserve"> </w:t>
      </w:r>
      <w:r w:rsidR="00396D04" w:rsidRPr="00912772">
        <w:rPr>
          <w:sz w:val="22"/>
          <w:szCs w:val="22"/>
        </w:rPr>
        <w:t>pontban foglaltakért</w:t>
      </w:r>
      <w:r w:rsidR="006D739A" w:rsidRPr="00912772">
        <w:rPr>
          <w:sz w:val="22"/>
          <w:szCs w:val="22"/>
        </w:rPr>
        <w:t xml:space="preserve"> </w:t>
      </w:r>
      <w:r w:rsidR="00396D04" w:rsidRPr="00912772">
        <w:rPr>
          <w:sz w:val="22"/>
          <w:szCs w:val="22"/>
        </w:rPr>
        <w:t>Dr. Dávid Sándor megyei főjegyző</w:t>
      </w:r>
    </w:p>
    <w:p w:rsidR="00597C44" w:rsidRPr="00912772" w:rsidRDefault="00597C44" w:rsidP="001235C3">
      <w:pPr>
        <w:pStyle w:val="Style1"/>
        <w:kinsoku w:val="0"/>
        <w:autoSpaceDE/>
        <w:autoSpaceDN/>
        <w:adjustRightInd/>
        <w:ind w:left="2127" w:right="288" w:hanging="1152"/>
        <w:jc w:val="both"/>
        <w:rPr>
          <w:iCs/>
          <w:sz w:val="22"/>
          <w:szCs w:val="22"/>
        </w:rPr>
      </w:pPr>
      <w:r w:rsidRPr="00912772">
        <w:rPr>
          <w:sz w:val="22"/>
          <w:szCs w:val="22"/>
        </w:rPr>
        <w:t xml:space="preserve">   </w:t>
      </w:r>
      <w:r w:rsidR="000B610E" w:rsidRPr="00912772">
        <w:rPr>
          <w:sz w:val="22"/>
          <w:szCs w:val="22"/>
        </w:rPr>
        <w:t xml:space="preserve">                </w:t>
      </w:r>
      <w:r w:rsidR="001A44DB" w:rsidRPr="00912772">
        <w:rPr>
          <w:sz w:val="22"/>
          <w:szCs w:val="22"/>
        </w:rPr>
        <w:t xml:space="preserve">a </w:t>
      </w:r>
      <w:r w:rsidR="008F6312" w:rsidRPr="00912772">
        <w:rPr>
          <w:sz w:val="22"/>
          <w:szCs w:val="22"/>
        </w:rPr>
        <w:t>4. pon</w:t>
      </w:r>
      <w:r w:rsidR="001A44DB" w:rsidRPr="00912772">
        <w:rPr>
          <w:sz w:val="22"/>
          <w:szCs w:val="22"/>
        </w:rPr>
        <w:t>tban foglaltakért</w:t>
      </w:r>
      <w:r w:rsidR="00573DFE" w:rsidRPr="00912772">
        <w:rPr>
          <w:sz w:val="22"/>
          <w:szCs w:val="22"/>
        </w:rPr>
        <w:t xml:space="preserve"> </w:t>
      </w:r>
      <w:r w:rsidR="008F57F7" w:rsidRPr="00912772">
        <w:rPr>
          <w:sz w:val="22"/>
          <w:szCs w:val="22"/>
        </w:rPr>
        <w:t>Szász Istvánné</w:t>
      </w:r>
      <w:r w:rsidR="00573DFE" w:rsidRPr="00912772">
        <w:rPr>
          <w:sz w:val="22"/>
          <w:szCs w:val="22"/>
        </w:rPr>
        <w:t xml:space="preserve"> a Közalapítványi Tanács </w:t>
      </w:r>
      <w:r w:rsidR="001A44DB" w:rsidRPr="00912772">
        <w:rPr>
          <w:sz w:val="22"/>
          <w:szCs w:val="22"/>
        </w:rPr>
        <w:t xml:space="preserve">    </w:t>
      </w:r>
      <w:r w:rsidR="008F57F7" w:rsidRPr="00912772">
        <w:rPr>
          <w:sz w:val="22"/>
          <w:szCs w:val="22"/>
        </w:rPr>
        <w:t xml:space="preserve">(Kuratórium) </w:t>
      </w:r>
      <w:r w:rsidR="00573DFE" w:rsidRPr="00912772">
        <w:rPr>
          <w:sz w:val="22"/>
          <w:szCs w:val="22"/>
        </w:rPr>
        <w:t>elnök</w:t>
      </w:r>
      <w:r w:rsidR="008F57F7" w:rsidRPr="00912772">
        <w:rPr>
          <w:sz w:val="22"/>
          <w:szCs w:val="22"/>
        </w:rPr>
        <w:t>e</w:t>
      </w:r>
    </w:p>
    <w:p w:rsidR="00396D04" w:rsidRPr="00912772" w:rsidRDefault="00396D04" w:rsidP="00912772">
      <w:pPr>
        <w:pStyle w:val="Style1"/>
        <w:kinsoku w:val="0"/>
        <w:autoSpaceDE/>
        <w:autoSpaceDN/>
        <w:adjustRightInd/>
        <w:ind w:left="216"/>
        <w:rPr>
          <w:b/>
          <w:iCs/>
          <w:sz w:val="22"/>
          <w:szCs w:val="22"/>
          <w:u w:val="single"/>
        </w:rPr>
      </w:pPr>
    </w:p>
    <w:p w:rsidR="008F6312" w:rsidRPr="00912772" w:rsidRDefault="008F6312" w:rsidP="00912772">
      <w:pPr>
        <w:pStyle w:val="Style1"/>
        <w:kinsoku w:val="0"/>
        <w:autoSpaceDE/>
        <w:autoSpaceDN/>
        <w:adjustRightInd/>
        <w:ind w:left="216"/>
        <w:rPr>
          <w:sz w:val="22"/>
          <w:szCs w:val="22"/>
        </w:rPr>
      </w:pPr>
      <w:r w:rsidRPr="00912772">
        <w:rPr>
          <w:iCs/>
          <w:sz w:val="22"/>
          <w:szCs w:val="22"/>
          <w:u w:val="single"/>
        </w:rPr>
        <w:t>Határidő:</w:t>
      </w:r>
      <w:r w:rsidRPr="00912772">
        <w:rPr>
          <w:iCs/>
          <w:sz w:val="22"/>
          <w:szCs w:val="22"/>
        </w:rPr>
        <w:t xml:space="preserve"> </w:t>
      </w:r>
      <w:r w:rsidR="00597C44" w:rsidRPr="00912772">
        <w:rPr>
          <w:iCs/>
          <w:sz w:val="22"/>
          <w:szCs w:val="22"/>
        </w:rPr>
        <w:t xml:space="preserve">          </w:t>
      </w:r>
      <w:r w:rsidR="00597C44" w:rsidRPr="00912772">
        <w:rPr>
          <w:sz w:val="22"/>
          <w:szCs w:val="22"/>
        </w:rPr>
        <w:t xml:space="preserve">        </w:t>
      </w:r>
      <w:r w:rsidR="00291FA6" w:rsidRPr="00912772">
        <w:rPr>
          <w:sz w:val="22"/>
          <w:szCs w:val="22"/>
        </w:rPr>
        <w:t xml:space="preserve">értelem szerint </w:t>
      </w:r>
      <w:r w:rsidRPr="00912772">
        <w:rPr>
          <w:sz w:val="22"/>
          <w:szCs w:val="22"/>
        </w:rPr>
        <w:t>folyamatos</w:t>
      </w:r>
      <w:r w:rsidR="00291FA6" w:rsidRPr="00912772">
        <w:rPr>
          <w:sz w:val="22"/>
          <w:szCs w:val="22"/>
        </w:rPr>
        <w:t>an</w:t>
      </w:r>
    </w:p>
    <w:p w:rsidR="008F6312" w:rsidRPr="00912772" w:rsidRDefault="008F6312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p w:rsidR="00E4619B" w:rsidRPr="00912772" w:rsidRDefault="00E4619B" w:rsidP="00912772">
      <w:pPr>
        <w:jc w:val="both"/>
        <w:rPr>
          <w:sz w:val="22"/>
          <w:szCs w:val="22"/>
        </w:rPr>
      </w:pPr>
      <w:r w:rsidRPr="00912772">
        <w:rPr>
          <w:sz w:val="22"/>
          <w:szCs w:val="22"/>
        </w:rPr>
        <w:t> </w:t>
      </w:r>
    </w:p>
    <w:p w:rsidR="00E4619B" w:rsidRPr="00912772" w:rsidRDefault="00E4619B" w:rsidP="00912772">
      <w:pPr>
        <w:jc w:val="both"/>
        <w:rPr>
          <w:sz w:val="22"/>
          <w:szCs w:val="22"/>
        </w:rPr>
      </w:pPr>
      <w:r w:rsidRPr="00912772">
        <w:rPr>
          <w:sz w:val="22"/>
          <w:szCs w:val="22"/>
        </w:rPr>
        <w:t>Békéscsaba, 2010. június 17.</w:t>
      </w:r>
    </w:p>
    <w:p w:rsidR="00E4619B" w:rsidRPr="00912772" w:rsidRDefault="00E4619B" w:rsidP="00912772">
      <w:pPr>
        <w:jc w:val="both"/>
        <w:rPr>
          <w:sz w:val="22"/>
          <w:szCs w:val="22"/>
        </w:rPr>
      </w:pPr>
      <w:r w:rsidRPr="00912772">
        <w:rPr>
          <w:sz w:val="22"/>
          <w:szCs w:val="22"/>
        </w:rPr>
        <w:t> </w:t>
      </w:r>
    </w:p>
    <w:p w:rsidR="00E4619B" w:rsidRPr="00912772" w:rsidRDefault="00E4619B" w:rsidP="00912772">
      <w:pPr>
        <w:jc w:val="both"/>
        <w:rPr>
          <w:sz w:val="22"/>
          <w:szCs w:val="22"/>
        </w:rPr>
      </w:pPr>
      <w:r w:rsidRPr="00912772">
        <w:rPr>
          <w:sz w:val="22"/>
          <w:szCs w:val="22"/>
        </w:rPr>
        <w:t>  </w:t>
      </w:r>
    </w:p>
    <w:p w:rsidR="00E4619B" w:rsidRPr="00912772" w:rsidRDefault="00E4619B" w:rsidP="00912772">
      <w:pPr>
        <w:jc w:val="both"/>
        <w:rPr>
          <w:sz w:val="22"/>
          <w:szCs w:val="22"/>
        </w:rPr>
      </w:pPr>
      <w:r w:rsidRPr="00912772">
        <w:rPr>
          <w:sz w:val="22"/>
          <w:szCs w:val="22"/>
        </w:rPr>
        <w:t> </w:t>
      </w:r>
    </w:p>
    <w:p w:rsidR="00E4619B" w:rsidRPr="00912772" w:rsidRDefault="00E4619B" w:rsidP="00912772">
      <w:pPr>
        <w:ind w:firstLine="5040"/>
        <w:jc w:val="both"/>
        <w:rPr>
          <w:sz w:val="22"/>
          <w:szCs w:val="22"/>
        </w:rPr>
      </w:pPr>
      <w:r w:rsidRPr="00912772">
        <w:rPr>
          <w:sz w:val="22"/>
          <w:szCs w:val="22"/>
        </w:rPr>
        <w:t xml:space="preserve">   Dr. Pacsika György</w:t>
      </w:r>
    </w:p>
    <w:p w:rsidR="00E4619B" w:rsidRPr="00912772" w:rsidRDefault="00E4619B" w:rsidP="00912772">
      <w:pPr>
        <w:ind w:left="4956" w:firstLine="84"/>
        <w:jc w:val="both"/>
        <w:rPr>
          <w:sz w:val="22"/>
          <w:szCs w:val="22"/>
        </w:rPr>
      </w:pPr>
      <w:r w:rsidRPr="00912772">
        <w:rPr>
          <w:sz w:val="22"/>
          <w:szCs w:val="22"/>
        </w:rPr>
        <w:t>     mb. osztályvezető</w:t>
      </w:r>
    </w:p>
    <w:p w:rsidR="00E4619B" w:rsidRPr="00F86B29" w:rsidRDefault="00E4619B" w:rsidP="00912772">
      <w:pPr>
        <w:pStyle w:val="Style2"/>
        <w:kinsoku w:val="0"/>
        <w:autoSpaceDE/>
        <w:autoSpaceDN/>
        <w:ind w:firstLine="215"/>
        <w:rPr>
          <w:rStyle w:val="CharacterStyle1"/>
          <w:rFonts w:ascii="Times New Roman" w:hAnsi="Times New Roman" w:cs="Times New Roman"/>
          <w:sz w:val="22"/>
          <w:szCs w:val="22"/>
        </w:rPr>
      </w:pPr>
    </w:p>
    <w:sectPr w:rsidR="00E4619B" w:rsidRPr="00F86B29" w:rsidSect="00DE6E1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5E" w:rsidRDefault="00C8125E" w:rsidP="006D030B">
      <w:r>
        <w:separator/>
      </w:r>
    </w:p>
  </w:endnote>
  <w:endnote w:type="continuationSeparator" w:id="1">
    <w:p w:rsidR="00C8125E" w:rsidRDefault="00C8125E" w:rsidP="006D03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344704"/>
      <w:docPartObj>
        <w:docPartGallery w:val="Page Numbers (Bottom of Page)"/>
        <w:docPartUnique/>
      </w:docPartObj>
    </w:sdtPr>
    <w:sdtContent>
      <w:p w:rsidR="006D030B" w:rsidRDefault="00B45BD8">
        <w:pPr>
          <w:pStyle w:val="llb"/>
          <w:jc w:val="center"/>
        </w:pPr>
        <w:fldSimple w:instr=" PAGE   \* MERGEFORMAT ">
          <w:r w:rsidR="00BC6C95">
            <w:rPr>
              <w:noProof/>
            </w:rPr>
            <w:t>1</w:t>
          </w:r>
        </w:fldSimple>
      </w:p>
    </w:sdtContent>
  </w:sdt>
  <w:p w:rsidR="006D030B" w:rsidRDefault="006D030B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5E" w:rsidRDefault="00C8125E" w:rsidP="006D030B">
      <w:r>
        <w:separator/>
      </w:r>
    </w:p>
  </w:footnote>
  <w:footnote w:type="continuationSeparator" w:id="1">
    <w:p w:rsidR="00C8125E" w:rsidRDefault="00C8125E" w:rsidP="006D03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720A"/>
    <w:multiLevelType w:val="singleLevel"/>
    <w:tmpl w:val="3982B388"/>
    <w:lvl w:ilvl="0">
      <w:numFmt w:val="bullet"/>
      <w:lvlText w:val="-"/>
      <w:lvlJc w:val="left"/>
      <w:pPr>
        <w:tabs>
          <w:tab w:val="num" w:pos="360"/>
        </w:tabs>
        <w:ind w:left="1080"/>
      </w:pPr>
      <w:rPr>
        <w:rFonts w:ascii="Symbol" w:hAnsi="Symbol" w:cs="Symbol"/>
        <w:snapToGrid/>
        <w:spacing w:val="4"/>
        <w:sz w:val="24"/>
        <w:szCs w:val="24"/>
      </w:rPr>
    </w:lvl>
  </w:abstractNum>
  <w:abstractNum w:abstractNumId="1">
    <w:nsid w:val="01F440E7"/>
    <w:multiLevelType w:val="singleLevel"/>
    <w:tmpl w:val="34AD0E29"/>
    <w:lvl w:ilvl="0">
      <w:start w:val="3"/>
      <w:numFmt w:val="decimal"/>
      <w:lvlText w:val="%1."/>
      <w:lvlJc w:val="left"/>
      <w:pPr>
        <w:tabs>
          <w:tab w:val="num" w:pos="360"/>
        </w:tabs>
        <w:ind w:firstLine="216"/>
      </w:pPr>
      <w:rPr>
        <w:snapToGrid/>
        <w:spacing w:val="-5"/>
        <w:sz w:val="21"/>
        <w:szCs w:val="21"/>
      </w:rPr>
    </w:lvl>
  </w:abstractNum>
  <w:abstractNum w:abstractNumId="2">
    <w:nsid w:val="09907818"/>
    <w:multiLevelType w:val="hybridMultilevel"/>
    <w:tmpl w:val="7C508736"/>
    <w:lvl w:ilvl="0" w:tplc="040E000F">
      <w:start w:val="1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3">
    <w:nsid w:val="3C0539C6"/>
    <w:multiLevelType w:val="hybridMultilevel"/>
    <w:tmpl w:val="9D7E816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AD013B"/>
    <w:multiLevelType w:val="hybridMultilevel"/>
    <w:tmpl w:val="BE0C65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20509D"/>
    <w:multiLevelType w:val="hybridMultilevel"/>
    <w:tmpl w:val="C5C2172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numFmt w:val="bullet"/>
        <w:lvlText w:val="-"/>
        <w:lvlJc w:val="left"/>
        <w:pPr>
          <w:tabs>
            <w:tab w:val="num" w:pos="288"/>
          </w:tabs>
          <w:ind w:left="1440" w:hanging="360"/>
        </w:pPr>
        <w:rPr>
          <w:rFonts w:ascii="Symbol" w:hAnsi="Symbol" w:cs="Symbol"/>
          <w:snapToGrid/>
          <w:spacing w:val="-2"/>
          <w:sz w:val="24"/>
          <w:szCs w:val="24"/>
        </w:rPr>
      </w:lvl>
    </w:lvlOverride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849C6"/>
    <w:rsid w:val="00000403"/>
    <w:rsid w:val="000128AB"/>
    <w:rsid w:val="0003521F"/>
    <w:rsid w:val="00057D64"/>
    <w:rsid w:val="00074EEC"/>
    <w:rsid w:val="00075FF4"/>
    <w:rsid w:val="000764C8"/>
    <w:rsid w:val="00081B9D"/>
    <w:rsid w:val="000B610E"/>
    <w:rsid w:val="000C71C5"/>
    <w:rsid w:val="000E36EC"/>
    <w:rsid w:val="000F516C"/>
    <w:rsid w:val="001235C3"/>
    <w:rsid w:val="00134062"/>
    <w:rsid w:val="00141503"/>
    <w:rsid w:val="00173285"/>
    <w:rsid w:val="001A106C"/>
    <w:rsid w:val="001A44DB"/>
    <w:rsid w:val="001B1839"/>
    <w:rsid w:val="00217B5D"/>
    <w:rsid w:val="00291FA6"/>
    <w:rsid w:val="002948CB"/>
    <w:rsid w:val="002B0EC6"/>
    <w:rsid w:val="002C4384"/>
    <w:rsid w:val="002E1491"/>
    <w:rsid w:val="00306917"/>
    <w:rsid w:val="00313B1A"/>
    <w:rsid w:val="00325008"/>
    <w:rsid w:val="003669AE"/>
    <w:rsid w:val="00385BD8"/>
    <w:rsid w:val="00392FD8"/>
    <w:rsid w:val="00396D04"/>
    <w:rsid w:val="003C13D9"/>
    <w:rsid w:val="003D22ED"/>
    <w:rsid w:val="004445F5"/>
    <w:rsid w:val="00445C64"/>
    <w:rsid w:val="00452676"/>
    <w:rsid w:val="00452BE5"/>
    <w:rsid w:val="004B6582"/>
    <w:rsid w:val="004E6209"/>
    <w:rsid w:val="004F5948"/>
    <w:rsid w:val="00521BF9"/>
    <w:rsid w:val="00524911"/>
    <w:rsid w:val="005250C8"/>
    <w:rsid w:val="00526A2E"/>
    <w:rsid w:val="00550DAF"/>
    <w:rsid w:val="00573DFE"/>
    <w:rsid w:val="00590E79"/>
    <w:rsid w:val="00597C44"/>
    <w:rsid w:val="005B1DF8"/>
    <w:rsid w:val="005C6CF6"/>
    <w:rsid w:val="005D19DA"/>
    <w:rsid w:val="00606F8D"/>
    <w:rsid w:val="00612907"/>
    <w:rsid w:val="0062259D"/>
    <w:rsid w:val="00622E22"/>
    <w:rsid w:val="006678F8"/>
    <w:rsid w:val="00675205"/>
    <w:rsid w:val="00691642"/>
    <w:rsid w:val="006A1AF8"/>
    <w:rsid w:val="006A4634"/>
    <w:rsid w:val="006A7680"/>
    <w:rsid w:val="006B38EE"/>
    <w:rsid w:val="006D00BE"/>
    <w:rsid w:val="006D030B"/>
    <w:rsid w:val="006D739A"/>
    <w:rsid w:val="007572B1"/>
    <w:rsid w:val="00777A44"/>
    <w:rsid w:val="007871E6"/>
    <w:rsid w:val="007E6F12"/>
    <w:rsid w:val="00816938"/>
    <w:rsid w:val="008308F6"/>
    <w:rsid w:val="00843713"/>
    <w:rsid w:val="008566AF"/>
    <w:rsid w:val="00865BA2"/>
    <w:rsid w:val="0088391C"/>
    <w:rsid w:val="00891456"/>
    <w:rsid w:val="008A6A8B"/>
    <w:rsid w:val="008F57F7"/>
    <w:rsid w:val="008F6312"/>
    <w:rsid w:val="00912772"/>
    <w:rsid w:val="009201EB"/>
    <w:rsid w:val="009615C9"/>
    <w:rsid w:val="00962A26"/>
    <w:rsid w:val="00983185"/>
    <w:rsid w:val="00983CA1"/>
    <w:rsid w:val="009D674B"/>
    <w:rsid w:val="009F0D81"/>
    <w:rsid w:val="00A04096"/>
    <w:rsid w:val="00A12368"/>
    <w:rsid w:val="00A32101"/>
    <w:rsid w:val="00A5333E"/>
    <w:rsid w:val="00A53E62"/>
    <w:rsid w:val="00A823A0"/>
    <w:rsid w:val="00AA0D51"/>
    <w:rsid w:val="00AA2448"/>
    <w:rsid w:val="00AD35AD"/>
    <w:rsid w:val="00AD3CC6"/>
    <w:rsid w:val="00AD7D21"/>
    <w:rsid w:val="00AE646D"/>
    <w:rsid w:val="00B07ACD"/>
    <w:rsid w:val="00B45BD8"/>
    <w:rsid w:val="00B62E56"/>
    <w:rsid w:val="00B81891"/>
    <w:rsid w:val="00B8464F"/>
    <w:rsid w:val="00BA2AC3"/>
    <w:rsid w:val="00BC6C95"/>
    <w:rsid w:val="00BD0A65"/>
    <w:rsid w:val="00BD3E64"/>
    <w:rsid w:val="00BF1B5B"/>
    <w:rsid w:val="00C22825"/>
    <w:rsid w:val="00C35D8A"/>
    <w:rsid w:val="00C8125E"/>
    <w:rsid w:val="00CD3AF6"/>
    <w:rsid w:val="00D24BBE"/>
    <w:rsid w:val="00D7532F"/>
    <w:rsid w:val="00D845CF"/>
    <w:rsid w:val="00D849C6"/>
    <w:rsid w:val="00DB1D11"/>
    <w:rsid w:val="00DE6E17"/>
    <w:rsid w:val="00E05BDC"/>
    <w:rsid w:val="00E21FE2"/>
    <w:rsid w:val="00E4619B"/>
    <w:rsid w:val="00EC2A0D"/>
    <w:rsid w:val="00ED38FC"/>
    <w:rsid w:val="00EF1713"/>
    <w:rsid w:val="00F22150"/>
    <w:rsid w:val="00F40065"/>
    <w:rsid w:val="00F45EDF"/>
    <w:rsid w:val="00F55531"/>
    <w:rsid w:val="00F74944"/>
    <w:rsid w:val="00F86B29"/>
    <w:rsid w:val="00F9266E"/>
    <w:rsid w:val="00FF5C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849C6"/>
    <w:pPr>
      <w:widowControl w:val="0"/>
      <w:kinsoku w:val="0"/>
    </w:pPr>
    <w:rPr>
      <w:rFonts w:eastAsiaTheme="minorEastAsia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ED38FC"/>
    <w:pPr>
      <w:keepNext/>
      <w:jc w:val="center"/>
      <w:outlineLvl w:val="0"/>
    </w:pPr>
  </w:style>
  <w:style w:type="paragraph" w:styleId="Cmsor2">
    <w:name w:val="heading 2"/>
    <w:basedOn w:val="Norml"/>
    <w:next w:val="Norml"/>
    <w:link w:val="Cmsor2Char"/>
    <w:qFormat/>
    <w:rsid w:val="00ED38FC"/>
    <w:pPr>
      <w:keepNext/>
      <w:jc w:val="both"/>
      <w:outlineLvl w:val="1"/>
    </w:pPr>
  </w:style>
  <w:style w:type="paragraph" w:styleId="Cmsor3">
    <w:name w:val="heading 3"/>
    <w:basedOn w:val="Norml"/>
    <w:next w:val="Norml"/>
    <w:link w:val="Cmsor3Char"/>
    <w:qFormat/>
    <w:rsid w:val="00ED38FC"/>
    <w:pPr>
      <w:keepNext/>
      <w:jc w:val="center"/>
      <w:outlineLvl w:val="2"/>
    </w:pPr>
    <w:rPr>
      <w:rFonts w:ascii="Garamond" w:hAnsi="Garamond"/>
      <w:b/>
    </w:rPr>
  </w:style>
  <w:style w:type="paragraph" w:styleId="Cmsor4">
    <w:name w:val="heading 4"/>
    <w:basedOn w:val="Norml"/>
    <w:next w:val="Norml"/>
    <w:link w:val="Cmsor4Char"/>
    <w:qFormat/>
    <w:rsid w:val="00ED38FC"/>
    <w:pPr>
      <w:keepNext/>
      <w:outlineLvl w:val="3"/>
    </w:pPr>
    <w:rPr>
      <w:rFonts w:ascii="Garamond" w:hAnsi="Garamond"/>
      <w:snapToGrid w:val="0"/>
    </w:rPr>
  </w:style>
  <w:style w:type="paragraph" w:styleId="Cmsor5">
    <w:name w:val="heading 5"/>
    <w:basedOn w:val="Norml"/>
    <w:next w:val="Norml"/>
    <w:link w:val="Cmsor5Char"/>
    <w:qFormat/>
    <w:rsid w:val="00ED38FC"/>
    <w:pPr>
      <w:keepNext/>
      <w:outlineLvl w:val="4"/>
    </w:pPr>
    <w:rPr>
      <w:rFonts w:ascii="Garamond" w:hAnsi="Garamond"/>
      <w:i/>
      <w:snapToGrid w:val="0"/>
    </w:rPr>
  </w:style>
  <w:style w:type="paragraph" w:styleId="Cmsor6">
    <w:name w:val="heading 6"/>
    <w:basedOn w:val="Norml"/>
    <w:next w:val="Norml"/>
    <w:link w:val="Cmsor6Char"/>
    <w:qFormat/>
    <w:rsid w:val="00ED38FC"/>
    <w:pPr>
      <w:keepNext/>
      <w:ind w:left="1080"/>
      <w:outlineLvl w:val="5"/>
    </w:pPr>
    <w:rPr>
      <w:rFonts w:ascii="Garamond" w:hAnsi="Garamond"/>
    </w:rPr>
  </w:style>
  <w:style w:type="paragraph" w:styleId="Cmsor7">
    <w:name w:val="heading 7"/>
    <w:basedOn w:val="Norml"/>
    <w:next w:val="Norml"/>
    <w:link w:val="Cmsor7Char"/>
    <w:qFormat/>
    <w:rsid w:val="00ED38FC"/>
    <w:pPr>
      <w:keepNext/>
      <w:autoSpaceDE w:val="0"/>
      <w:autoSpaceDN w:val="0"/>
      <w:adjustRightInd w:val="0"/>
      <w:ind w:left="51" w:right="51"/>
      <w:outlineLvl w:val="6"/>
    </w:pPr>
    <w:rPr>
      <w:rFonts w:ascii="Garamond" w:hAnsi="Garamond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D38FC"/>
    <w:rPr>
      <w:sz w:val="24"/>
    </w:rPr>
  </w:style>
  <w:style w:type="character" w:customStyle="1" w:styleId="Cmsor2Char">
    <w:name w:val="Címsor 2 Char"/>
    <w:basedOn w:val="Bekezdsalapbettpusa"/>
    <w:link w:val="Cmsor2"/>
    <w:rsid w:val="00ED38FC"/>
    <w:rPr>
      <w:sz w:val="24"/>
    </w:rPr>
  </w:style>
  <w:style w:type="character" w:customStyle="1" w:styleId="Cmsor3Char">
    <w:name w:val="Címsor 3 Char"/>
    <w:basedOn w:val="Bekezdsalapbettpusa"/>
    <w:link w:val="Cmsor3"/>
    <w:rsid w:val="00ED38FC"/>
    <w:rPr>
      <w:rFonts w:ascii="Garamond" w:hAnsi="Garamond"/>
      <w:b/>
      <w:sz w:val="24"/>
    </w:rPr>
  </w:style>
  <w:style w:type="character" w:customStyle="1" w:styleId="Cmsor4Char">
    <w:name w:val="Címsor 4 Char"/>
    <w:basedOn w:val="Bekezdsalapbettpusa"/>
    <w:link w:val="Cmsor4"/>
    <w:rsid w:val="00ED38FC"/>
    <w:rPr>
      <w:rFonts w:ascii="Garamond" w:hAnsi="Garamond"/>
      <w:snapToGrid w:val="0"/>
      <w:sz w:val="24"/>
    </w:rPr>
  </w:style>
  <w:style w:type="character" w:customStyle="1" w:styleId="Cmsor5Char">
    <w:name w:val="Címsor 5 Char"/>
    <w:basedOn w:val="Bekezdsalapbettpusa"/>
    <w:link w:val="Cmsor5"/>
    <w:rsid w:val="00ED38FC"/>
    <w:rPr>
      <w:rFonts w:ascii="Garamond" w:hAnsi="Garamond"/>
      <w:i/>
      <w:snapToGrid w:val="0"/>
      <w:sz w:val="24"/>
    </w:rPr>
  </w:style>
  <w:style w:type="character" w:customStyle="1" w:styleId="Cmsor6Char">
    <w:name w:val="Címsor 6 Char"/>
    <w:basedOn w:val="Bekezdsalapbettpusa"/>
    <w:link w:val="Cmsor6"/>
    <w:rsid w:val="00ED38FC"/>
    <w:rPr>
      <w:rFonts w:ascii="Garamond" w:hAnsi="Garamond"/>
      <w:sz w:val="24"/>
    </w:rPr>
  </w:style>
  <w:style w:type="character" w:customStyle="1" w:styleId="Cmsor7Char">
    <w:name w:val="Címsor 7 Char"/>
    <w:basedOn w:val="Bekezdsalapbettpusa"/>
    <w:link w:val="Cmsor7"/>
    <w:rsid w:val="00ED38FC"/>
    <w:rPr>
      <w:rFonts w:ascii="Garamond" w:hAnsi="Garamond"/>
      <w:sz w:val="24"/>
    </w:rPr>
  </w:style>
  <w:style w:type="paragraph" w:styleId="Cm">
    <w:name w:val="Title"/>
    <w:basedOn w:val="Norml"/>
    <w:link w:val="CmChar"/>
    <w:qFormat/>
    <w:rsid w:val="00ED38FC"/>
    <w:pPr>
      <w:jc w:val="center"/>
    </w:pPr>
    <w:rPr>
      <w:b/>
    </w:rPr>
  </w:style>
  <w:style w:type="character" w:customStyle="1" w:styleId="CmChar">
    <w:name w:val="Cím Char"/>
    <w:basedOn w:val="Bekezdsalapbettpusa"/>
    <w:link w:val="Cm"/>
    <w:rsid w:val="00ED38FC"/>
    <w:rPr>
      <w:b/>
      <w:sz w:val="24"/>
    </w:rPr>
  </w:style>
  <w:style w:type="paragraph" w:customStyle="1" w:styleId="Style3">
    <w:name w:val="Style 3"/>
    <w:basedOn w:val="Norml"/>
    <w:uiPriority w:val="99"/>
    <w:rsid w:val="00D849C6"/>
    <w:pPr>
      <w:kinsoku/>
      <w:autoSpaceDE w:val="0"/>
      <w:autoSpaceDN w:val="0"/>
      <w:spacing w:before="324"/>
      <w:ind w:firstLine="216"/>
      <w:jc w:val="both"/>
    </w:pPr>
    <w:rPr>
      <w:rFonts w:ascii="Bookman Old Style" w:hAnsi="Bookman Old Style" w:cs="Bookman Old Style"/>
      <w:sz w:val="20"/>
      <w:szCs w:val="20"/>
    </w:rPr>
  </w:style>
  <w:style w:type="character" w:customStyle="1" w:styleId="CharacterStyle1">
    <w:name w:val="Character Style 1"/>
    <w:uiPriority w:val="99"/>
    <w:rsid w:val="00D849C6"/>
    <w:rPr>
      <w:rFonts w:ascii="Bookman Old Style" w:hAnsi="Bookman Old Style" w:cs="Bookman Old Style" w:hint="default"/>
      <w:sz w:val="20"/>
      <w:szCs w:val="20"/>
    </w:rPr>
  </w:style>
  <w:style w:type="character" w:styleId="Hiperhivatkozs">
    <w:name w:val="Hyperlink"/>
    <w:basedOn w:val="Bekezdsalapbettpusa"/>
    <w:uiPriority w:val="99"/>
    <w:semiHidden/>
    <w:unhideWhenUsed/>
    <w:rsid w:val="00D849C6"/>
    <w:rPr>
      <w:color w:val="0000FF"/>
      <w:u w:val="single"/>
    </w:rPr>
  </w:style>
  <w:style w:type="paragraph" w:customStyle="1" w:styleId="Style1">
    <w:name w:val="Style 1"/>
    <w:basedOn w:val="Norml"/>
    <w:uiPriority w:val="99"/>
    <w:rsid w:val="00A32101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l"/>
    <w:uiPriority w:val="99"/>
    <w:rsid w:val="002C4384"/>
    <w:pPr>
      <w:kinsoku/>
      <w:autoSpaceDE w:val="0"/>
      <w:autoSpaceDN w:val="0"/>
      <w:ind w:firstLine="216"/>
      <w:jc w:val="both"/>
    </w:pPr>
    <w:rPr>
      <w:sz w:val="21"/>
      <w:szCs w:val="21"/>
    </w:rPr>
  </w:style>
  <w:style w:type="table" w:styleId="Rcsostblzat">
    <w:name w:val="Table Grid"/>
    <w:basedOn w:val="Normltblzat"/>
    <w:rsid w:val="00445C6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l"/>
    <w:rsid w:val="006A7680"/>
    <w:pPr>
      <w:widowControl/>
      <w:kinsoku/>
      <w:spacing w:before="120" w:afterLines="50" w:line="240" w:lineRule="exact"/>
      <w:ind w:left="180"/>
    </w:pPr>
    <w:rPr>
      <w:rFonts w:ascii="Verdana" w:eastAsia="Times New Roman" w:hAnsi="Verdana" w:cs="Verdana"/>
      <w:bCs/>
      <w:noProof/>
      <w:sz w:val="20"/>
      <w:szCs w:val="20"/>
      <w:lang w:val="en-US" w:eastAsia="en-US"/>
    </w:rPr>
  </w:style>
  <w:style w:type="paragraph" w:customStyle="1" w:styleId="Style4">
    <w:name w:val="Style 4"/>
    <w:basedOn w:val="Norml"/>
    <w:uiPriority w:val="99"/>
    <w:rsid w:val="00EF1713"/>
    <w:pPr>
      <w:kinsoku/>
      <w:autoSpaceDE w:val="0"/>
      <w:autoSpaceDN w:val="0"/>
      <w:spacing w:before="288"/>
      <w:ind w:left="144" w:right="216"/>
      <w:jc w:val="both"/>
    </w:pPr>
    <w:rPr>
      <w:rFonts w:ascii="Arial" w:hAnsi="Arial" w:cs="Arial"/>
    </w:rPr>
  </w:style>
  <w:style w:type="character" w:customStyle="1" w:styleId="CharacterStyle2">
    <w:name w:val="Character Style 2"/>
    <w:uiPriority w:val="99"/>
    <w:rsid w:val="00EF1713"/>
    <w:rPr>
      <w:rFonts w:ascii="Arial" w:hAnsi="Arial" w:cs="Arial"/>
      <w:sz w:val="24"/>
      <w:szCs w:val="24"/>
    </w:rPr>
  </w:style>
  <w:style w:type="paragraph" w:customStyle="1" w:styleId="Style6">
    <w:name w:val="Style 6"/>
    <w:basedOn w:val="Norml"/>
    <w:uiPriority w:val="99"/>
    <w:rsid w:val="00612907"/>
    <w:pPr>
      <w:kinsoku/>
      <w:autoSpaceDE w:val="0"/>
      <w:autoSpaceDN w:val="0"/>
      <w:spacing w:before="288"/>
      <w:ind w:left="144"/>
    </w:pPr>
    <w:rPr>
      <w:rFonts w:ascii="Arial" w:hAnsi="Arial" w:cs="Arial"/>
    </w:rPr>
  </w:style>
  <w:style w:type="paragraph" w:styleId="lfej">
    <w:name w:val="header"/>
    <w:basedOn w:val="Norml"/>
    <w:link w:val="lfejChar"/>
    <w:uiPriority w:val="99"/>
    <w:semiHidden/>
    <w:unhideWhenUsed/>
    <w:rsid w:val="006D030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6D030B"/>
    <w:rPr>
      <w:rFonts w:eastAsiaTheme="minorEastAsia"/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6D030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6D030B"/>
    <w:rPr>
      <w:rFonts w:eastAsiaTheme="minorEastAsi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T.s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T.s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00808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627</TotalTime>
  <Pages>3</Pages>
  <Words>865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Donáth</dc:creator>
  <cp:keywords/>
  <dc:description/>
  <cp:lastModifiedBy> Donáth</cp:lastModifiedBy>
  <cp:revision>110</cp:revision>
  <cp:lastPrinted>2010-06-18T15:44:00Z</cp:lastPrinted>
  <dcterms:created xsi:type="dcterms:W3CDTF">2009-12-01T09:30:00Z</dcterms:created>
  <dcterms:modified xsi:type="dcterms:W3CDTF">2010-06-18T16:12:00Z</dcterms:modified>
</cp:coreProperties>
</file>