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97" w:rsidRPr="003848CD" w:rsidRDefault="001E4E0F" w:rsidP="00C25597">
      <w:pPr>
        <w:tabs>
          <w:tab w:val="left" w:pos="7365"/>
        </w:tabs>
        <w:jc w:val="both"/>
        <w:rPr>
          <w:rFonts w:ascii="Arial Narrow" w:hAnsi="Arial Narrow" w:cs="Arial Narrow"/>
        </w:rPr>
      </w:pPr>
      <w:r w:rsidRPr="001E4E0F">
        <w:rPr>
          <w:rFonts w:asciiTheme="minorHAnsi" w:hAnsiTheme="minorHAnsi" w:cstheme="minorBidi"/>
          <w:noProof/>
        </w:rPr>
        <w:pict>
          <v:shapetype id="_x0000_t41" coordsize="21600,21600" o:spt="41" adj="-828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textborder="f"/>
          </v:shapetype>
          <v:shape id="AutoShape 3" o:spid="_x0000_s1033" type="#_x0000_t41" style="position:absolute;left:0;text-align:left;margin-left:107.05pt;margin-top:41.6pt;width:238.35pt;height:42.4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" o:allowincell="f" adj="-1328,-3028,-544,4580" strokecolor="white" strokeweight="1pt">
            <v:stroke startarrowwidth="narrow" startarrowlength="short" endarrowwidth="narrow" endarrowlength="short"/>
            <v:textbox style="mso-next-textbox:#AutoShape 3" inset="0,0,0,0">
              <w:txbxContent>
                <w:p w:rsidR="00C25597" w:rsidRPr="00C624A4" w:rsidRDefault="00C25597" w:rsidP="00C25597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C624A4">
                    <w:rPr>
                      <w:rFonts w:cs="Times New Roman"/>
                    </w:rPr>
                    <w:t xml:space="preserve">5600 Békéscsaba, Árpád sor 18. </w:t>
                  </w:r>
                </w:p>
                <w:p w:rsidR="00C25597" w:rsidRPr="00C624A4" w:rsidRDefault="00C25597" w:rsidP="00C25597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C624A4">
                    <w:rPr>
                      <w:rFonts w:cs="Times New Roman"/>
                    </w:rPr>
                    <w:t>Telefon: 66/441-156; Fax: 66/441-122</w:t>
                  </w:r>
                </w:p>
                <w:p w:rsidR="00C25597" w:rsidRDefault="00C25597" w:rsidP="00C25597"/>
                <w:p w:rsidR="00C25597" w:rsidRDefault="00C25597" w:rsidP="00C25597"/>
                <w:p w:rsidR="00C25597" w:rsidRDefault="00C25597" w:rsidP="00C25597"/>
                <w:p w:rsidR="00C25597" w:rsidRDefault="00C25597" w:rsidP="00C25597"/>
                <w:p w:rsidR="00C25597" w:rsidRDefault="00C25597" w:rsidP="00C25597"/>
                <w:p w:rsidR="00C25597" w:rsidRDefault="00C25597" w:rsidP="00C25597"/>
                <w:p w:rsidR="00C25597" w:rsidRDefault="00C25597" w:rsidP="00C25597"/>
              </w:txbxContent>
            </v:textbox>
          </v:shape>
        </w:pict>
      </w:r>
      <w:r w:rsidRPr="001E4E0F">
        <w:rPr>
          <w:rFonts w:asciiTheme="minorHAnsi" w:hAnsiTheme="minorHAnsi" w:cstheme="minorBidi"/>
          <w:noProof/>
        </w:rPr>
        <w:pict>
          <v:shape id="AutoShape 2" o:spid="_x0000_s1032" type="#_x0000_t41" style="position:absolute;left:0;text-align:left;margin-left:87.65pt;margin-top:4.6pt;width:275.75pt;height:43.6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" o:allowincell="f" adj="7257,-2948,775,-2948" stroked="f" strokecolor="white" strokeweight="1pt">
            <v:stroke startarrowwidth="narrow" startarrowlength="short" endarrowwidth="narrow" endarrowlength="short"/>
            <v:textbox style="mso-next-textbox:#AutoShape 2" inset="0,0,0,0">
              <w:txbxContent>
                <w:p w:rsidR="00C25597" w:rsidRDefault="00C25597" w:rsidP="00C2559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  <w:p w:rsidR="00C25597" w:rsidRPr="00627B33" w:rsidRDefault="00C25597" w:rsidP="00C25597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 xml:space="preserve"> </w:t>
                  </w:r>
                  <w:r w:rsidRPr="00627B33">
                    <w:rPr>
                      <w:rFonts w:cs="Times New Roman"/>
                      <w:b/>
                      <w:bCs/>
                    </w:rPr>
                    <w:t xml:space="preserve">BÉKÉS MEGYEI ÖNKORMÁNYZAT </w:t>
                  </w:r>
                </w:p>
              </w:txbxContent>
            </v:textbox>
            <o:callout v:ext="edit" minusx="t"/>
          </v:shape>
        </w:pict>
      </w:r>
      <w:r w:rsidR="00C25597">
        <w:rPr>
          <w:rFonts w:ascii="Arial Narrow" w:hAnsi="Arial Narrow" w:cs="Arial Narrow"/>
        </w:rPr>
        <w:t xml:space="preserve">    </w:t>
      </w:r>
      <w:r w:rsidR="00C25597">
        <w:rPr>
          <w:rFonts w:ascii="Arial Narrow" w:hAnsi="Arial Narrow" w:cs="Arial Narrow"/>
          <w:noProof/>
          <w:lang w:eastAsia="hu-HU"/>
        </w:rPr>
        <w:drawing>
          <wp:inline distT="0" distB="0" distL="0" distR="0">
            <wp:extent cx="942975" cy="885825"/>
            <wp:effectExtent l="19050" t="0" r="9525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5597" w:rsidRPr="003848CD">
        <w:rPr>
          <w:rFonts w:ascii="Arial Narrow" w:hAnsi="Arial Narrow" w:cs="Arial Narrow"/>
        </w:rPr>
        <w:t xml:space="preserve">                                                                                            </w:t>
      </w:r>
      <w:r w:rsidR="00C25597">
        <w:rPr>
          <w:rFonts w:ascii="Arial Narrow" w:hAnsi="Arial Narrow" w:cs="Arial Narrow"/>
        </w:rPr>
        <w:tab/>
      </w:r>
    </w:p>
    <w:p w:rsidR="00BF50DE" w:rsidRDefault="00BF50DE" w:rsidP="00977514">
      <w:pPr>
        <w:jc w:val="center"/>
        <w:rPr>
          <w:b/>
          <w:sz w:val="32"/>
        </w:rPr>
      </w:pPr>
    </w:p>
    <w:p w:rsidR="00977514" w:rsidRDefault="00977514" w:rsidP="00977514">
      <w:pPr>
        <w:jc w:val="center"/>
        <w:rPr>
          <w:b/>
          <w:sz w:val="32"/>
        </w:rPr>
      </w:pPr>
      <w:r w:rsidRPr="00A63296">
        <w:rPr>
          <w:b/>
          <w:sz w:val="32"/>
        </w:rPr>
        <w:t>NYILATKOZAT</w:t>
      </w:r>
    </w:p>
    <w:p w:rsidR="00977514" w:rsidRPr="00E47297" w:rsidRDefault="00977514" w:rsidP="00977514">
      <w:pPr>
        <w:jc w:val="center"/>
        <w:rPr>
          <w:b/>
        </w:rPr>
      </w:pPr>
      <w:r>
        <w:rPr>
          <w:b/>
        </w:rPr>
        <w:t>A JOGSZERŰ MŰKÖDÉSRŐL</w:t>
      </w:r>
    </w:p>
    <w:p w:rsidR="00977514" w:rsidRDefault="00977514" w:rsidP="00977514"/>
    <w:p w:rsidR="00977514" w:rsidRDefault="00977514" w:rsidP="00977514">
      <w:pPr>
        <w:jc w:val="both"/>
      </w:pPr>
      <w:proofErr w:type="gramStart"/>
      <w:r w:rsidRPr="00133195">
        <w:rPr>
          <w:szCs w:val="24"/>
        </w:rPr>
        <w:t xml:space="preserve">Alulírott </w:t>
      </w:r>
      <w:r w:rsidRPr="00A03EF9">
        <w:rPr>
          <w:szCs w:val="24"/>
        </w:rPr>
        <w:t xml:space="preserve">……………………………. </w:t>
      </w:r>
      <w:r w:rsidRPr="00133195">
        <w:rPr>
          <w:szCs w:val="24"/>
        </w:rPr>
        <w:t>(név), mint a</w:t>
      </w:r>
      <w:r>
        <w:rPr>
          <w:szCs w:val="24"/>
        </w:rPr>
        <w:t>(z)</w:t>
      </w:r>
      <w:r w:rsidRPr="00133195">
        <w:rPr>
          <w:szCs w:val="24"/>
        </w:rPr>
        <w:t xml:space="preserve"> </w:t>
      </w:r>
      <w:r w:rsidRPr="00A03EF9">
        <w:rPr>
          <w:szCs w:val="24"/>
        </w:rPr>
        <w:t xml:space="preserve">………………………………………. </w:t>
      </w:r>
      <w:r w:rsidRPr="00133195">
        <w:rPr>
          <w:szCs w:val="24"/>
        </w:rPr>
        <w:t xml:space="preserve">(cégnév) </w:t>
      </w:r>
      <w:r>
        <w:rPr>
          <w:szCs w:val="24"/>
        </w:rPr>
        <w:t>(székhely: ………………………………………………, cégjegyzékszám.: …………………</w:t>
      </w:r>
      <w:r w:rsidRPr="00133195">
        <w:rPr>
          <w:szCs w:val="24"/>
        </w:rPr>
        <w:t>.</w:t>
      </w:r>
      <w:r>
        <w:rPr>
          <w:szCs w:val="24"/>
        </w:rPr>
        <w:t>, adószám: …………………………..</w:t>
      </w:r>
      <w:r w:rsidRPr="00133195">
        <w:rPr>
          <w:szCs w:val="24"/>
        </w:rPr>
        <w:t xml:space="preserve">) </w:t>
      </w:r>
      <w:r>
        <w:t>cégjegyzésre jogosult képviselője</w:t>
      </w:r>
      <w:proofErr w:type="gramEnd"/>
    </w:p>
    <w:p w:rsidR="00977514" w:rsidRPr="00C53203" w:rsidRDefault="00977514" w:rsidP="00977514">
      <w:pPr>
        <w:pStyle w:val="Nincstrkz"/>
        <w:jc w:val="center"/>
        <w:rPr>
          <w:b/>
        </w:rPr>
      </w:pPr>
    </w:p>
    <w:p w:rsidR="00977514" w:rsidRPr="00C53203" w:rsidRDefault="00977514" w:rsidP="00977514">
      <w:pPr>
        <w:pStyle w:val="Nincstrkz"/>
        <w:jc w:val="center"/>
        <w:rPr>
          <w:b/>
        </w:rPr>
      </w:pPr>
      <w:r w:rsidRPr="00C53203">
        <w:rPr>
          <w:b/>
        </w:rPr>
        <w:t>NYILATKOZOM,</w:t>
      </w:r>
    </w:p>
    <w:p w:rsidR="00977514" w:rsidRPr="00C53203" w:rsidRDefault="00977514" w:rsidP="00977514">
      <w:pPr>
        <w:pStyle w:val="Nincstrkz"/>
        <w:jc w:val="center"/>
        <w:rPr>
          <w:b/>
        </w:rPr>
      </w:pPr>
    </w:p>
    <w:p w:rsidR="00977514" w:rsidRDefault="00977514" w:rsidP="00977514">
      <w:pPr>
        <w:jc w:val="both"/>
      </w:pPr>
      <w:proofErr w:type="gramStart"/>
      <w:r>
        <w:t>hogy</w:t>
      </w:r>
      <w:proofErr w:type="gramEnd"/>
      <w:r>
        <w:t xml:space="preserve"> Társaságunkkal szemben nem állnak fenn az alábbi körülmények:</w:t>
      </w:r>
    </w:p>
    <w:p w:rsidR="00977514" w:rsidRDefault="00977514" w:rsidP="00977514">
      <w:pPr>
        <w:pStyle w:val="Listaszerbekezds"/>
        <w:numPr>
          <w:ilvl w:val="0"/>
          <w:numId w:val="1"/>
        </w:numPr>
        <w:jc w:val="both"/>
      </w:pPr>
      <w:r>
        <w:t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</w:t>
      </w:r>
    </w:p>
    <w:p w:rsidR="00977514" w:rsidRDefault="00977514" w:rsidP="00977514">
      <w:pPr>
        <w:pStyle w:val="Listaszerbekezds"/>
        <w:numPr>
          <w:ilvl w:val="0"/>
          <w:numId w:val="1"/>
        </w:numPr>
        <w:jc w:val="both"/>
      </w:pPr>
      <w:r>
        <w:t>tevékenységét felfüggesztette, vagy tevékenységét felfüggesztették;</w:t>
      </w:r>
    </w:p>
    <w:p w:rsidR="00977514" w:rsidRDefault="00977514" w:rsidP="00977514">
      <w:pPr>
        <w:pStyle w:val="Listaszerbekezds"/>
        <w:numPr>
          <w:ilvl w:val="0"/>
          <w:numId w:val="1"/>
        </w:numPr>
        <w:jc w:val="both"/>
      </w:pPr>
      <w: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</w:t>
      </w:r>
      <w:proofErr w:type="spellStart"/>
      <w:r>
        <w:t>-a</w:t>
      </w:r>
      <w:proofErr w:type="spellEnd"/>
      <w:r>
        <w:t xml:space="preserve"> (2) bekezdés b), vagy g) pontja alapján a bíróság jogerős ítéletében korlátozta, az eltiltás ideje alatt, vagy ha az ajánlattevő tevékenységét más bíróság hasonló okból és módon jogerősen korlátozta;</w:t>
      </w:r>
    </w:p>
    <w:p w:rsidR="00977514" w:rsidRDefault="00977514" w:rsidP="00977514">
      <w:pPr>
        <w:pStyle w:val="Listaszerbekezds"/>
        <w:numPr>
          <w:ilvl w:val="0"/>
          <w:numId w:val="1"/>
        </w:numPr>
        <w:jc w:val="both"/>
      </w:pPr>
      <w:r>
        <w:t>közbeszerzési eljárásokban való részvételtől jogerősen eltiltásra került, az eltiltás ideje alatt;</w:t>
      </w:r>
    </w:p>
    <w:p w:rsidR="00977514" w:rsidRDefault="00977514" w:rsidP="00977514">
      <w:pPr>
        <w:pStyle w:val="Listaszerbekezds"/>
        <w:numPr>
          <w:ilvl w:val="0"/>
          <w:numId w:val="1"/>
        </w:numPr>
        <w:jc w:val="both"/>
      </w:pPr>
      <w:r>
        <w:t>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977514" w:rsidRDefault="00977514" w:rsidP="00977514">
      <w:pPr>
        <w:pStyle w:val="Listaszerbekezds"/>
        <w:numPr>
          <w:ilvl w:val="0"/>
          <w:numId w:val="1"/>
        </w:numPr>
        <w:jc w:val="both"/>
      </w:pPr>
      <w:r>
        <w:t>harmadik országbeli állampolgár Magyarországon engedélyhez kötött foglalkoztatása esetén a munkaügyi hatóság által a munkaügyi ellenőrzésről szóló 1996. évi LXXV. törvény 7/</w:t>
      </w:r>
      <w:proofErr w:type="gramStart"/>
      <w:r>
        <w:t>A</w:t>
      </w:r>
      <w:proofErr w:type="gramEnd"/>
      <w:r>
        <w:t>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alapján két évnél nem régebben jogerőre emelkedett közigazgatási vagy annak felülvizsgálata esetén bírósági határozatban megállapított és a központi költségvetésbe történő befizetésre kötelezéssel, vagy az idegenrendészeti hatóság által a harmadik országbeli állampolgárok beutazásáról </w:t>
      </w:r>
      <w:r>
        <w:lastRenderedPageBreak/>
        <w:t>és tartózkodásáról szóló törvény szerinti közrendvédelmi bírsággal sújtott jogszabálysértést követett el;</w:t>
      </w:r>
    </w:p>
    <w:p w:rsidR="00977514" w:rsidRDefault="00977514" w:rsidP="00977514">
      <w:pPr>
        <w:pStyle w:val="Listaszerbekezds"/>
        <w:numPr>
          <w:ilvl w:val="0"/>
          <w:numId w:val="1"/>
        </w:numPr>
        <w:jc w:val="both"/>
      </w:pPr>
      <w:proofErr w:type="gramStart"/>
      <w:r>
        <w:t>a 2013. június 30-ig hatályban volt, a Büntető Törvénykönyvről szóló 1978. évi IV. törvény szerinti bűnszervezetben részvétel - ideértve a bűncselekmény bűnszervezetben történő elkövetését is -,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- ideértve bűncselekmény bűnszervezetben történő elkövetését is -,</w:t>
      </w:r>
      <w:proofErr w:type="gramEnd"/>
      <w: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977514" w:rsidRDefault="00977514" w:rsidP="00977514">
      <w:pPr>
        <w:pStyle w:val="Listaszerbekezds"/>
        <w:numPr>
          <w:ilvl w:val="0"/>
          <w:numId w:val="1"/>
        </w:numPr>
        <w:jc w:val="both"/>
      </w:pPr>
      <w:r>
        <w:t>2010. szeptember 15-ét követően kötött szerződésével kapcsolatban az alvállalkozója felé fennálló (vég- vagy részszámlából fakadó) két éven belül született jogerős és végrehajtható közigazgatási, vagy bírósági határozatban megállapított fizetési kötelezettsége 10%-ot meghaladó részét, az ilyen határozatban megállapított fizetési határidőn belül nem teljesítette, annak ellenére, hogy a megrendelőként szerződést kötő fél a részére határidőben fizetett;</w:t>
      </w:r>
    </w:p>
    <w:p w:rsidR="00977514" w:rsidRDefault="00977514" w:rsidP="00977514">
      <w:pPr>
        <w:pStyle w:val="Listaszerbekezds"/>
        <w:numPr>
          <w:ilvl w:val="0"/>
          <w:numId w:val="1"/>
        </w:numPr>
        <w:jc w:val="both"/>
      </w:pPr>
      <w:r>
        <w:t>nem EU-, EGT- vagy OECD-tagállamban, vagy olyan államban rendelkezik adóilletőséggel, mellyel Magyarországnak kettős adózás elkerüléséről szóló egyezménye van, vagy</w:t>
      </w:r>
    </w:p>
    <w:p w:rsidR="00977514" w:rsidRDefault="00977514" w:rsidP="00977514">
      <w:pPr>
        <w:pStyle w:val="Listaszerbekezds"/>
        <w:numPr>
          <w:ilvl w:val="0"/>
          <w:numId w:val="1"/>
        </w:numPr>
        <w:jc w:val="both"/>
      </w:pPr>
      <w:r>
        <w:t>olyan szabályozott tőzsdén nem jegyzett társaság, amelynek a pénzmosás és a terrorizmus finanszírozása megelőzéséről és megakadályozásáról szóló 2007. évi CXXXVI. törvény 3. § r) pontja szerinti tényleges tulajdonosa nem megismerhető.</w:t>
      </w:r>
    </w:p>
    <w:p w:rsidR="00977514" w:rsidRDefault="00977514" w:rsidP="00977514">
      <w:pPr>
        <w:pStyle w:val="Listaszerbekezds"/>
        <w:numPr>
          <w:ilvl w:val="0"/>
          <w:numId w:val="1"/>
        </w:numPr>
        <w:jc w:val="both"/>
      </w:pPr>
      <w:r>
        <w:t xml:space="preserve">közvetetten vagy közvetlenül </w:t>
      </w:r>
      <w:proofErr w:type="gramStart"/>
      <w:r>
        <w:t>több, mint</w:t>
      </w:r>
      <w:proofErr w:type="gramEnd"/>
      <w:r>
        <w:t xml:space="preserve"> 25%-os tulajdoni résszel vagy szavazati joggal rendelkezik olyan jogi személy vagy személyes joga szerint jogképes szervezet, amelynek tekintetében a 10) pontban meghatározott feltételek fennállnak.</w:t>
      </w:r>
    </w:p>
    <w:p w:rsidR="00977514" w:rsidRDefault="00977514" w:rsidP="00977514">
      <w:pPr>
        <w:jc w:val="both"/>
      </w:pPr>
      <w:r>
        <w:t>Nyilatkozom továbbá, hogy a Társaságunk cégkivonata magyar nyelven rendelkezésre álló, elektronikus, hatósági nyilvántartásból ingyenesen az alábbi elérhetőségen ellenőrizhető</w:t>
      </w:r>
      <w:proofErr w:type="gramStart"/>
      <w:r>
        <w:t>: …</w:t>
      </w:r>
      <w:proofErr w:type="gramEnd"/>
      <w:r>
        <w:t>…………………………………………….</w:t>
      </w:r>
    </w:p>
    <w:p w:rsidR="00977514" w:rsidRDefault="00977514" w:rsidP="00977514"/>
    <w:p w:rsidR="00977514" w:rsidRPr="00F511FE" w:rsidRDefault="00BF50DE" w:rsidP="00977514">
      <w:pPr>
        <w:spacing w:after="0" w:line="360" w:lineRule="auto"/>
        <w:rPr>
          <w:szCs w:val="24"/>
        </w:rPr>
      </w:pPr>
      <w:r>
        <w:rPr>
          <w:szCs w:val="24"/>
        </w:rPr>
        <w:t>Kelt</w:t>
      </w:r>
      <w:proofErr w:type="gramStart"/>
      <w:r w:rsidR="00977514" w:rsidRPr="00BF50DE">
        <w:rPr>
          <w:szCs w:val="24"/>
        </w:rPr>
        <w:t>:</w:t>
      </w:r>
      <w:r w:rsidR="00977514" w:rsidRPr="00F511FE">
        <w:rPr>
          <w:szCs w:val="24"/>
        </w:rPr>
        <w:t xml:space="preserve"> …</w:t>
      </w:r>
      <w:proofErr w:type="gramEnd"/>
      <w:r w:rsidR="00977514" w:rsidRPr="00F511FE">
        <w:rPr>
          <w:szCs w:val="24"/>
        </w:rPr>
        <w:t>…………………………, 201.. év ………… hó .… napján</w:t>
      </w:r>
    </w:p>
    <w:p w:rsidR="00977514" w:rsidRPr="00133195" w:rsidRDefault="00977514" w:rsidP="00977514">
      <w:pPr>
        <w:spacing w:after="0" w:line="360" w:lineRule="auto"/>
        <w:rPr>
          <w:szCs w:val="24"/>
        </w:rPr>
      </w:pPr>
    </w:p>
    <w:p w:rsidR="00977514" w:rsidRDefault="00977514" w:rsidP="00977514">
      <w:pPr>
        <w:spacing w:after="0" w:line="360" w:lineRule="auto"/>
        <w:rPr>
          <w:szCs w:val="24"/>
        </w:rPr>
      </w:pPr>
    </w:p>
    <w:p w:rsidR="00977514" w:rsidRPr="00133195" w:rsidRDefault="00977514" w:rsidP="00977514">
      <w:pPr>
        <w:spacing w:after="0" w:line="360" w:lineRule="auto"/>
        <w:rPr>
          <w:szCs w:val="24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977514" w:rsidRPr="00133195" w:rsidTr="00EE4046">
        <w:tc>
          <w:tcPr>
            <w:tcW w:w="4605" w:type="dxa"/>
            <w:vAlign w:val="center"/>
          </w:tcPr>
          <w:p w:rsidR="00977514" w:rsidRPr="00133195" w:rsidRDefault="00977514" w:rsidP="00EE4046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977514" w:rsidRPr="00133195" w:rsidRDefault="00977514" w:rsidP="00BF50DE">
            <w:pPr>
              <w:spacing w:after="0" w:line="240" w:lineRule="auto"/>
              <w:jc w:val="center"/>
              <w:rPr>
                <w:szCs w:val="24"/>
              </w:rPr>
            </w:pPr>
            <w:r w:rsidRPr="009D0502">
              <w:rPr>
                <w:szCs w:val="24"/>
              </w:rPr>
              <w:t>……………………………………...</w:t>
            </w:r>
          </w:p>
          <w:p w:rsidR="00977514" w:rsidRPr="00133195" w:rsidRDefault="00977514" w:rsidP="00BF50DE">
            <w:pPr>
              <w:spacing w:after="0" w:line="240" w:lineRule="auto"/>
              <w:jc w:val="center"/>
              <w:rPr>
                <w:szCs w:val="24"/>
              </w:rPr>
            </w:pPr>
            <w:r w:rsidRPr="00133195">
              <w:rPr>
                <w:szCs w:val="24"/>
              </w:rPr>
              <w:t>cégszerű aláírás</w:t>
            </w:r>
          </w:p>
        </w:tc>
      </w:tr>
    </w:tbl>
    <w:p w:rsidR="003310D1" w:rsidRDefault="003310D1"/>
    <w:sectPr w:rsidR="003310D1" w:rsidSect="00B04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2116E"/>
    <w:multiLevelType w:val="hybridMultilevel"/>
    <w:tmpl w:val="9B827B3C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77514"/>
    <w:rsid w:val="001E4E0F"/>
    <w:rsid w:val="003310D1"/>
    <w:rsid w:val="00620209"/>
    <w:rsid w:val="00973501"/>
    <w:rsid w:val="00977514"/>
    <w:rsid w:val="00A03EF9"/>
    <w:rsid w:val="00A34EE3"/>
    <w:rsid w:val="00BC15C2"/>
    <w:rsid w:val="00BF50DE"/>
    <w:rsid w:val="00C25597"/>
    <w:rsid w:val="00DE0689"/>
    <w:rsid w:val="00F8566D"/>
    <w:rsid w:val="00FB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allout" idref="#AutoShape 3"/>
        <o:r id="V:Rule2" type="callout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7514"/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7514"/>
    <w:pPr>
      <w:ind w:left="720"/>
      <w:contextualSpacing/>
    </w:pPr>
  </w:style>
  <w:style w:type="paragraph" w:styleId="Nincstrkz">
    <w:name w:val="No Spacing"/>
    <w:uiPriority w:val="1"/>
    <w:qFormat/>
    <w:rsid w:val="00977514"/>
    <w:pPr>
      <w:spacing w:after="0" w:line="240" w:lineRule="auto"/>
    </w:pPr>
    <w:rPr>
      <w:rFonts w:ascii="Times New Roman" w:hAnsi="Times New Roman" w:cstheme="minorHAns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5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3940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 </cp:lastModifiedBy>
  <cp:revision>7</cp:revision>
  <dcterms:created xsi:type="dcterms:W3CDTF">2015-01-29T08:38:00Z</dcterms:created>
  <dcterms:modified xsi:type="dcterms:W3CDTF">2015-01-29T11:53:00Z</dcterms:modified>
</cp:coreProperties>
</file>