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5C6" w:rsidRDefault="005665C6" w:rsidP="00427617">
      <w:pPr>
        <w:jc w:val="both"/>
        <w:rPr>
          <w:rFonts w:ascii="Garamond" w:eastAsia="Calibri" w:hAnsi="Garamond"/>
          <w:b/>
          <w:sz w:val="24"/>
          <w:szCs w:val="24"/>
          <w:u w:val="single"/>
        </w:rPr>
      </w:pPr>
    </w:p>
    <w:p w:rsidR="001E2933" w:rsidRDefault="001E2933" w:rsidP="005665C6">
      <w:pPr>
        <w:jc w:val="center"/>
        <w:rPr>
          <w:sz w:val="24"/>
          <w:szCs w:val="24"/>
        </w:rPr>
      </w:pPr>
    </w:p>
    <w:p w:rsidR="009B2CCD" w:rsidRDefault="009B2CCD" w:rsidP="005665C6">
      <w:pPr>
        <w:jc w:val="center"/>
        <w:rPr>
          <w:sz w:val="24"/>
          <w:szCs w:val="24"/>
        </w:rPr>
      </w:pPr>
      <w:r>
        <w:rPr>
          <w:rFonts w:ascii="Times New Roman" w:eastAsia="Arial Unicode MS" w:hAnsi="Times New Roman"/>
          <w:b/>
          <w:noProof/>
          <w:color w:val="000000"/>
          <w:sz w:val="24"/>
          <w:lang w:eastAsia="hu-HU"/>
        </w:rPr>
        <w:drawing>
          <wp:inline distT="0" distB="0" distL="0" distR="0">
            <wp:extent cx="1292225" cy="1292225"/>
            <wp:effectExtent l="19050" t="0" r="3175" b="0"/>
            <wp:docPr id="4" name="Kép 1" descr="be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kes"/>
                    <pic:cNvPicPr>
                      <a:picLocks noChangeAspect="1" noChangeArrowheads="1"/>
                    </pic:cNvPicPr>
                  </pic:nvPicPr>
                  <pic:blipFill>
                    <a:blip r:embed="rId8"/>
                    <a:srcRect/>
                    <a:stretch>
                      <a:fillRect/>
                    </a:stretch>
                  </pic:blipFill>
                  <pic:spPr bwMode="auto">
                    <a:xfrm>
                      <a:off x="0" y="0"/>
                      <a:ext cx="1292225" cy="1292225"/>
                    </a:xfrm>
                    <a:prstGeom prst="rect">
                      <a:avLst/>
                    </a:prstGeom>
                    <a:noFill/>
                    <a:ln w="9525">
                      <a:noFill/>
                      <a:miter lim="800000"/>
                      <a:headEnd/>
                      <a:tailEnd/>
                    </a:ln>
                  </pic:spPr>
                </pic:pic>
              </a:graphicData>
            </a:graphic>
          </wp:inline>
        </w:drawing>
      </w:r>
    </w:p>
    <w:p w:rsidR="001E2933" w:rsidRDefault="001E2933" w:rsidP="005665C6">
      <w:pPr>
        <w:jc w:val="center"/>
        <w:rPr>
          <w:sz w:val="24"/>
          <w:szCs w:val="24"/>
        </w:rPr>
      </w:pPr>
    </w:p>
    <w:p w:rsidR="005665C6" w:rsidRPr="005665C6" w:rsidRDefault="005665C6" w:rsidP="005665C6">
      <w:pPr>
        <w:jc w:val="center"/>
        <w:rPr>
          <w:sz w:val="24"/>
          <w:szCs w:val="24"/>
        </w:rPr>
      </w:pPr>
      <w:r w:rsidRPr="005665C6">
        <w:rPr>
          <w:sz w:val="24"/>
          <w:szCs w:val="24"/>
        </w:rPr>
        <w:t>A Békés Megyei Önkormányzat TÁMOP 7.2.1 projektje keretében</w:t>
      </w:r>
    </w:p>
    <w:p w:rsidR="005665C6" w:rsidRDefault="005665C6" w:rsidP="005665C6">
      <w:pPr>
        <w:jc w:val="center"/>
        <w:rPr>
          <w:sz w:val="24"/>
          <w:szCs w:val="24"/>
        </w:rPr>
      </w:pPr>
      <w:r w:rsidRPr="005665C6">
        <w:rPr>
          <w:sz w:val="24"/>
          <w:szCs w:val="24"/>
        </w:rPr>
        <w:t>a „Szinergiavizsgálat más operatív programmal, az egymásra épülő programok nevesítése” főtevékenységen belül elkészült:</w:t>
      </w:r>
    </w:p>
    <w:p w:rsidR="00FD3B52" w:rsidRPr="005665C6" w:rsidRDefault="00FD3B52" w:rsidP="005665C6">
      <w:pPr>
        <w:jc w:val="center"/>
        <w:rPr>
          <w:sz w:val="24"/>
          <w:szCs w:val="24"/>
        </w:rPr>
      </w:pPr>
    </w:p>
    <w:p w:rsidR="005665C6" w:rsidRPr="001E2933" w:rsidRDefault="005665C6" w:rsidP="005665C6">
      <w:pPr>
        <w:jc w:val="center"/>
        <w:rPr>
          <w:b/>
          <w:sz w:val="24"/>
          <w:szCs w:val="24"/>
        </w:rPr>
      </w:pPr>
      <w:r w:rsidRPr="001E2933">
        <w:rPr>
          <w:b/>
          <w:sz w:val="24"/>
          <w:szCs w:val="24"/>
        </w:rPr>
        <w:t>„GINOP-ból finanszírozható az EFOP-hoz kapcsolódó programok”</w:t>
      </w:r>
    </w:p>
    <w:p w:rsidR="00FD3B52" w:rsidRDefault="00FD3B52" w:rsidP="005665C6">
      <w:pPr>
        <w:jc w:val="center"/>
        <w:rPr>
          <w:sz w:val="24"/>
          <w:szCs w:val="24"/>
        </w:rPr>
      </w:pPr>
    </w:p>
    <w:p w:rsidR="005665C6" w:rsidRPr="005665C6" w:rsidRDefault="005665C6" w:rsidP="005665C6">
      <w:pPr>
        <w:jc w:val="center"/>
        <w:rPr>
          <w:sz w:val="24"/>
          <w:szCs w:val="24"/>
        </w:rPr>
      </w:pPr>
      <w:r w:rsidRPr="005665C6">
        <w:rPr>
          <w:sz w:val="24"/>
          <w:szCs w:val="24"/>
        </w:rPr>
        <w:t>című dokumentum</w:t>
      </w:r>
    </w:p>
    <w:p w:rsidR="005665C6" w:rsidRDefault="005665C6" w:rsidP="00427617">
      <w:pPr>
        <w:jc w:val="both"/>
        <w:rPr>
          <w:rFonts w:ascii="Garamond" w:eastAsia="Calibri" w:hAnsi="Garamond"/>
          <w:b/>
          <w:sz w:val="24"/>
          <w:szCs w:val="24"/>
          <w:u w:val="single"/>
        </w:rPr>
      </w:pPr>
    </w:p>
    <w:p w:rsidR="00C370A9" w:rsidRDefault="00C370A9" w:rsidP="00427617">
      <w:pPr>
        <w:jc w:val="both"/>
        <w:rPr>
          <w:sz w:val="24"/>
          <w:szCs w:val="24"/>
        </w:rPr>
      </w:pPr>
    </w:p>
    <w:p w:rsidR="00C370A9" w:rsidRDefault="00C370A9" w:rsidP="00427617">
      <w:pPr>
        <w:jc w:val="both"/>
        <w:rPr>
          <w:sz w:val="24"/>
          <w:szCs w:val="24"/>
        </w:rPr>
      </w:pPr>
    </w:p>
    <w:p w:rsidR="001E2933" w:rsidRDefault="001E2933" w:rsidP="00427617">
      <w:pPr>
        <w:jc w:val="both"/>
        <w:rPr>
          <w:sz w:val="24"/>
          <w:szCs w:val="24"/>
        </w:rPr>
      </w:pPr>
    </w:p>
    <w:p w:rsidR="001E2933" w:rsidRDefault="001E2933" w:rsidP="00427617">
      <w:pPr>
        <w:jc w:val="both"/>
        <w:rPr>
          <w:sz w:val="24"/>
          <w:szCs w:val="24"/>
        </w:rPr>
      </w:pPr>
    </w:p>
    <w:p w:rsidR="001E2933" w:rsidRDefault="001E2933" w:rsidP="00427617">
      <w:pPr>
        <w:jc w:val="both"/>
        <w:rPr>
          <w:sz w:val="24"/>
          <w:szCs w:val="24"/>
        </w:rPr>
      </w:pPr>
    </w:p>
    <w:p w:rsidR="001E2933" w:rsidRDefault="001E2933" w:rsidP="00427617">
      <w:pPr>
        <w:jc w:val="both"/>
        <w:rPr>
          <w:sz w:val="24"/>
          <w:szCs w:val="24"/>
        </w:rPr>
      </w:pPr>
    </w:p>
    <w:p w:rsidR="001E2933" w:rsidRDefault="001E2933" w:rsidP="00427617">
      <w:pPr>
        <w:jc w:val="both"/>
        <w:rPr>
          <w:sz w:val="24"/>
          <w:szCs w:val="24"/>
        </w:rPr>
      </w:pPr>
    </w:p>
    <w:p w:rsidR="001E2933" w:rsidRDefault="00910E6D" w:rsidP="00427617">
      <w:pPr>
        <w:jc w:val="both"/>
        <w:rPr>
          <w:sz w:val="24"/>
          <w:szCs w:val="24"/>
        </w:rPr>
      </w:pPr>
      <w:r>
        <w:rPr>
          <w:noProof/>
          <w:sz w:val="24"/>
          <w:szCs w:val="24"/>
          <w:lang w:eastAsia="hu-HU"/>
        </w:rPr>
        <mc:AlternateContent>
          <mc:Choice Requires="wps">
            <w:drawing>
              <wp:anchor distT="0" distB="0" distL="114300" distR="114300" simplePos="0" relativeHeight="251661312" behindDoc="0" locked="0" layoutInCell="1" allowOverlap="1">
                <wp:simplePos x="0" y="0"/>
                <wp:positionH relativeFrom="column">
                  <wp:posOffset>3519805</wp:posOffset>
                </wp:positionH>
                <wp:positionV relativeFrom="paragraph">
                  <wp:posOffset>67945</wp:posOffset>
                </wp:positionV>
                <wp:extent cx="3067050" cy="222885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2228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0E6D" w:rsidRDefault="00910E6D">
                            <w:r w:rsidRPr="00910E6D">
                              <w:rPr>
                                <w:noProof/>
                                <w:lang w:eastAsia="hu-HU"/>
                              </w:rPr>
                              <w:drawing>
                                <wp:inline distT="0" distB="0" distL="0" distR="0">
                                  <wp:extent cx="2884170" cy="1991008"/>
                                  <wp:effectExtent l="0" t="0" r="0" b="0"/>
                                  <wp:docPr id="6" name="Kép 6" descr="C:\Users\felhasznalo\Downloads\infoblokk_kedv_final_CMYK_ ES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lhasznalo\Downloads\infoblokk_kedv_final_CMYK_ ESZ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4170" cy="1991008"/>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7.15pt;margin-top:5.35pt;width:241.5pt;height:1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PNagAIAABA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" stroked="f">
                <v:textbox>
                  <w:txbxContent>
                    <w:p w:rsidR="00910E6D" w:rsidRDefault="00910E6D">
                      <w:r w:rsidRPr="00910E6D">
                        <w:rPr>
                          <w:noProof/>
                          <w:lang w:eastAsia="hu-HU"/>
                        </w:rPr>
                        <w:drawing>
                          <wp:inline distT="0" distB="0" distL="0" distR="0">
                            <wp:extent cx="2884170" cy="1991008"/>
                            <wp:effectExtent l="0" t="0" r="0" b="0"/>
                            <wp:docPr id="6" name="Kép 6" descr="C:\Users\felhasznalo\Downloads\infoblokk_kedv_final_CMYK_ ES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lhasznalo\Downloads\infoblokk_kedv_final_CMYK_ ESZ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4170" cy="1991008"/>
                                    </a:xfrm>
                                    <a:prstGeom prst="rect">
                                      <a:avLst/>
                                    </a:prstGeom>
                                    <a:noFill/>
                                    <a:ln>
                                      <a:noFill/>
                                    </a:ln>
                                  </pic:spPr>
                                </pic:pic>
                              </a:graphicData>
                            </a:graphic>
                          </wp:inline>
                        </w:drawing>
                      </w:r>
                    </w:p>
                  </w:txbxContent>
                </v:textbox>
              </v:shape>
            </w:pict>
          </mc:Fallback>
        </mc:AlternateContent>
      </w:r>
    </w:p>
    <w:p w:rsidR="005665C6" w:rsidRPr="005665C6" w:rsidRDefault="005665C6" w:rsidP="00427617">
      <w:pPr>
        <w:jc w:val="both"/>
        <w:rPr>
          <w:sz w:val="24"/>
          <w:szCs w:val="24"/>
        </w:rPr>
      </w:pPr>
      <w:r w:rsidRPr="005665C6">
        <w:rPr>
          <w:sz w:val="24"/>
          <w:szCs w:val="24"/>
        </w:rPr>
        <w:t>Békéscsaba</w:t>
      </w:r>
      <w:r w:rsidR="00C370A9">
        <w:rPr>
          <w:sz w:val="24"/>
          <w:szCs w:val="24"/>
        </w:rPr>
        <w:t>, 2015. december 2</w:t>
      </w:r>
      <w:r w:rsidR="00C672BF">
        <w:rPr>
          <w:sz w:val="24"/>
          <w:szCs w:val="24"/>
        </w:rPr>
        <w:t>3</w:t>
      </w:r>
      <w:r w:rsidR="00C370A9">
        <w:rPr>
          <w:sz w:val="24"/>
          <w:szCs w:val="24"/>
        </w:rPr>
        <w:t>.</w:t>
      </w:r>
      <w:bookmarkStart w:id="0" w:name="_GoBack"/>
      <w:bookmarkEnd w:id="0"/>
    </w:p>
    <w:p w:rsidR="001E2933" w:rsidRDefault="001E2933">
      <w:pPr>
        <w:rPr>
          <w:sz w:val="24"/>
          <w:szCs w:val="24"/>
        </w:rPr>
      </w:pPr>
      <w:r>
        <w:rPr>
          <w:sz w:val="24"/>
          <w:szCs w:val="24"/>
        </w:rPr>
        <w:br w:type="page"/>
      </w:r>
    </w:p>
    <w:p w:rsidR="009B2CCD" w:rsidRDefault="009B2CCD">
      <w:pPr>
        <w:rPr>
          <w:sz w:val="24"/>
          <w:szCs w:val="24"/>
        </w:rPr>
      </w:pPr>
    </w:p>
    <w:p w:rsidR="00500E15" w:rsidRDefault="00500E15" w:rsidP="007732EE">
      <w:pPr>
        <w:tabs>
          <w:tab w:val="left" w:pos="0"/>
        </w:tabs>
        <w:spacing w:after="0"/>
        <w:jc w:val="center"/>
        <w:rPr>
          <w:rFonts w:ascii="Times New Roman" w:hAnsi="Times New Roman"/>
          <w:b/>
          <w:bCs/>
          <w:iCs/>
          <w:color w:val="000000"/>
          <w:sz w:val="32"/>
          <w:szCs w:val="32"/>
        </w:rPr>
      </w:pPr>
    </w:p>
    <w:p w:rsidR="007732EE" w:rsidRPr="00500E15" w:rsidRDefault="00500E15" w:rsidP="007732EE">
      <w:pPr>
        <w:tabs>
          <w:tab w:val="left" w:pos="0"/>
        </w:tabs>
        <w:spacing w:after="0"/>
        <w:jc w:val="center"/>
        <w:rPr>
          <w:rFonts w:ascii="Times New Roman" w:hAnsi="Times New Roman"/>
          <w:b/>
          <w:bCs/>
          <w:iCs/>
          <w:color w:val="000000"/>
          <w:sz w:val="32"/>
          <w:szCs w:val="32"/>
        </w:rPr>
      </w:pPr>
      <w:r w:rsidRPr="00500E15">
        <w:rPr>
          <w:rFonts w:ascii="Times New Roman" w:hAnsi="Times New Roman"/>
          <w:b/>
          <w:bCs/>
          <w:iCs/>
          <w:color w:val="000000"/>
          <w:sz w:val="32"/>
          <w:szCs w:val="32"/>
        </w:rPr>
        <w:t>Készítette:</w:t>
      </w:r>
    </w:p>
    <w:p w:rsidR="00500E15" w:rsidRDefault="00500E15" w:rsidP="007732EE">
      <w:pPr>
        <w:tabs>
          <w:tab w:val="left" w:pos="0"/>
        </w:tabs>
        <w:spacing w:after="0"/>
        <w:jc w:val="center"/>
        <w:rPr>
          <w:rFonts w:ascii="Times New Roman" w:hAnsi="Times New Roman"/>
          <w:b/>
          <w:bCs/>
          <w:iCs/>
          <w:color w:val="000000"/>
          <w:sz w:val="28"/>
          <w:szCs w:val="28"/>
          <w:highlight w:val="yellow"/>
        </w:rPr>
      </w:pPr>
    </w:p>
    <w:p w:rsidR="00500E15" w:rsidRDefault="00500E15" w:rsidP="007732EE">
      <w:pPr>
        <w:tabs>
          <w:tab w:val="left" w:pos="0"/>
        </w:tabs>
        <w:spacing w:after="0"/>
        <w:jc w:val="center"/>
        <w:rPr>
          <w:rFonts w:ascii="Times New Roman" w:hAnsi="Times New Roman"/>
          <w:b/>
          <w:bCs/>
          <w:iCs/>
          <w:color w:val="000000"/>
          <w:sz w:val="28"/>
          <w:szCs w:val="28"/>
          <w:highlight w:val="yellow"/>
        </w:rPr>
      </w:pPr>
    </w:p>
    <w:p w:rsidR="00500E15" w:rsidRDefault="00500E15" w:rsidP="007732EE">
      <w:pPr>
        <w:tabs>
          <w:tab w:val="left" w:pos="0"/>
        </w:tabs>
        <w:spacing w:after="0"/>
        <w:jc w:val="center"/>
        <w:rPr>
          <w:rFonts w:ascii="Times New Roman" w:hAnsi="Times New Roman"/>
          <w:b/>
          <w:bCs/>
          <w:iCs/>
          <w:color w:val="000000"/>
          <w:sz w:val="28"/>
          <w:szCs w:val="28"/>
          <w:highlight w:val="yellow"/>
        </w:rPr>
      </w:pPr>
    </w:p>
    <w:p w:rsidR="007732EE" w:rsidRPr="008138EA" w:rsidRDefault="007732EE" w:rsidP="007732EE">
      <w:pPr>
        <w:tabs>
          <w:tab w:val="left" w:pos="0"/>
        </w:tabs>
        <w:spacing w:after="0"/>
        <w:jc w:val="center"/>
        <w:rPr>
          <w:rFonts w:ascii="Times New Roman" w:hAnsi="Times New Roman"/>
          <w:b/>
          <w:bCs/>
          <w:iCs/>
          <w:color w:val="000000"/>
          <w:sz w:val="28"/>
          <w:szCs w:val="28"/>
        </w:rPr>
      </w:pPr>
      <w:r w:rsidRPr="008138EA">
        <w:rPr>
          <w:rFonts w:ascii="Times New Roman" w:hAnsi="Times New Roman"/>
          <w:b/>
          <w:bCs/>
          <w:iCs/>
          <w:color w:val="000000"/>
          <w:sz w:val="28"/>
          <w:szCs w:val="28"/>
        </w:rPr>
        <w:t>Békés Megyei Területi Társadalmi Aktivitás Nonprofit Kft.</w:t>
      </w:r>
    </w:p>
    <w:p w:rsidR="007732EE" w:rsidRPr="00922BAF" w:rsidRDefault="00FF5502" w:rsidP="007732EE">
      <w:pPr>
        <w:tabs>
          <w:tab w:val="left" w:pos="0"/>
        </w:tabs>
        <w:spacing w:after="0"/>
        <w:jc w:val="center"/>
        <w:rPr>
          <w:rFonts w:ascii="Times New Roman" w:hAnsi="Times New Roman"/>
          <w:color w:val="000000"/>
          <w:sz w:val="24"/>
        </w:rPr>
      </w:pPr>
      <w:hyperlink r:id="rId10" w:tgtFrame="_blank" w:history="1">
        <w:r w:rsidR="007732EE" w:rsidRPr="00922BAF">
          <w:rPr>
            <w:rFonts w:ascii="Times New Roman" w:hAnsi="Times New Roman"/>
            <w:color w:val="000000"/>
            <w:sz w:val="24"/>
            <w:szCs w:val="24"/>
          </w:rPr>
          <w:t>5600 Békéscsaba, Árpád sor 18.</w:t>
        </w:r>
      </w:hyperlink>
    </w:p>
    <w:p w:rsidR="007732EE" w:rsidRDefault="007732EE" w:rsidP="007732EE">
      <w:pPr>
        <w:tabs>
          <w:tab w:val="left" w:pos="0"/>
        </w:tabs>
        <w:spacing w:after="0"/>
        <w:jc w:val="center"/>
        <w:rPr>
          <w:rFonts w:ascii="Times New Roman" w:hAnsi="Times New Roman"/>
          <w:b/>
          <w:bCs/>
          <w:iCs/>
          <w:color w:val="000000"/>
          <w:sz w:val="28"/>
          <w:szCs w:val="28"/>
          <w:highlight w:val="yellow"/>
        </w:rPr>
      </w:pPr>
    </w:p>
    <w:p w:rsidR="00500E15" w:rsidRPr="00500E15" w:rsidRDefault="00500E15" w:rsidP="007732EE">
      <w:pPr>
        <w:tabs>
          <w:tab w:val="left" w:pos="0"/>
        </w:tabs>
        <w:spacing w:after="0"/>
        <w:jc w:val="center"/>
        <w:rPr>
          <w:rFonts w:ascii="Times New Roman" w:hAnsi="Times New Roman"/>
          <w:b/>
          <w:bCs/>
          <w:iCs/>
          <w:color w:val="000000"/>
          <w:sz w:val="28"/>
          <w:szCs w:val="28"/>
          <w:highlight w:val="yellow"/>
        </w:rPr>
      </w:pPr>
    </w:p>
    <w:p w:rsidR="007732EE" w:rsidRDefault="007732EE" w:rsidP="007732EE">
      <w:pPr>
        <w:tabs>
          <w:tab w:val="left" w:pos="0"/>
        </w:tabs>
        <w:spacing w:after="0"/>
        <w:jc w:val="center"/>
        <w:rPr>
          <w:rFonts w:ascii="Times New Roman" w:hAnsi="Times New Roman"/>
          <w:b/>
          <w:bCs/>
          <w:iCs/>
          <w:color w:val="000000"/>
          <w:sz w:val="28"/>
          <w:szCs w:val="28"/>
          <w:highlight w:val="yellow"/>
        </w:rPr>
      </w:pPr>
    </w:p>
    <w:p w:rsidR="007732EE" w:rsidRPr="008138EA" w:rsidRDefault="007732EE" w:rsidP="007732EE">
      <w:pPr>
        <w:tabs>
          <w:tab w:val="left" w:pos="0"/>
        </w:tabs>
        <w:spacing w:after="0"/>
        <w:jc w:val="center"/>
        <w:rPr>
          <w:rFonts w:ascii="Times New Roman" w:hAnsi="Times New Roman"/>
          <w:b/>
          <w:bCs/>
          <w:iCs/>
          <w:color w:val="000000"/>
          <w:sz w:val="28"/>
          <w:szCs w:val="28"/>
        </w:rPr>
      </w:pPr>
      <w:r w:rsidRPr="008138EA">
        <w:rPr>
          <w:rFonts w:ascii="Times New Roman" w:hAnsi="Times New Roman"/>
          <w:b/>
          <w:bCs/>
          <w:iCs/>
          <w:color w:val="000000"/>
          <w:sz w:val="28"/>
          <w:szCs w:val="28"/>
        </w:rPr>
        <w:t xml:space="preserve"> és</w:t>
      </w:r>
      <w:r w:rsidR="00500E15">
        <w:rPr>
          <w:rFonts w:ascii="Times New Roman" w:hAnsi="Times New Roman"/>
          <w:b/>
          <w:bCs/>
          <w:iCs/>
          <w:color w:val="000000"/>
          <w:sz w:val="28"/>
          <w:szCs w:val="28"/>
        </w:rPr>
        <w:t xml:space="preserve"> </w:t>
      </w:r>
    </w:p>
    <w:p w:rsidR="007732EE" w:rsidRDefault="007732EE" w:rsidP="007732EE">
      <w:pPr>
        <w:tabs>
          <w:tab w:val="left" w:pos="0"/>
        </w:tabs>
        <w:spacing w:after="0"/>
        <w:jc w:val="center"/>
        <w:rPr>
          <w:rFonts w:ascii="Times New Roman" w:hAnsi="Times New Roman"/>
          <w:b/>
          <w:bCs/>
          <w:iCs/>
          <w:color w:val="000000"/>
          <w:sz w:val="28"/>
          <w:szCs w:val="28"/>
          <w:highlight w:val="yellow"/>
        </w:rPr>
      </w:pPr>
    </w:p>
    <w:p w:rsidR="00500E15" w:rsidRDefault="00500E15" w:rsidP="007732EE">
      <w:pPr>
        <w:tabs>
          <w:tab w:val="left" w:pos="0"/>
        </w:tabs>
        <w:spacing w:after="0"/>
        <w:jc w:val="center"/>
        <w:rPr>
          <w:rFonts w:ascii="Times New Roman" w:hAnsi="Times New Roman"/>
          <w:b/>
          <w:bCs/>
          <w:iCs/>
          <w:color w:val="000000"/>
          <w:sz w:val="28"/>
          <w:szCs w:val="28"/>
          <w:highlight w:val="yellow"/>
        </w:rPr>
      </w:pPr>
    </w:p>
    <w:p w:rsidR="007732EE" w:rsidRDefault="007732EE" w:rsidP="007732EE">
      <w:pPr>
        <w:tabs>
          <w:tab w:val="left" w:pos="0"/>
        </w:tabs>
        <w:spacing w:after="0"/>
        <w:jc w:val="center"/>
        <w:rPr>
          <w:rFonts w:ascii="Times New Roman" w:hAnsi="Times New Roman"/>
          <w:b/>
          <w:bCs/>
          <w:iCs/>
          <w:color w:val="000000"/>
          <w:sz w:val="28"/>
          <w:szCs w:val="28"/>
          <w:highlight w:val="yellow"/>
        </w:rPr>
      </w:pPr>
    </w:p>
    <w:p w:rsidR="007732EE" w:rsidRPr="008138EA" w:rsidRDefault="007732EE" w:rsidP="007732EE">
      <w:pPr>
        <w:tabs>
          <w:tab w:val="left" w:pos="0"/>
        </w:tabs>
        <w:spacing w:after="0"/>
        <w:jc w:val="center"/>
        <w:rPr>
          <w:rFonts w:ascii="Times New Roman" w:hAnsi="Times New Roman"/>
          <w:b/>
          <w:bCs/>
          <w:iCs/>
          <w:color w:val="000000"/>
          <w:sz w:val="28"/>
          <w:szCs w:val="28"/>
        </w:rPr>
      </w:pPr>
      <w:r w:rsidRPr="008138EA">
        <w:rPr>
          <w:rFonts w:ascii="Times New Roman" w:hAnsi="Times New Roman"/>
          <w:b/>
          <w:bCs/>
          <w:iCs/>
          <w:color w:val="000000"/>
          <w:sz w:val="28"/>
          <w:szCs w:val="28"/>
        </w:rPr>
        <w:t xml:space="preserve">Békés Megyei Vállalkozási és Fejlesztési Nonprofit Kft. </w:t>
      </w:r>
    </w:p>
    <w:p w:rsidR="007732EE" w:rsidRPr="00922BAF" w:rsidRDefault="00FF5502" w:rsidP="007732EE">
      <w:pPr>
        <w:tabs>
          <w:tab w:val="left" w:pos="0"/>
        </w:tabs>
        <w:spacing w:after="0"/>
        <w:jc w:val="center"/>
        <w:rPr>
          <w:rFonts w:ascii="Times New Roman" w:hAnsi="Times New Roman"/>
          <w:color w:val="000000"/>
          <w:sz w:val="24"/>
        </w:rPr>
      </w:pPr>
      <w:hyperlink r:id="rId11" w:tgtFrame="_blank" w:history="1">
        <w:r w:rsidR="007732EE" w:rsidRPr="00922BAF">
          <w:rPr>
            <w:rFonts w:ascii="Times New Roman" w:hAnsi="Times New Roman"/>
            <w:color w:val="000000"/>
            <w:sz w:val="24"/>
            <w:szCs w:val="24"/>
          </w:rPr>
          <w:t>5600 Békéscsaba, Árpád sor 18.</w:t>
        </w:r>
      </w:hyperlink>
    </w:p>
    <w:p w:rsidR="007732EE" w:rsidRDefault="007732EE" w:rsidP="007732EE">
      <w:pPr>
        <w:tabs>
          <w:tab w:val="left" w:pos="0"/>
        </w:tabs>
        <w:spacing w:after="0"/>
        <w:jc w:val="center"/>
        <w:rPr>
          <w:rFonts w:ascii="Times New Roman" w:hAnsi="Times New Roman"/>
          <w:b/>
          <w:bCs/>
          <w:iCs/>
          <w:color w:val="000000"/>
          <w:sz w:val="28"/>
          <w:szCs w:val="28"/>
        </w:rPr>
      </w:pPr>
    </w:p>
    <w:p w:rsidR="00500E15" w:rsidRDefault="00500E15" w:rsidP="007732EE">
      <w:pPr>
        <w:tabs>
          <w:tab w:val="left" w:pos="0"/>
        </w:tabs>
        <w:spacing w:after="0"/>
        <w:jc w:val="center"/>
        <w:rPr>
          <w:rFonts w:ascii="Times New Roman" w:hAnsi="Times New Roman"/>
          <w:b/>
          <w:bCs/>
          <w:iCs/>
          <w:color w:val="000000"/>
          <w:sz w:val="28"/>
          <w:szCs w:val="28"/>
        </w:rPr>
      </w:pPr>
    </w:p>
    <w:p w:rsidR="007732EE" w:rsidRDefault="007732EE" w:rsidP="007732EE">
      <w:pPr>
        <w:tabs>
          <w:tab w:val="left" w:pos="0"/>
        </w:tabs>
        <w:spacing w:after="0"/>
        <w:jc w:val="center"/>
        <w:rPr>
          <w:rFonts w:ascii="Times New Roman" w:hAnsi="Times New Roman"/>
          <w:b/>
          <w:bCs/>
          <w:iCs/>
          <w:color w:val="000000"/>
          <w:sz w:val="28"/>
          <w:szCs w:val="28"/>
        </w:rPr>
      </w:pPr>
    </w:p>
    <w:p w:rsidR="009B2CCD" w:rsidRDefault="009B2CCD">
      <w:pPr>
        <w:rPr>
          <w:sz w:val="24"/>
          <w:szCs w:val="24"/>
        </w:rPr>
      </w:pPr>
    </w:p>
    <w:p w:rsidR="00500E15" w:rsidRDefault="00500E15">
      <w:pPr>
        <w:rPr>
          <w:sz w:val="24"/>
          <w:szCs w:val="24"/>
        </w:rPr>
      </w:pPr>
      <w:r>
        <w:rPr>
          <w:sz w:val="24"/>
          <w:szCs w:val="24"/>
        </w:rPr>
        <w:br w:type="page"/>
      </w:r>
    </w:p>
    <w:p w:rsidR="007732EE" w:rsidRDefault="007732EE">
      <w:pPr>
        <w:rPr>
          <w:sz w:val="24"/>
          <w:szCs w:val="24"/>
        </w:rPr>
      </w:pPr>
    </w:p>
    <w:p w:rsidR="00500E15" w:rsidRDefault="00500E15">
      <w:pPr>
        <w:rPr>
          <w:sz w:val="24"/>
          <w:szCs w:val="24"/>
        </w:rPr>
      </w:pPr>
    </w:p>
    <w:p w:rsidR="00500E15" w:rsidRDefault="00500E15" w:rsidP="00500E15">
      <w:pPr>
        <w:tabs>
          <w:tab w:val="left" w:pos="0"/>
        </w:tabs>
        <w:spacing w:after="0"/>
        <w:jc w:val="center"/>
        <w:rPr>
          <w:rFonts w:ascii="Times New Roman" w:hAnsi="Times New Roman"/>
          <w:b/>
          <w:bCs/>
          <w:iCs/>
          <w:sz w:val="32"/>
          <w:szCs w:val="32"/>
        </w:rPr>
      </w:pPr>
      <w:r w:rsidRPr="008138EA">
        <w:rPr>
          <w:rFonts w:ascii="Times New Roman" w:hAnsi="Times New Roman"/>
          <w:b/>
          <w:bCs/>
          <w:iCs/>
          <w:sz w:val="32"/>
          <w:szCs w:val="32"/>
        </w:rPr>
        <w:t>Közreműködők:</w:t>
      </w:r>
    </w:p>
    <w:p w:rsidR="00647A9B" w:rsidRDefault="00647A9B" w:rsidP="00500E15">
      <w:pPr>
        <w:tabs>
          <w:tab w:val="left" w:pos="0"/>
        </w:tabs>
        <w:spacing w:after="0"/>
        <w:jc w:val="center"/>
        <w:rPr>
          <w:rFonts w:ascii="Times New Roman" w:hAnsi="Times New Roman"/>
          <w:bCs/>
          <w:iCs/>
          <w:color w:val="000000"/>
          <w:sz w:val="28"/>
          <w:szCs w:val="28"/>
        </w:rPr>
      </w:pPr>
    </w:p>
    <w:p w:rsidR="00500E15" w:rsidRPr="008138EA" w:rsidRDefault="00500E15" w:rsidP="00500E15">
      <w:pPr>
        <w:tabs>
          <w:tab w:val="left" w:pos="0"/>
        </w:tabs>
        <w:spacing w:after="0"/>
        <w:jc w:val="center"/>
        <w:rPr>
          <w:rFonts w:ascii="Times New Roman" w:hAnsi="Times New Roman"/>
          <w:bCs/>
          <w:iCs/>
          <w:color w:val="000000"/>
          <w:sz w:val="28"/>
          <w:szCs w:val="28"/>
        </w:rPr>
      </w:pPr>
      <w:r>
        <w:rPr>
          <w:rFonts w:ascii="Times New Roman" w:hAnsi="Times New Roman"/>
          <w:bCs/>
          <w:iCs/>
          <w:noProof/>
          <w:color w:val="000000"/>
          <w:sz w:val="28"/>
          <w:szCs w:val="28"/>
          <w:lang w:eastAsia="hu-HU"/>
        </w:rPr>
        <w:drawing>
          <wp:anchor distT="0" distB="0" distL="114300" distR="114300" simplePos="0" relativeHeight="251660288" behindDoc="0" locked="0" layoutInCell="1" allowOverlap="1">
            <wp:simplePos x="0" y="0"/>
            <wp:positionH relativeFrom="column">
              <wp:align>center</wp:align>
            </wp:positionH>
            <wp:positionV relativeFrom="paragraph">
              <wp:posOffset>342265</wp:posOffset>
            </wp:positionV>
            <wp:extent cx="5795645" cy="1673225"/>
            <wp:effectExtent l="19050" t="0" r="0" b="0"/>
            <wp:wrapSquare wrapText="bothSides"/>
            <wp:docPr id="8"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5795645" cy="1673225"/>
                    </a:xfrm>
                    <a:prstGeom prst="rect">
                      <a:avLst/>
                    </a:prstGeom>
                    <a:noFill/>
                    <a:ln w="9525">
                      <a:noFill/>
                      <a:miter lim="800000"/>
                      <a:headEnd/>
                      <a:tailEnd/>
                    </a:ln>
                  </pic:spPr>
                </pic:pic>
              </a:graphicData>
            </a:graphic>
          </wp:anchor>
        </w:drawing>
      </w:r>
    </w:p>
    <w:p w:rsidR="00500E15" w:rsidRDefault="00500E15" w:rsidP="00500E15">
      <w:pPr>
        <w:tabs>
          <w:tab w:val="left" w:pos="0"/>
        </w:tabs>
        <w:spacing w:after="0"/>
        <w:jc w:val="center"/>
        <w:rPr>
          <w:rFonts w:ascii="Times New Roman" w:hAnsi="Times New Roman"/>
          <w:bCs/>
          <w:iCs/>
          <w:color w:val="000000"/>
          <w:sz w:val="28"/>
          <w:szCs w:val="28"/>
        </w:rPr>
      </w:pPr>
    </w:p>
    <w:p w:rsidR="00647A9B" w:rsidRPr="008138EA" w:rsidRDefault="00647A9B" w:rsidP="00500E15">
      <w:pPr>
        <w:tabs>
          <w:tab w:val="left" w:pos="0"/>
        </w:tabs>
        <w:spacing w:after="0"/>
        <w:jc w:val="center"/>
        <w:rPr>
          <w:rFonts w:ascii="Times New Roman" w:hAnsi="Times New Roman"/>
          <w:bCs/>
          <w:iCs/>
          <w:color w:val="000000"/>
          <w:sz w:val="28"/>
          <w:szCs w:val="28"/>
        </w:rPr>
      </w:pPr>
    </w:p>
    <w:p w:rsidR="00500E15" w:rsidRDefault="00500E15" w:rsidP="00500E15">
      <w:pPr>
        <w:tabs>
          <w:tab w:val="left" w:pos="0"/>
        </w:tabs>
        <w:spacing w:after="0"/>
        <w:jc w:val="center"/>
        <w:rPr>
          <w:rFonts w:ascii="Times New Roman" w:hAnsi="Times New Roman"/>
          <w:b/>
          <w:bCs/>
          <w:iCs/>
          <w:color w:val="000000"/>
          <w:sz w:val="28"/>
          <w:szCs w:val="28"/>
        </w:rPr>
      </w:pPr>
      <w:r>
        <w:rPr>
          <w:rFonts w:ascii="Times New Roman" w:hAnsi="Times New Roman"/>
          <w:b/>
          <w:bCs/>
          <w:iCs/>
          <w:color w:val="000000"/>
          <w:sz w:val="28"/>
          <w:szCs w:val="28"/>
        </w:rPr>
        <w:t>és</w:t>
      </w:r>
    </w:p>
    <w:p w:rsidR="00500E15" w:rsidRPr="008138EA" w:rsidRDefault="00500E15" w:rsidP="00500E15">
      <w:pPr>
        <w:tabs>
          <w:tab w:val="left" w:pos="0"/>
        </w:tabs>
        <w:spacing w:after="0"/>
        <w:jc w:val="center"/>
        <w:rPr>
          <w:rFonts w:ascii="Times New Roman" w:hAnsi="Times New Roman"/>
          <w:bCs/>
          <w:iCs/>
          <w:color w:val="000000"/>
          <w:sz w:val="28"/>
          <w:szCs w:val="28"/>
        </w:rPr>
      </w:pPr>
    </w:p>
    <w:p w:rsidR="00500E15" w:rsidRDefault="00500E15" w:rsidP="00500E15">
      <w:pPr>
        <w:tabs>
          <w:tab w:val="left" w:pos="0"/>
        </w:tabs>
        <w:spacing w:after="0"/>
        <w:jc w:val="center"/>
        <w:rPr>
          <w:rFonts w:ascii="Times New Roman" w:hAnsi="Times New Roman"/>
          <w:bCs/>
          <w:iCs/>
          <w:color w:val="000000"/>
          <w:sz w:val="28"/>
          <w:szCs w:val="28"/>
        </w:rPr>
      </w:pPr>
    </w:p>
    <w:p w:rsidR="00647A9B" w:rsidRPr="008138EA" w:rsidRDefault="00647A9B" w:rsidP="00500E15">
      <w:pPr>
        <w:tabs>
          <w:tab w:val="left" w:pos="0"/>
        </w:tabs>
        <w:spacing w:after="0"/>
        <w:jc w:val="center"/>
        <w:rPr>
          <w:rFonts w:ascii="Times New Roman" w:hAnsi="Times New Roman"/>
          <w:bCs/>
          <w:iCs/>
          <w:color w:val="000000"/>
          <w:sz w:val="28"/>
          <w:szCs w:val="28"/>
        </w:rPr>
      </w:pPr>
    </w:p>
    <w:p w:rsidR="00500E15" w:rsidRPr="008138EA" w:rsidRDefault="00500E15" w:rsidP="00500E15">
      <w:pPr>
        <w:tabs>
          <w:tab w:val="left" w:pos="0"/>
        </w:tabs>
        <w:spacing w:after="0"/>
        <w:jc w:val="center"/>
        <w:rPr>
          <w:rFonts w:ascii="Times New Roman" w:hAnsi="Times New Roman"/>
          <w:b/>
          <w:bCs/>
          <w:color w:val="000000"/>
          <w:sz w:val="28"/>
          <w:szCs w:val="28"/>
        </w:rPr>
      </w:pPr>
      <w:r>
        <w:rPr>
          <w:rFonts w:ascii="Times New Roman" w:hAnsi="Times New Roman"/>
          <w:b/>
          <w:bCs/>
          <w:color w:val="000000"/>
          <w:sz w:val="28"/>
          <w:szCs w:val="28"/>
        </w:rPr>
        <w:t>Széllovagok</w:t>
      </w:r>
      <w:r w:rsidRPr="008138EA">
        <w:rPr>
          <w:rFonts w:ascii="Times New Roman" w:hAnsi="Times New Roman"/>
          <w:b/>
          <w:bCs/>
          <w:color w:val="000000"/>
          <w:sz w:val="28"/>
          <w:szCs w:val="28"/>
        </w:rPr>
        <w:t xml:space="preserve"> Kft.</w:t>
      </w:r>
    </w:p>
    <w:p w:rsidR="007732EE" w:rsidRDefault="007732EE">
      <w:pPr>
        <w:rPr>
          <w:sz w:val="24"/>
          <w:szCs w:val="24"/>
        </w:rPr>
      </w:pPr>
    </w:p>
    <w:p w:rsidR="009B2CCD" w:rsidRDefault="00647A9B" w:rsidP="00647A9B">
      <w:pPr>
        <w:jc w:val="center"/>
        <w:rPr>
          <w:sz w:val="24"/>
          <w:szCs w:val="24"/>
        </w:rPr>
      </w:pPr>
      <w:r>
        <w:rPr>
          <w:noProof/>
          <w:sz w:val="24"/>
          <w:szCs w:val="24"/>
          <w:lang w:eastAsia="hu-HU"/>
        </w:rPr>
        <w:drawing>
          <wp:inline distT="0" distB="0" distL="0" distR="0">
            <wp:extent cx="2191092" cy="1890346"/>
            <wp:effectExtent l="19050" t="0" r="0" b="0"/>
            <wp:docPr id="9" name="Kép 8" descr="Szellovagok-LOGO_15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ellovagok-LOGO_1500px.jpg"/>
                    <pic:cNvPicPr/>
                  </pic:nvPicPr>
                  <pic:blipFill>
                    <a:blip r:embed="rId13"/>
                    <a:stretch>
                      <a:fillRect/>
                    </a:stretch>
                  </pic:blipFill>
                  <pic:spPr>
                    <a:xfrm>
                      <a:off x="0" y="0"/>
                      <a:ext cx="2194150" cy="1892984"/>
                    </a:xfrm>
                    <a:prstGeom prst="rect">
                      <a:avLst/>
                    </a:prstGeom>
                  </pic:spPr>
                </pic:pic>
              </a:graphicData>
            </a:graphic>
          </wp:inline>
        </w:drawing>
      </w:r>
    </w:p>
    <w:p w:rsidR="00647A9B" w:rsidRDefault="00647A9B" w:rsidP="00647A9B">
      <w:pPr>
        <w:jc w:val="center"/>
        <w:rPr>
          <w:sz w:val="24"/>
          <w:szCs w:val="24"/>
        </w:rPr>
      </w:pPr>
    </w:p>
    <w:p w:rsidR="00647A9B" w:rsidRDefault="00647A9B" w:rsidP="00647A9B">
      <w:pPr>
        <w:jc w:val="center"/>
        <w:rPr>
          <w:sz w:val="24"/>
          <w:szCs w:val="24"/>
        </w:rPr>
      </w:pPr>
    </w:p>
    <w:p w:rsidR="009B2CCD" w:rsidRDefault="009B2CCD">
      <w:pPr>
        <w:rPr>
          <w:sz w:val="24"/>
          <w:szCs w:val="24"/>
        </w:rPr>
      </w:pPr>
      <w:r>
        <w:rPr>
          <w:sz w:val="24"/>
          <w:szCs w:val="24"/>
        </w:rPr>
        <w:br w:type="page"/>
      </w:r>
    </w:p>
    <w:p w:rsidR="009B2CCD" w:rsidRDefault="009B2CCD">
      <w:pPr>
        <w:rPr>
          <w:sz w:val="24"/>
          <w:szCs w:val="24"/>
        </w:rPr>
      </w:pPr>
    </w:p>
    <w:p w:rsidR="005665C6" w:rsidRDefault="005665C6" w:rsidP="00427617">
      <w:pPr>
        <w:jc w:val="both"/>
        <w:rPr>
          <w:sz w:val="24"/>
          <w:szCs w:val="24"/>
        </w:rPr>
      </w:pPr>
    </w:p>
    <w:sdt>
      <w:sdtPr>
        <w:rPr>
          <w:rFonts w:asciiTheme="minorHAnsi" w:eastAsiaTheme="minorHAnsi" w:hAnsiTheme="minorHAnsi" w:cstheme="minorBidi"/>
          <w:b w:val="0"/>
          <w:bCs w:val="0"/>
          <w:color w:val="auto"/>
          <w:sz w:val="22"/>
          <w:szCs w:val="22"/>
        </w:rPr>
        <w:id w:val="23761574"/>
        <w:docPartObj>
          <w:docPartGallery w:val="Table of Contents"/>
          <w:docPartUnique/>
        </w:docPartObj>
      </w:sdtPr>
      <w:sdtEndPr/>
      <w:sdtContent>
        <w:p w:rsidR="001C7C46" w:rsidRDefault="001C7C46">
          <w:pPr>
            <w:pStyle w:val="Tartalomjegyzkcmsora"/>
          </w:pPr>
          <w:r>
            <w:t>Tartalom</w:t>
          </w:r>
        </w:p>
        <w:p w:rsidR="001C7C46" w:rsidRDefault="001C7C46">
          <w:pPr>
            <w:pStyle w:val="TJ1"/>
            <w:tabs>
              <w:tab w:val="right" w:leader="dot" w:pos="9062"/>
            </w:tabs>
          </w:pPr>
        </w:p>
        <w:p w:rsidR="001B7BE2" w:rsidRDefault="00A45C9C">
          <w:pPr>
            <w:pStyle w:val="TJ1"/>
            <w:tabs>
              <w:tab w:val="left" w:pos="440"/>
              <w:tab w:val="right" w:leader="dot" w:pos="9062"/>
            </w:tabs>
            <w:rPr>
              <w:rFonts w:eastAsiaTheme="minorEastAsia"/>
              <w:noProof/>
              <w:lang w:eastAsia="hu-HU"/>
            </w:rPr>
          </w:pPr>
          <w:r>
            <w:fldChar w:fldCharType="begin"/>
          </w:r>
          <w:r w:rsidR="001C7C46">
            <w:instrText xml:space="preserve"> TOC \o "1-3" \h \z \u </w:instrText>
          </w:r>
          <w:r>
            <w:fldChar w:fldCharType="separate"/>
          </w:r>
          <w:hyperlink w:anchor="_Toc438558670" w:history="1">
            <w:r w:rsidR="001B7BE2" w:rsidRPr="00351071">
              <w:rPr>
                <w:rStyle w:val="Hiperhivatkozs"/>
                <w:noProof/>
              </w:rPr>
              <w:t>1.</w:t>
            </w:r>
            <w:r w:rsidR="001B7BE2">
              <w:rPr>
                <w:rFonts w:eastAsiaTheme="minorEastAsia"/>
                <w:noProof/>
                <w:lang w:eastAsia="hu-HU"/>
              </w:rPr>
              <w:tab/>
            </w:r>
            <w:r w:rsidR="001B7BE2" w:rsidRPr="00351071">
              <w:rPr>
                <w:rStyle w:val="Hiperhivatkozs"/>
                <w:noProof/>
              </w:rPr>
              <w:t>A Gazdaságfejlesztési és Innovációs Operatív Program (GINOP) és az Emberi Erőforrás Fejlesztési Operatív Program (EFOP) kapcsolata</w:t>
            </w:r>
            <w:r w:rsidR="001B7BE2">
              <w:rPr>
                <w:noProof/>
                <w:webHidden/>
              </w:rPr>
              <w:tab/>
            </w:r>
            <w:r>
              <w:rPr>
                <w:noProof/>
                <w:webHidden/>
              </w:rPr>
              <w:fldChar w:fldCharType="begin"/>
            </w:r>
            <w:r w:rsidR="001B7BE2">
              <w:rPr>
                <w:noProof/>
                <w:webHidden/>
              </w:rPr>
              <w:instrText xml:space="preserve"> PAGEREF _Toc438558670 \h </w:instrText>
            </w:r>
            <w:r>
              <w:rPr>
                <w:noProof/>
                <w:webHidden/>
              </w:rPr>
            </w:r>
            <w:r>
              <w:rPr>
                <w:noProof/>
                <w:webHidden/>
              </w:rPr>
              <w:fldChar w:fldCharType="separate"/>
            </w:r>
            <w:r w:rsidR="001706A4">
              <w:rPr>
                <w:noProof/>
                <w:webHidden/>
              </w:rPr>
              <w:t>5</w:t>
            </w:r>
            <w:r>
              <w:rPr>
                <w:noProof/>
                <w:webHidden/>
              </w:rPr>
              <w:fldChar w:fldCharType="end"/>
            </w:r>
          </w:hyperlink>
        </w:p>
        <w:p w:rsidR="001B7BE2" w:rsidRDefault="00FF5502">
          <w:pPr>
            <w:pStyle w:val="TJ1"/>
            <w:tabs>
              <w:tab w:val="left" w:pos="440"/>
              <w:tab w:val="right" w:leader="dot" w:pos="9062"/>
            </w:tabs>
            <w:rPr>
              <w:rFonts w:eastAsiaTheme="minorEastAsia"/>
              <w:noProof/>
              <w:lang w:eastAsia="hu-HU"/>
            </w:rPr>
          </w:pPr>
          <w:hyperlink w:anchor="_Toc438558671" w:history="1">
            <w:r w:rsidR="001B7BE2" w:rsidRPr="00351071">
              <w:rPr>
                <w:rStyle w:val="Hiperhivatkozs"/>
                <w:noProof/>
              </w:rPr>
              <w:t>2.</w:t>
            </w:r>
            <w:r w:rsidR="001B7BE2">
              <w:rPr>
                <w:rFonts w:eastAsiaTheme="minorEastAsia"/>
                <w:noProof/>
                <w:lang w:eastAsia="hu-HU"/>
              </w:rPr>
              <w:tab/>
            </w:r>
            <w:r w:rsidR="001B7BE2" w:rsidRPr="00351071">
              <w:rPr>
                <w:rStyle w:val="Hiperhivatkozs"/>
                <w:noProof/>
              </w:rPr>
              <w:t>Kiemelt GINOP program javaslatok</w:t>
            </w:r>
            <w:r w:rsidR="001B7BE2">
              <w:rPr>
                <w:noProof/>
                <w:webHidden/>
              </w:rPr>
              <w:tab/>
            </w:r>
            <w:r w:rsidR="00A45C9C">
              <w:rPr>
                <w:noProof/>
                <w:webHidden/>
              </w:rPr>
              <w:fldChar w:fldCharType="begin"/>
            </w:r>
            <w:r w:rsidR="001B7BE2">
              <w:rPr>
                <w:noProof/>
                <w:webHidden/>
              </w:rPr>
              <w:instrText xml:space="preserve"> PAGEREF _Toc438558671 \h </w:instrText>
            </w:r>
            <w:r w:rsidR="00A45C9C">
              <w:rPr>
                <w:noProof/>
                <w:webHidden/>
              </w:rPr>
            </w:r>
            <w:r w:rsidR="00A45C9C">
              <w:rPr>
                <w:noProof/>
                <w:webHidden/>
              </w:rPr>
              <w:fldChar w:fldCharType="separate"/>
            </w:r>
            <w:r w:rsidR="001706A4">
              <w:rPr>
                <w:noProof/>
                <w:webHidden/>
              </w:rPr>
              <w:t>7</w:t>
            </w:r>
            <w:r w:rsidR="00A45C9C">
              <w:rPr>
                <w:noProof/>
                <w:webHidden/>
              </w:rPr>
              <w:fldChar w:fldCharType="end"/>
            </w:r>
          </w:hyperlink>
        </w:p>
        <w:p w:rsidR="001B7BE2" w:rsidRDefault="00FF5502">
          <w:pPr>
            <w:pStyle w:val="TJ2"/>
            <w:tabs>
              <w:tab w:val="left" w:pos="880"/>
              <w:tab w:val="right" w:leader="dot" w:pos="9062"/>
            </w:tabs>
            <w:rPr>
              <w:rFonts w:eastAsiaTheme="minorEastAsia"/>
              <w:noProof/>
              <w:lang w:eastAsia="hu-HU"/>
            </w:rPr>
          </w:pPr>
          <w:hyperlink w:anchor="_Toc438558672" w:history="1">
            <w:r w:rsidR="001B7BE2" w:rsidRPr="00351071">
              <w:rPr>
                <w:rStyle w:val="Hiperhivatkozs"/>
                <w:rFonts w:eastAsia="Times New Roman"/>
                <w:noProof/>
              </w:rPr>
              <w:t>2.1.</w:t>
            </w:r>
            <w:r w:rsidR="001B7BE2">
              <w:rPr>
                <w:rFonts w:eastAsiaTheme="minorEastAsia"/>
                <w:noProof/>
                <w:lang w:eastAsia="hu-HU"/>
              </w:rPr>
              <w:tab/>
            </w:r>
            <w:r w:rsidR="001B7BE2" w:rsidRPr="00351071">
              <w:rPr>
                <w:rStyle w:val="Hiperhivatkozs"/>
                <w:rFonts w:eastAsia="Times New Roman"/>
                <w:noProof/>
                <w:lang w:eastAsia="hu-HU"/>
              </w:rPr>
              <w:t>Tudás és tapasztalat Békés megye szolgálatában</w:t>
            </w:r>
            <w:r w:rsidR="001B7BE2">
              <w:rPr>
                <w:noProof/>
                <w:webHidden/>
              </w:rPr>
              <w:tab/>
            </w:r>
            <w:r w:rsidR="00A45C9C">
              <w:rPr>
                <w:noProof/>
                <w:webHidden/>
              </w:rPr>
              <w:fldChar w:fldCharType="begin"/>
            </w:r>
            <w:r w:rsidR="001B7BE2">
              <w:rPr>
                <w:noProof/>
                <w:webHidden/>
              </w:rPr>
              <w:instrText xml:space="preserve"> PAGEREF _Toc438558672 \h </w:instrText>
            </w:r>
            <w:r w:rsidR="00A45C9C">
              <w:rPr>
                <w:noProof/>
                <w:webHidden/>
              </w:rPr>
            </w:r>
            <w:r w:rsidR="00A45C9C">
              <w:rPr>
                <w:noProof/>
                <w:webHidden/>
              </w:rPr>
              <w:fldChar w:fldCharType="separate"/>
            </w:r>
            <w:r w:rsidR="001706A4">
              <w:rPr>
                <w:noProof/>
                <w:webHidden/>
              </w:rPr>
              <w:t>7</w:t>
            </w:r>
            <w:r w:rsidR="00A45C9C">
              <w:rPr>
                <w:noProof/>
                <w:webHidden/>
              </w:rPr>
              <w:fldChar w:fldCharType="end"/>
            </w:r>
          </w:hyperlink>
        </w:p>
        <w:p w:rsidR="001B7BE2" w:rsidRDefault="00FF5502">
          <w:pPr>
            <w:pStyle w:val="TJ2"/>
            <w:tabs>
              <w:tab w:val="left" w:pos="880"/>
              <w:tab w:val="right" w:leader="dot" w:pos="9062"/>
            </w:tabs>
            <w:rPr>
              <w:rFonts w:eastAsiaTheme="minorEastAsia"/>
              <w:noProof/>
              <w:lang w:eastAsia="hu-HU"/>
            </w:rPr>
          </w:pPr>
          <w:hyperlink w:anchor="_Toc438558673" w:history="1">
            <w:r w:rsidR="001B7BE2" w:rsidRPr="00351071">
              <w:rPr>
                <w:rStyle w:val="Hiperhivatkozs"/>
                <w:rFonts w:eastAsia="Times New Roman"/>
                <w:noProof/>
              </w:rPr>
              <w:t>2.2.</w:t>
            </w:r>
            <w:r w:rsidR="001B7BE2">
              <w:rPr>
                <w:rFonts w:eastAsiaTheme="minorEastAsia"/>
                <w:noProof/>
                <w:lang w:eastAsia="hu-HU"/>
              </w:rPr>
              <w:tab/>
            </w:r>
            <w:r w:rsidR="001B7BE2" w:rsidRPr="00351071">
              <w:rPr>
                <w:rStyle w:val="Hiperhivatkozs"/>
                <w:noProof/>
              </w:rPr>
              <w:t>Békés megyei tranzitfoglalkoztatási program</w:t>
            </w:r>
            <w:r w:rsidR="001B7BE2">
              <w:rPr>
                <w:noProof/>
                <w:webHidden/>
              </w:rPr>
              <w:tab/>
            </w:r>
            <w:r w:rsidR="00A45C9C">
              <w:rPr>
                <w:noProof/>
                <w:webHidden/>
              </w:rPr>
              <w:fldChar w:fldCharType="begin"/>
            </w:r>
            <w:r w:rsidR="001B7BE2">
              <w:rPr>
                <w:noProof/>
                <w:webHidden/>
              </w:rPr>
              <w:instrText xml:space="preserve"> PAGEREF _Toc438558673 \h </w:instrText>
            </w:r>
            <w:r w:rsidR="00A45C9C">
              <w:rPr>
                <w:noProof/>
                <w:webHidden/>
              </w:rPr>
            </w:r>
            <w:r w:rsidR="00A45C9C">
              <w:rPr>
                <w:noProof/>
                <w:webHidden/>
              </w:rPr>
              <w:fldChar w:fldCharType="separate"/>
            </w:r>
            <w:r w:rsidR="001706A4">
              <w:rPr>
                <w:noProof/>
                <w:webHidden/>
              </w:rPr>
              <w:t>12</w:t>
            </w:r>
            <w:r w:rsidR="00A45C9C">
              <w:rPr>
                <w:noProof/>
                <w:webHidden/>
              </w:rPr>
              <w:fldChar w:fldCharType="end"/>
            </w:r>
          </w:hyperlink>
        </w:p>
        <w:p w:rsidR="001B7BE2" w:rsidRDefault="00FF5502">
          <w:pPr>
            <w:pStyle w:val="TJ2"/>
            <w:tabs>
              <w:tab w:val="left" w:pos="880"/>
              <w:tab w:val="right" w:leader="dot" w:pos="9062"/>
            </w:tabs>
            <w:rPr>
              <w:rFonts w:eastAsiaTheme="minorEastAsia"/>
              <w:noProof/>
              <w:lang w:eastAsia="hu-HU"/>
            </w:rPr>
          </w:pPr>
          <w:hyperlink w:anchor="_Toc438558674" w:history="1">
            <w:r w:rsidR="001B7BE2" w:rsidRPr="00351071">
              <w:rPr>
                <w:rStyle w:val="Hiperhivatkozs"/>
                <w:rFonts w:eastAsia="Times New Roman"/>
                <w:noProof/>
              </w:rPr>
              <w:t>2.3.</w:t>
            </w:r>
            <w:r w:rsidR="001B7BE2">
              <w:rPr>
                <w:rFonts w:eastAsiaTheme="minorEastAsia"/>
                <w:noProof/>
                <w:lang w:eastAsia="hu-HU"/>
              </w:rPr>
              <w:tab/>
            </w:r>
            <w:r w:rsidR="001B7BE2" w:rsidRPr="00351071">
              <w:rPr>
                <w:rStyle w:val="Hiperhivatkozs"/>
                <w:noProof/>
              </w:rPr>
              <w:t>Békés megyei üzleti infrastruktúra fejlesztési program</w:t>
            </w:r>
            <w:r w:rsidR="001B7BE2">
              <w:rPr>
                <w:noProof/>
                <w:webHidden/>
              </w:rPr>
              <w:tab/>
            </w:r>
            <w:r w:rsidR="00A45C9C">
              <w:rPr>
                <w:noProof/>
                <w:webHidden/>
              </w:rPr>
              <w:fldChar w:fldCharType="begin"/>
            </w:r>
            <w:r w:rsidR="001B7BE2">
              <w:rPr>
                <w:noProof/>
                <w:webHidden/>
              </w:rPr>
              <w:instrText xml:space="preserve"> PAGEREF _Toc438558674 \h </w:instrText>
            </w:r>
            <w:r w:rsidR="00A45C9C">
              <w:rPr>
                <w:noProof/>
                <w:webHidden/>
              </w:rPr>
            </w:r>
            <w:r w:rsidR="00A45C9C">
              <w:rPr>
                <w:noProof/>
                <w:webHidden/>
              </w:rPr>
              <w:fldChar w:fldCharType="separate"/>
            </w:r>
            <w:r w:rsidR="001706A4">
              <w:rPr>
                <w:noProof/>
                <w:webHidden/>
              </w:rPr>
              <w:t>16</w:t>
            </w:r>
            <w:r w:rsidR="00A45C9C">
              <w:rPr>
                <w:noProof/>
                <w:webHidden/>
              </w:rPr>
              <w:fldChar w:fldCharType="end"/>
            </w:r>
          </w:hyperlink>
        </w:p>
        <w:p w:rsidR="001B7BE2" w:rsidRDefault="00FF5502">
          <w:pPr>
            <w:pStyle w:val="TJ2"/>
            <w:tabs>
              <w:tab w:val="left" w:pos="880"/>
              <w:tab w:val="right" w:leader="dot" w:pos="9062"/>
            </w:tabs>
            <w:rPr>
              <w:rFonts w:eastAsiaTheme="minorEastAsia"/>
              <w:noProof/>
              <w:lang w:eastAsia="hu-HU"/>
            </w:rPr>
          </w:pPr>
          <w:hyperlink w:anchor="_Toc438558675" w:history="1">
            <w:r w:rsidR="001B7BE2" w:rsidRPr="00351071">
              <w:rPr>
                <w:rStyle w:val="Hiperhivatkozs"/>
                <w:rFonts w:eastAsia="Times New Roman"/>
                <w:noProof/>
              </w:rPr>
              <w:t>2.4.</w:t>
            </w:r>
            <w:r w:rsidR="001B7BE2">
              <w:rPr>
                <w:rFonts w:eastAsiaTheme="minorEastAsia"/>
                <w:noProof/>
                <w:lang w:eastAsia="hu-HU"/>
              </w:rPr>
              <w:tab/>
            </w:r>
            <w:r w:rsidR="001B7BE2" w:rsidRPr="00351071">
              <w:rPr>
                <w:rStyle w:val="Hiperhivatkozs"/>
                <w:rFonts w:eastAsia="Times New Roman"/>
                <w:noProof/>
                <w:lang w:eastAsia="hu-HU"/>
              </w:rPr>
              <w:t>Innovatív Békés Megye Program</w:t>
            </w:r>
            <w:r w:rsidR="001B7BE2">
              <w:rPr>
                <w:noProof/>
                <w:webHidden/>
              </w:rPr>
              <w:tab/>
            </w:r>
            <w:r w:rsidR="00A45C9C">
              <w:rPr>
                <w:noProof/>
                <w:webHidden/>
              </w:rPr>
              <w:fldChar w:fldCharType="begin"/>
            </w:r>
            <w:r w:rsidR="001B7BE2">
              <w:rPr>
                <w:noProof/>
                <w:webHidden/>
              </w:rPr>
              <w:instrText xml:space="preserve"> PAGEREF _Toc438558675 \h </w:instrText>
            </w:r>
            <w:r w:rsidR="00A45C9C">
              <w:rPr>
                <w:noProof/>
                <w:webHidden/>
              </w:rPr>
            </w:r>
            <w:r w:rsidR="00A45C9C">
              <w:rPr>
                <w:noProof/>
                <w:webHidden/>
              </w:rPr>
              <w:fldChar w:fldCharType="separate"/>
            </w:r>
            <w:r w:rsidR="001706A4">
              <w:rPr>
                <w:noProof/>
                <w:webHidden/>
              </w:rPr>
              <w:t>20</w:t>
            </w:r>
            <w:r w:rsidR="00A45C9C">
              <w:rPr>
                <w:noProof/>
                <w:webHidden/>
              </w:rPr>
              <w:fldChar w:fldCharType="end"/>
            </w:r>
          </w:hyperlink>
        </w:p>
        <w:p w:rsidR="001B7BE2" w:rsidRDefault="00FF5502">
          <w:pPr>
            <w:pStyle w:val="TJ2"/>
            <w:tabs>
              <w:tab w:val="left" w:pos="880"/>
              <w:tab w:val="right" w:leader="dot" w:pos="9062"/>
            </w:tabs>
            <w:rPr>
              <w:rFonts w:eastAsiaTheme="minorEastAsia"/>
              <w:noProof/>
              <w:lang w:eastAsia="hu-HU"/>
            </w:rPr>
          </w:pPr>
          <w:hyperlink w:anchor="_Toc438558676" w:history="1">
            <w:r w:rsidR="001B7BE2" w:rsidRPr="00351071">
              <w:rPr>
                <w:rStyle w:val="Hiperhivatkozs"/>
                <w:rFonts w:eastAsia="Times New Roman"/>
                <w:noProof/>
              </w:rPr>
              <w:t>2.5.</w:t>
            </w:r>
            <w:r w:rsidR="001B7BE2">
              <w:rPr>
                <w:rFonts w:eastAsiaTheme="minorEastAsia"/>
                <w:noProof/>
                <w:lang w:eastAsia="hu-HU"/>
              </w:rPr>
              <w:tab/>
            </w:r>
            <w:r w:rsidR="001B7BE2" w:rsidRPr="00351071">
              <w:rPr>
                <w:rStyle w:val="Hiperhivatkozs"/>
                <w:noProof/>
              </w:rPr>
              <w:t>Lépjünk feljebb, vállalati piacbővítési program</w:t>
            </w:r>
            <w:r w:rsidR="001B7BE2">
              <w:rPr>
                <w:noProof/>
                <w:webHidden/>
              </w:rPr>
              <w:tab/>
            </w:r>
            <w:r w:rsidR="00A45C9C">
              <w:rPr>
                <w:noProof/>
                <w:webHidden/>
              </w:rPr>
              <w:fldChar w:fldCharType="begin"/>
            </w:r>
            <w:r w:rsidR="001B7BE2">
              <w:rPr>
                <w:noProof/>
                <w:webHidden/>
              </w:rPr>
              <w:instrText xml:space="preserve"> PAGEREF _Toc438558676 \h </w:instrText>
            </w:r>
            <w:r w:rsidR="00A45C9C">
              <w:rPr>
                <w:noProof/>
                <w:webHidden/>
              </w:rPr>
            </w:r>
            <w:r w:rsidR="00A45C9C">
              <w:rPr>
                <w:noProof/>
                <w:webHidden/>
              </w:rPr>
              <w:fldChar w:fldCharType="separate"/>
            </w:r>
            <w:r w:rsidR="001706A4">
              <w:rPr>
                <w:noProof/>
                <w:webHidden/>
              </w:rPr>
              <w:t>25</w:t>
            </w:r>
            <w:r w:rsidR="00A45C9C">
              <w:rPr>
                <w:noProof/>
                <w:webHidden/>
              </w:rPr>
              <w:fldChar w:fldCharType="end"/>
            </w:r>
          </w:hyperlink>
        </w:p>
        <w:p w:rsidR="001B7BE2" w:rsidRDefault="00FF5502">
          <w:pPr>
            <w:pStyle w:val="TJ2"/>
            <w:tabs>
              <w:tab w:val="left" w:pos="880"/>
              <w:tab w:val="right" w:leader="dot" w:pos="9062"/>
            </w:tabs>
            <w:rPr>
              <w:rFonts w:eastAsiaTheme="minorEastAsia"/>
              <w:noProof/>
              <w:lang w:eastAsia="hu-HU"/>
            </w:rPr>
          </w:pPr>
          <w:hyperlink w:anchor="_Toc438558677" w:history="1">
            <w:r w:rsidR="001B7BE2" w:rsidRPr="00351071">
              <w:rPr>
                <w:rStyle w:val="Hiperhivatkozs"/>
                <w:rFonts w:eastAsia="Times New Roman"/>
                <w:noProof/>
              </w:rPr>
              <w:t>2.6.</w:t>
            </w:r>
            <w:r w:rsidR="001B7BE2">
              <w:rPr>
                <w:rFonts w:eastAsiaTheme="minorEastAsia"/>
                <w:noProof/>
                <w:lang w:eastAsia="hu-HU"/>
              </w:rPr>
              <w:tab/>
            </w:r>
            <w:r w:rsidR="001B7BE2" w:rsidRPr="00351071">
              <w:rPr>
                <w:rStyle w:val="Hiperhivatkozs"/>
                <w:rFonts w:eastAsia="Times New Roman"/>
                <w:noProof/>
                <w:lang w:eastAsia="hu-HU"/>
              </w:rPr>
              <w:t>Iparosodott Békés Megyéért program</w:t>
            </w:r>
            <w:r w:rsidR="001B7BE2">
              <w:rPr>
                <w:noProof/>
                <w:webHidden/>
              </w:rPr>
              <w:tab/>
            </w:r>
            <w:r w:rsidR="00A45C9C">
              <w:rPr>
                <w:noProof/>
                <w:webHidden/>
              </w:rPr>
              <w:fldChar w:fldCharType="begin"/>
            </w:r>
            <w:r w:rsidR="001B7BE2">
              <w:rPr>
                <w:noProof/>
                <w:webHidden/>
              </w:rPr>
              <w:instrText xml:space="preserve"> PAGEREF _Toc438558677 \h </w:instrText>
            </w:r>
            <w:r w:rsidR="00A45C9C">
              <w:rPr>
                <w:noProof/>
                <w:webHidden/>
              </w:rPr>
            </w:r>
            <w:r w:rsidR="00A45C9C">
              <w:rPr>
                <w:noProof/>
                <w:webHidden/>
              </w:rPr>
              <w:fldChar w:fldCharType="separate"/>
            </w:r>
            <w:r w:rsidR="001706A4">
              <w:rPr>
                <w:noProof/>
                <w:webHidden/>
              </w:rPr>
              <w:t>29</w:t>
            </w:r>
            <w:r w:rsidR="00A45C9C">
              <w:rPr>
                <w:noProof/>
                <w:webHidden/>
              </w:rPr>
              <w:fldChar w:fldCharType="end"/>
            </w:r>
          </w:hyperlink>
        </w:p>
        <w:p w:rsidR="001B7BE2" w:rsidRDefault="00FF5502">
          <w:pPr>
            <w:pStyle w:val="TJ2"/>
            <w:tabs>
              <w:tab w:val="left" w:pos="880"/>
              <w:tab w:val="right" w:leader="dot" w:pos="9062"/>
            </w:tabs>
            <w:rPr>
              <w:rFonts w:eastAsiaTheme="minorEastAsia"/>
              <w:noProof/>
              <w:lang w:eastAsia="hu-HU"/>
            </w:rPr>
          </w:pPr>
          <w:hyperlink w:anchor="_Toc438558678" w:history="1">
            <w:r w:rsidR="001B7BE2" w:rsidRPr="00351071">
              <w:rPr>
                <w:rStyle w:val="Hiperhivatkozs"/>
                <w:rFonts w:eastAsia="Times New Roman"/>
                <w:noProof/>
              </w:rPr>
              <w:t>2.7.</w:t>
            </w:r>
            <w:r w:rsidR="001B7BE2">
              <w:rPr>
                <w:rFonts w:eastAsiaTheme="minorEastAsia"/>
                <w:noProof/>
                <w:lang w:eastAsia="hu-HU"/>
              </w:rPr>
              <w:tab/>
            </w:r>
            <w:r w:rsidR="001B7BE2" w:rsidRPr="00351071">
              <w:rPr>
                <w:rStyle w:val="Hiperhivatkozs"/>
                <w:rFonts w:eastAsia="Times New Roman"/>
                <w:noProof/>
                <w:lang w:eastAsia="hu-HU"/>
              </w:rPr>
              <w:t>PET reciklálási program</w:t>
            </w:r>
            <w:r w:rsidR="001B7BE2">
              <w:rPr>
                <w:noProof/>
                <w:webHidden/>
              </w:rPr>
              <w:tab/>
            </w:r>
            <w:r w:rsidR="00A45C9C">
              <w:rPr>
                <w:noProof/>
                <w:webHidden/>
              </w:rPr>
              <w:fldChar w:fldCharType="begin"/>
            </w:r>
            <w:r w:rsidR="001B7BE2">
              <w:rPr>
                <w:noProof/>
                <w:webHidden/>
              </w:rPr>
              <w:instrText xml:space="preserve"> PAGEREF _Toc438558678 \h </w:instrText>
            </w:r>
            <w:r w:rsidR="00A45C9C">
              <w:rPr>
                <w:noProof/>
                <w:webHidden/>
              </w:rPr>
            </w:r>
            <w:r w:rsidR="00A45C9C">
              <w:rPr>
                <w:noProof/>
                <w:webHidden/>
              </w:rPr>
              <w:fldChar w:fldCharType="separate"/>
            </w:r>
            <w:r w:rsidR="001706A4">
              <w:rPr>
                <w:noProof/>
                <w:webHidden/>
              </w:rPr>
              <w:t>33</w:t>
            </w:r>
            <w:r w:rsidR="00A45C9C">
              <w:rPr>
                <w:noProof/>
                <w:webHidden/>
              </w:rPr>
              <w:fldChar w:fldCharType="end"/>
            </w:r>
          </w:hyperlink>
        </w:p>
        <w:p w:rsidR="001B7BE2" w:rsidRDefault="00FF5502">
          <w:pPr>
            <w:pStyle w:val="TJ2"/>
            <w:tabs>
              <w:tab w:val="left" w:pos="880"/>
              <w:tab w:val="right" w:leader="dot" w:pos="9062"/>
            </w:tabs>
            <w:rPr>
              <w:rFonts w:eastAsiaTheme="minorEastAsia"/>
              <w:noProof/>
              <w:lang w:eastAsia="hu-HU"/>
            </w:rPr>
          </w:pPr>
          <w:hyperlink w:anchor="_Toc438558679" w:history="1">
            <w:r w:rsidR="001B7BE2" w:rsidRPr="00351071">
              <w:rPr>
                <w:rStyle w:val="Hiperhivatkozs"/>
                <w:rFonts w:eastAsia="Times New Roman"/>
                <w:noProof/>
              </w:rPr>
              <w:t>2.8.</w:t>
            </w:r>
            <w:r w:rsidR="001B7BE2">
              <w:rPr>
                <w:rFonts w:eastAsiaTheme="minorEastAsia"/>
                <w:noProof/>
                <w:lang w:eastAsia="hu-HU"/>
              </w:rPr>
              <w:tab/>
            </w:r>
            <w:r w:rsidR="001B7BE2" w:rsidRPr="00351071">
              <w:rPr>
                <w:rStyle w:val="Hiperhivatkozs"/>
                <w:rFonts w:eastAsia="Times New Roman"/>
                <w:noProof/>
              </w:rPr>
              <w:t>Gépjármű újrahasznosítási program</w:t>
            </w:r>
            <w:r w:rsidR="001B7BE2">
              <w:rPr>
                <w:noProof/>
                <w:webHidden/>
              </w:rPr>
              <w:tab/>
            </w:r>
            <w:r w:rsidR="00A45C9C">
              <w:rPr>
                <w:noProof/>
                <w:webHidden/>
              </w:rPr>
              <w:fldChar w:fldCharType="begin"/>
            </w:r>
            <w:r w:rsidR="001B7BE2">
              <w:rPr>
                <w:noProof/>
                <w:webHidden/>
              </w:rPr>
              <w:instrText xml:space="preserve"> PAGEREF _Toc438558679 \h </w:instrText>
            </w:r>
            <w:r w:rsidR="00A45C9C">
              <w:rPr>
                <w:noProof/>
                <w:webHidden/>
              </w:rPr>
            </w:r>
            <w:r w:rsidR="00A45C9C">
              <w:rPr>
                <w:noProof/>
                <w:webHidden/>
              </w:rPr>
              <w:fldChar w:fldCharType="separate"/>
            </w:r>
            <w:r w:rsidR="001706A4">
              <w:rPr>
                <w:noProof/>
                <w:webHidden/>
              </w:rPr>
              <w:t>38</w:t>
            </w:r>
            <w:r w:rsidR="00A45C9C">
              <w:rPr>
                <w:noProof/>
                <w:webHidden/>
              </w:rPr>
              <w:fldChar w:fldCharType="end"/>
            </w:r>
          </w:hyperlink>
        </w:p>
        <w:p w:rsidR="001C7C46" w:rsidRDefault="00A45C9C">
          <w:r>
            <w:fldChar w:fldCharType="end"/>
          </w:r>
        </w:p>
      </w:sdtContent>
    </w:sdt>
    <w:p w:rsidR="001C7C46" w:rsidRPr="005665C6" w:rsidRDefault="001C7C46" w:rsidP="00427617">
      <w:pPr>
        <w:jc w:val="both"/>
        <w:rPr>
          <w:sz w:val="24"/>
          <w:szCs w:val="24"/>
        </w:rPr>
      </w:pPr>
    </w:p>
    <w:p w:rsidR="001C7C46" w:rsidRDefault="001C7C46" w:rsidP="00CE6FB2">
      <w:pPr>
        <w:pStyle w:val="Cmsor1"/>
      </w:pPr>
    </w:p>
    <w:p w:rsidR="001C7C46" w:rsidRDefault="001C7C46" w:rsidP="00CE6FB2">
      <w:pPr>
        <w:pStyle w:val="Cmsor1"/>
      </w:pPr>
    </w:p>
    <w:p w:rsidR="001B7BE2" w:rsidRDefault="001B7BE2">
      <w:pPr>
        <w:rPr>
          <w:rFonts w:asciiTheme="majorHAnsi" w:eastAsiaTheme="majorEastAsia" w:hAnsiTheme="majorHAnsi" w:cstheme="majorBidi"/>
          <w:b/>
          <w:bCs/>
          <w:color w:val="365F91" w:themeColor="accent1" w:themeShade="BF"/>
          <w:sz w:val="28"/>
          <w:szCs w:val="28"/>
        </w:rPr>
      </w:pPr>
      <w:r>
        <w:br w:type="page"/>
      </w:r>
    </w:p>
    <w:p w:rsidR="001C7C46" w:rsidRDefault="001C7C46" w:rsidP="00CE6FB2">
      <w:pPr>
        <w:pStyle w:val="Cmsor1"/>
      </w:pPr>
    </w:p>
    <w:p w:rsidR="001D6D19" w:rsidRPr="00CE6FB2" w:rsidRDefault="00F85E3B" w:rsidP="001B7BE2">
      <w:pPr>
        <w:pStyle w:val="Cmsor1"/>
        <w:numPr>
          <w:ilvl w:val="0"/>
          <w:numId w:val="29"/>
        </w:numPr>
      </w:pPr>
      <w:bookmarkStart w:id="1" w:name="_Toc438558670"/>
      <w:r w:rsidRPr="00CE6FB2">
        <w:t>A Gazdaságfejlesztési és Innovációs Operatív Program (GINOP) és az Emberi Erőforrás Fejlesztési Operat</w:t>
      </w:r>
      <w:r w:rsidR="00CE6FB2" w:rsidRPr="00CE6FB2">
        <w:t>í</w:t>
      </w:r>
      <w:r w:rsidRPr="00CE6FB2">
        <w:t>v Pro</w:t>
      </w:r>
      <w:r w:rsidR="00CE6FB2" w:rsidRPr="00CE6FB2">
        <w:t>g</w:t>
      </w:r>
      <w:r w:rsidRPr="00CE6FB2">
        <w:t>ram (EFOP)</w:t>
      </w:r>
      <w:r w:rsidR="00CE6FB2" w:rsidRPr="00CE6FB2">
        <w:t xml:space="preserve"> kapcsolata</w:t>
      </w:r>
      <w:bookmarkEnd w:id="1"/>
    </w:p>
    <w:p w:rsidR="00CE6FB2" w:rsidRDefault="00CE6FB2" w:rsidP="00A75B17">
      <w:pPr>
        <w:jc w:val="both"/>
        <w:rPr>
          <w:sz w:val="24"/>
          <w:szCs w:val="24"/>
        </w:rPr>
      </w:pPr>
    </w:p>
    <w:p w:rsidR="00A75B17" w:rsidRDefault="00453D42" w:rsidP="00A75B17">
      <w:pPr>
        <w:jc w:val="both"/>
        <w:rPr>
          <w:sz w:val="24"/>
          <w:szCs w:val="24"/>
        </w:rPr>
      </w:pPr>
      <w:r>
        <w:rPr>
          <w:sz w:val="24"/>
          <w:szCs w:val="24"/>
        </w:rPr>
        <w:t>A GINOP és az EFOP két meghatározó jelentőségű, egymást részben kiegészítő Operatív Program, melyek kiemelt jelentőséget játszanak a 2014-2020-as fejlesztési ciklusban.</w:t>
      </w:r>
    </w:p>
    <w:p w:rsidR="005665C6" w:rsidRPr="00F85E3B" w:rsidRDefault="00453D42" w:rsidP="005665C6">
      <w:pPr>
        <w:jc w:val="both"/>
        <w:rPr>
          <w:sz w:val="24"/>
          <w:szCs w:val="24"/>
        </w:rPr>
      </w:pPr>
      <w:r>
        <w:rPr>
          <w:sz w:val="24"/>
          <w:szCs w:val="24"/>
        </w:rPr>
        <w:t>Az EFOP a</w:t>
      </w:r>
      <w:r w:rsidR="005665C6" w:rsidRPr="00F85E3B">
        <w:rPr>
          <w:bCs/>
          <w:sz w:val="24"/>
          <w:szCs w:val="24"/>
        </w:rPr>
        <w:t xml:space="preserve"> Kormány társadalompolitikai</w:t>
      </w:r>
      <w:r>
        <w:rPr>
          <w:bCs/>
          <w:sz w:val="24"/>
          <w:szCs w:val="24"/>
        </w:rPr>
        <w:t xml:space="preserve"> céljainak legfontosabb eszköze, f</w:t>
      </w:r>
      <w:r w:rsidR="005665C6" w:rsidRPr="00F85E3B">
        <w:rPr>
          <w:sz w:val="24"/>
          <w:szCs w:val="24"/>
        </w:rPr>
        <w:t>ő céljai</w:t>
      </w:r>
      <w:r>
        <w:rPr>
          <w:sz w:val="24"/>
          <w:szCs w:val="24"/>
        </w:rPr>
        <w:t xml:space="preserve"> a következőek</w:t>
      </w:r>
      <w:r w:rsidR="005665C6" w:rsidRPr="00F85E3B">
        <w:rPr>
          <w:sz w:val="24"/>
          <w:szCs w:val="24"/>
        </w:rPr>
        <w:t>:</w:t>
      </w:r>
    </w:p>
    <w:p w:rsidR="00042D52" w:rsidRPr="00F85E3B" w:rsidRDefault="008A589D" w:rsidP="005665C6">
      <w:pPr>
        <w:numPr>
          <w:ilvl w:val="0"/>
          <w:numId w:val="24"/>
        </w:numPr>
        <w:jc w:val="both"/>
        <w:rPr>
          <w:sz w:val="24"/>
          <w:szCs w:val="24"/>
        </w:rPr>
      </w:pPr>
      <w:r w:rsidRPr="00F85E3B">
        <w:rPr>
          <w:sz w:val="24"/>
          <w:szCs w:val="24"/>
        </w:rPr>
        <w:t>az oktatáson (tudástőkén) keresztül növelni a fiatalok munkaerő-piacon való elhelyezkedésének és ezzel társadalmi előrejutásának esélyeit,</w:t>
      </w:r>
    </w:p>
    <w:p w:rsidR="00042D52" w:rsidRPr="00F85E3B" w:rsidRDefault="008A589D" w:rsidP="005665C6">
      <w:pPr>
        <w:numPr>
          <w:ilvl w:val="0"/>
          <w:numId w:val="24"/>
        </w:numPr>
        <w:jc w:val="both"/>
        <w:rPr>
          <w:sz w:val="24"/>
          <w:szCs w:val="24"/>
        </w:rPr>
      </w:pPr>
      <w:r w:rsidRPr="00F85E3B">
        <w:rPr>
          <w:sz w:val="24"/>
          <w:szCs w:val="24"/>
        </w:rPr>
        <w:t>a családok megerősítése, s ezen keresztül hozzájárulni a gyermekvállaláshoz,</w:t>
      </w:r>
    </w:p>
    <w:p w:rsidR="00042D52" w:rsidRPr="00F85E3B" w:rsidRDefault="008A589D" w:rsidP="005665C6">
      <w:pPr>
        <w:numPr>
          <w:ilvl w:val="0"/>
          <w:numId w:val="24"/>
        </w:numPr>
        <w:jc w:val="both"/>
        <w:rPr>
          <w:sz w:val="24"/>
          <w:szCs w:val="24"/>
        </w:rPr>
      </w:pPr>
      <w:r w:rsidRPr="00F85E3B">
        <w:rPr>
          <w:sz w:val="24"/>
          <w:szCs w:val="24"/>
        </w:rPr>
        <w:t>az alsó középosztály felzárkózási és a középosztályon belüli tartós megkapaszkodási esélyeinek növelése,</w:t>
      </w:r>
    </w:p>
    <w:p w:rsidR="00042D52" w:rsidRPr="00F85E3B" w:rsidRDefault="008A589D" w:rsidP="005665C6">
      <w:pPr>
        <w:numPr>
          <w:ilvl w:val="0"/>
          <w:numId w:val="24"/>
        </w:numPr>
        <w:jc w:val="both"/>
        <w:rPr>
          <w:sz w:val="24"/>
          <w:szCs w:val="24"/>
        </w:rPr>
      </w:pPr>
      <w:r w:rsidRPr="00F85E3B">
        <w:rPr>
          <w:sz w:val="24"/>
          <w:szCs w:val="24"/>
        </w:rPr>
        <w:t xml:space="preserve">a rászorulók társadalmi helyzetének megszilárdítása, majd javítása. </w:t>
      </w:r>
    </w:p>
    <w:p w:rsidR="00A75B17" w:rsidRPr="00453D42" w:rsidRDefault="00453D42" w:rsidP="00A75B17">
      <w:pPr>
        <w:jc w:val="both"/>
        <w:rPr>
          <w:sz w:val="24"/>
          <w:szCs w:val="24"/>
        </w:rPr>
      </w:pPr>
      <w:r w:rsidRPr="00453D42">
        <w:rPr>
          <w:sz w:val="24"/>
          <w:szCs w:val="24"/>
        </w:rPr>
        <w:t>A GINOP az ország gazdasági felemelkedésének</w:t>
      </w:r>
      <w:r>
        <w:rPr>
          <w:sz w:val="24"/>
          <w:szCs w:val="24"/>
        </w:rPr>
        <w:t xml:space="preserve"> záloga, miközben legfontosabb célja a foglalkoztatási ráta növelése, hiszen a gazdaság fejlődése önmagában csak közvetett cél, a végső cél az életminőség javítása, amelynek alapvető eleme, hogy mindenki találjon olyan munkát magának mely biztosítja a megélhetését. Ennek megfelelő a GINOP céljait az alábbi módon lehet összefoglalni:</w:t>
      </w:r>
    </w:p>
    <w:p w:rsidR="00453D42" w:rsidRDefault="005665C6" w:rsidP="00453D42">
      <w:pPr>
        <w:ind w:firstLine="360"/>
        <w:jc w:val="both"/>
        <w:rPr>
          <w:sz w:val="24"/>
          <w:szCs w:val="24"/>
        </w:rPr>
      </w:pPr>
      <w:r w:rsidRPr="00F85E3B">
        <w:rPr>
          <w:bCs/>
          <w:sz w:val="24"/>
          <w:szCs w:val="24"/>
        </w:rPr>
        <w:t>Fő cél:</w:t>
      </w:r>
      <w:r w:rsidRPr="00F85E3B">
        <w:rPr>
          <w:sz w:val="24"/>
          <w:szCs w:val="24"/>
        </w:rPr>
        <w:t xml:space="preserve"> </w:t>
      </w:r>
    </w:p>
    <w:p w:rsidR="005665C6" w:rsidRPr="00F85E3B" w:rsidRDefault="005665C6" w:rsidP="00453D42">
      <w:pPr>
        <w:numPr>
          <w:ilvl w:val="0"/>
          <w:numId w:val="25"/>
        </w:numPr>
        <w:jc w:val="both"/>
        <w:rPr>
          <w:sz w:val="24"/>
          <w:szCs w:val="24"/>
        </w:rPr>
      </w:pPr>
      <w:r w:rsidRPr="00F85E3B">
        <w:rPr>
          <w:sz w:val="24"/>
          <w:szCs w:val="24"/>
        </w:rPr>
        <w:t xml:space="preserve">a foglalkoztatási ráta </w:t>
      </w:r>
      <w:r w:rsidR="00453D42">
        <w:rPr>
          <w:sz w:val="24"/>
          <w:szCs w:val="24"/>
        </w:rPr>
        <w:t>2020-ra elérje a 75 %-ot,</w:t>
      </w:r>
    </w:p>
    <w:p w:rsidR="00042D52" w:rsidRPr="00F85E3B" w:rsidRDefault="008A589D" w:rsidP="00453D42">
      <w:pPr>
        <w:numPr>
          <w:ilvl w:val="1"/>
          <w:numId w:val="25"/>
        </w:numPr>
        <w:jc w:val="both"/>
        <w:rPr>
          <w:sz w:val="24"/>
          <w:szCs w:val="24"/>
        </w:rPr>
      </w:pPr>
      <w:r w:rsidRPr="00F85E3B">
        <w:rPr>
          <w:sz w:val="24"/>
          <w:szCs w:val="24"/>
        </w:rPr>
        <w:t>az ország innovációs képességének és a,</w:t>
      </w:r>
    </w:p>
    <w:p w:rsidR="00042D52" w:rsidRPr="00F85E3B" w:rsidRDefault="008A589D" w:rsidP="00453D42">
      <w:pPr>
        <w:numPr>
          <w:ilvl w:val="1"/>
          <w:numId w:val="25"/>
        </w:numPr>
        <w:jc w:val="both"/>
        <w:rPr>
          <w:sz w:val="24"/>
          <w:szCs w:val="24"/>
        </w:rPr>
      </w:pPr>
      <w:r w:rsidRPr="00F85E3B">
        <w:rPr>
          <w:sz w:val="24"/>
          <w:szCs w:val="24"/>
        </w:rPr>
        <w:t>magyar ipari és szolgáltató szektornak a fókuszált fejlesztésével.</w:t>
      </w:r>
    </w:p>
    <w:p w:rsidR="005665C6" w:rsidRPr="00453D42" w:rsidRDefault="005665C6" w:rsidP="00453D42">
      <w:pPr>
        <w:ind w:firstLine="360"/>
        <w:jc w:val="both"/>
        <w:rPr>
          <w:bCs/>
          <w:sz w:val="24"/>
          <w:szCs w:val="24"/>
        </w:rPr>
      </w:pPr>
      <w:r w:rsidRPr="00F85E3B">
        <w:rPr>
          <w:bCs/>
          <w:sz w:val="24"/>
          <w:szCs w:val="24"/>
        </w:rPr>
        <w:t xml:space="preserve">Fő beavatkozási területek: </w:t>
      </w:r>
    </w:p>
    <w:p w:rsidR="00042D52" w:rsidRPr="00F85E3B" w:rsidRDefault="008A589D" w:rsidP="00453D42">
      <w:pPr>
        <w:numPr>
          <w:ilvl w:val="0"/>
          <w:numId w:val="25"/>
        </w:numPr>
        <w:jc w:val="both"/>
        <w:rPr>
          <w:sz w:val="24"/>
          <w:szCs w:val="24"/>
        </w:rPr>
      </w:pPr>
      <w:r w:rsidRPr="00F85E3B">
        <w:rPr>
          <w:sz w:val="24"/>
          <w:szCs w:val="24"/>
        </w:rPr>
        <w:t>a foglalkoztatás növelése, munkahelyteremtés,</w:t>
      </w:r>
    </w:p>
    <w:p w:rsidR="00042D52" w:rsidRPr="00F85E3B" w:rsidRDefault="008A589D" w:rsidP="00453D42">
      <w:pPr>
        <w:numPr>
          <w:ilvl w:val="0"/>
          <w:numId w:val="25"/>
        </w:numPr>
        <w:jc w:val="both"/>
        <w:rPr>
          <w:sz w:val="24"/>
          <w:szCs w:val="24"/>
        </w:rPr>
      </w:pPr>
      <w:r w:rsidRPr="00F85E3B">
        <w:rPr>
          <w:sz w:val="24"/>
          <w:szCs w:val="24"/>
        </w:rPr>
        <w:t>a kis- és közepes vállalkozások kapacitásainak és versenyképességének fejlesztése,</w:t>
      </w:r>
    </w:p>
    <w:p w:rsidR="00042D52" w:rsidRPr="00F85E3B" w:rsidRDefault="008A589D" w:rsidP="00453D42">
      <w:pPr>
        <w:numPr>
          <w:ilvl w:val="0"/>
          <w:numId w:val="25"/>
        </w:numPr>
        <w:jc w:val="both"/>
        <w:rPr>
          <w:sz w:val="24"/>
          <w:szCs w:val="24"/>
        </w:rPr>
      </w:pPr>
      <w:r w:rsidRPr="00F85E3B">
        <w:rPr>
          <w:sz w:val="24"/>
          <w:szCs w:val="24"/>
        </w:rPr>
        <w:t>a K+F+I tevékenységek ösztönzése és a tudásgazdaság erősítése,</w:t>
      </w:r>
    </w:p>
    <w:p w:rsidR="00042D52" w:rsidRPr="00F85E3B" w:rsidRDefault="008A589D" w:rsidP="00453D42">
      <w:pPr>
        <w:numPr>
          <w:ilvl w:val="0"/>
          <w:numId w:val="25"/>
        </w:numPr>
        <w:jc w:val="both"/>
        <w:rPr>
          <w:sz w:val="24"/>
          <w:szCs w:val="24"/>
        </w:rPr>
      </w:pPr>
      <w:r w:rsidRPr="00F85E3B">
        <w:rPr>
          <w:sz w:val="24"/>
          <w:szCs w:val="24"/>
        </w:rPr>
        <w:t>infokommunikációs fejlesztések és az IT gazdaság fejlesztése,</w:t>
      </w:r>
    </w:p>
    <w:p w:rsidR="005665C6" w:rsidRDefault="005665C6" w:rsidP="00453D42">
      <w:pPr>
        <w:numPr>
          <w:ilvl w:val="0"/>
          <w:numId w:val="25"/>
        </w:numPr>
        <w:jc w:val="both"/>
        <w:rPr>
          <w:sz w:val="24"/>
          <w:szCs w:val="24"/>
        </w:rPr>
      </w:pPr>
      <w:r w:rsidRPr="00F85E3B">
        <w:rPr>
          <w:sz w:val="24"/>
          <w:szCs w:val="24"/>
        </w:rPr>
        <w:lastRenderedPageBreak/>
        <w:t>az alacsony szén-dioxid kibocsátású gazdaságra való áttérés.</w:t>
      </w:r>
    </w:p>
    <w:p w:rsidR="00453D42" w:rsidRPr="00F85E3B" w:rsidRDefault="00933544" w:rsidP="00453D42">
      <w:pPr>
        <w:jc w:val="both"/>
        <w:rPr>
          <w:sz w:val="24"/>
          <w:szCs w:val="24"/>
        </w:rPr>
      </w:pPr>
      <w:r>
        <w:rPr>
          <w:sz w:val="24"/>
          <w:szCs w:val="24"/>
        </w:rPr>
        <w:t>A legfőbb kapcsolódási pont tehát a két operatív program között a foglalkoztathatóság és a foglalkoztatottság növelése. Az EFOP feladata a lakosság minél nagyobb részét alkalmassá tenni a munkavégzésre, mind képességeik, tudásuk, mind élethelyzetük, egészségük, szociális és társadalmi helyzetük fejlesztésével, miközben a GINOP feladata, hogy olyan gazdasági fejlesztéseket támogasson, melyek nyomán új munkahelyek jönnek létre, lehetőséget adva minél többek számára az elhelyezked</w:t>
      </w:r>
      <w:r w:rsidR="0063740B">
        <w:rPr>
          <w:sz w:val="24"/>
          <w:szCs w:val="24"/>
        </w:rPr>
        <w:t>ésre, valamint támogassa direkt módon is a vállalatokat és a munkavállalókat az új alkalmazottak felvételében, az elhelyezkedésben. A GINOP tehát a gazdaság fejlődéséhez járul hozzá, míg az EFOP a társadalom szövetét erősíti, így egymást erősítve tudnak eredményeket felmutatni.</w:t>
      </w:r>
    </w:p>
    <w:p w:rsidR="00A75B17" w:rsidRPr="00F85E3B" w:rsidRDefault="00D73335" w:rsidP="00A75B17">
      <w:pPr>
        <w:jc w:val="both"/>
        <w:rPr>
          <w:sz w:val="24"/>
          <w:szCs w:val="24"/>
        </w:rPr>
      </w:pPr>
      <w:r>
        <w:rPr>
          <w:sz w:val="24"/>
          <w:szCs w:val="24"/>
        </w:rPr>
        <w:t>A két operatív program egy ponton, a képzések, oktatás területén támogat olyan fejlesztéseket, melyek lehatárolása szükséges volt. A Partnerségi Megállapodásban is rögzítetteknek megfelelően a GINOP ESZA prioritásai (5. és 6. prioritás) támogat különböző típusú képzéseket, azonban ezek csak az iskolarendszeren kívüli, az iskolarendszerből kikerülő népesség munkaerőpiaci elhelyezkedését segítő képzések, miközben az EFOP az iskoláskorúak képzésének fejlesztését támogatja.</w:t>
      </w:r>
    </w:p>
    <w:p w:rsidR="005665C6" w:rsidRPr="00D73335" w:rsidRDefault="00D73335" w:rsidP="005665C6">
      <w:pPr>
        <w:jc w:val="both"/>
        <w:rPr>
          <w:sz w:val="24"/>
          <w:szCs w:val="24"/>
        </w:rPr>
      </w:pPr>
      <w:r w:rsidRPr="00D73335">
        <w:rPr>
          <w:sz w:val="24"/>
          <w:szCs w:val="24"/>
        </w:rPr>
        <w:t>A következőekben olyan, Békés Megye területén végrehajtani javasolt kiemelt programokat mutatunk be, melyek meghatározóan a GINOP-ból támogathatóak, ugyanakkor az EFOP céljainak elérését is támogatják. A megfogalmazott programok minden esetben komplex, egy-egy kérdést, problémát több szempontból kezelni kívánó programok, így több esetben is több operatív program támogatási lehetőségeinek kombinálásával finanszírozhatóak.</w:t>
      </w:r>
    </w:p>
    <w:p w:rsidR="00A75B17" w:rsidRDefault="00A75B17" w:rsidP="00A75B17">
      <w:pPr>
        <w:jc w:val="both"/>
        <w:rPr>
          <w:b/>
          <w:sz w:val="24"/>
          <w:szCs w:val="24"/>
        </w:rPr>
      </w:pPr>
    </w:p>
    <w:p w:rsidR="00A75B17" w:rsidRDefault="00A75B17" w:rsidP="00A75B17">
      <w:pPr>
        <w:jc w:val="both"/>
        <w:rPr>
          <w:b/>
          <w:sz w:val="24"/>
          <w:szCs w:val="24"/>
        </w:rPr>
      </w:pPr>
    </w:p>
    <w:p w:rsidR="00A75B17" w:rsidRDefault="00A75B17">
      <w:pPr>
        <w:rPr>
          <w:b/>
          <w:sz w:val="24"/>
          <w:szCs w:val="24"/>
        </w:rPr>
      </w:pPr>
      <w:r>
        <w:rPr>
          <w:b/>
          <w:sz w:val="24"/>
          <w:szCs w:val="24"/>
        </w:rPr>
        <w:br w:type="page"/>
      </w:r>
    </w:p>
    <w:p w:rsidR="00A75B17" w:rsidRDefault="001C7C46" w:rsidP="001B7BE2">
      <w:pPr>
        <w:pStyle w:val="Cmsor1"/>
        <w:numPr>
          <w:ilvl w:val="0"/>
          <w:numId w:val="29"/>
        </w:numPr>
      </w:pPr>
      <w:bookmarkStart w:id="2" w:name="_Toc438558671"/>
      <w:r>
        <w:lastRenderedPageBreak/>
        <w:t>Kiemelt GINOP program javaslatok</w:t>
      </w:r>
      <w:bookmarkEnd w:id="2"/>
    </w:p>
    <w:p w:rsidR="001C7C46" w:rsidRDefault="001C7C46" w:rsidP="00A75B17">
      <w:pPr>
        <w:jc w:val="both"/>
        <w:rPr>
          <w:b/>
          <w:sz w:val="24"/>
          <w:szCs w:val="24"/>
        </w:rPr>
      </w:pPr>
    </w:p>
    <w:p w:rsidR="001C7C46" w:rsidRDefault="001C7C46" w:rsidP="001B7BE2">
      <w:pPr>
        <w:pStyle w:val="Cmsor2"/>
        <w:numPr>
          <w:ilvl w:val="1"/>
          <w:numId w:val="29"/>
        </w:numPr>
      </w:pPr>
      <w:bookmarkStart w:id="3" w:name="_Toc438558672"/>
      <w:r w:rsidRPr="00377584">
        <w:rPr>
          <w:rFonts w:eastAsia="Times New Roman"/>
          <w:lang w:eastAsia="hu-HU"/>
        </w:rPr>
        <w:t>Tudás és tapasztalat Békés megye szolgálatában</w:t>
      </w:r>
      <w:bookmarkEnd w:id="3"/>
    </w:p>
    <w:p w:rsidR="001C7C46" w:rsidRPr="00377584" w:rsidRDefault="001C7C46" w:rsidP="00A75B17">
      <w:pPr>
        <w:jc w:val="both"/>
        <w:rPr>
          <w:b/>
          <w:sz w:val="24"/>
          <w:szCs w:val="24"/>
        </w:rPr>
      </w:pPr>
    </w:p>
    <w:tbl>
      <w:tblPr>
        <w:tblW w:w="9289" w:type="dxa"/>
        <w:tblCellMar>
          <w:left w:w="70" w:type="dxa"/>
          <w:right w:w="70" w:type="dxa"/>
        </w:tblCellMar>
        <w:tblLook w:val="04A0" w:firstRow="1" w:lastRow="0" w:firstColumn="1" w:lastColumn="0" w:noHBand="0" w:noVBand="1"/>
      </w:tblPr>
      <w:tblGrid>
        <w:gridCol w:w="2338"/>
        <w:gridCol w:w="6951"/>
      </w:tblGrid>
      <w:tr w:rsidR="001D6D19" w:rsidRPr="00377584" w:rsidTr="00301674">
        <w:trPr>
          <w:trHeight w:val="288"/>
        </w:trPr>
        <w:tc>
          <w:tcPr>
            <w:tcW w:w="2338" w:type="dxa"/>
            <w:tcBorders>
              <w:top w:val="single" w:sz="4" w:space="0" w:color="auto"/>
              <w:left w:val="single" w:sz="4" w:space="0" w:color="auto"/>
              <w:bottom w:val="single" w:sz="4" w:space="0" w:color="auto"/>
              <w:right w:val="single" w:sz="4" w:space="0" w:color="auto"/>
            </w:tcBorders>
            <w:shd w:val="clear" w:color="auto" w:fill="auto"/>
            <w:hideMark/>
          </w:tcPr>
          <w:p w:rsidR="001D6D19" w:rsidRPr="00377584" w:rsidRDefault="001D6D19" w:rsidP="00E24DB3">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Megnevezés</w:t>
            </w:r>
          </w:p>
        </w:tc>
        <w:tc>
          <w:tcPr>
            <w:tcW w:w="6951" w:type="dxa"/>
            <w:tcBorders>
              <w:top w:val="single" w:sz="4" w:space="0" w:color="auto"/>
              <w:left w:val="nil"/>
              <w:bottom w:val="single" w:sz="4" w:space="0" w:color="auto"/>
              <w:right w:val="single" w:sz="4" w:space="0" w:color="auto"/>
            </w:tcBorders>
            <w:shd w:val="clear" w:color="auto" w:fill="auto"/>
            <w:noWrap/>
            <w:vAlign w:val="bottom"/>
            <w:hideMark/>
          </w:tcPr>
          <w:p w:rsidR="001D6D19" w:rsidRPr="00377584" w:rsidRDefault="00E24DB3" w:rsidP="00525B7C">
            <w:pPr>
              <w:spacing w:after="0" w:line="240" w:lineRule="auto"/>
              <w:rPr>
                <w:rFonts w:eastAsia="Times New Roman" w:cs="Times New Roman"/>
                <w:b/>
                <w:color w:val="000000"/>
                <w:sz w:val="24"/>
                <w:szCs w:val="24"/>
                <w:lang w:eastAsia="hu-HU"/>
              </w:rPr>
            </w:pPr>
            <w:r w:rsidRPr="00377584">
              <w:rPr>
                <w:rFonts w:eastAsia="Times New Roman" w:cs="Times New Roman"/>
                <w:b/>
                <w:color w:val="000000"/>
                <w:sz w:val="24"/>
                <w:szCs w:val="24"/>
                <w:lang w:eastAsia="hu-HU"/>
              </w:rPr>
              <w:t>Tudás és tapasztalat Békés megye szolgálatában</w:t>
            </w:r>
          </w:p>
        </w:tc>
      </w:tr>
      <w:tr w:rsidR="001D6D19" w:rsidRPr="00377584" w:rsidTr="00301674">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1D6D19" w:rsidRPr="00377584" w:rsidRDefault="001D6D19" w:rsidP="00E24DB3">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Rövid leírás</w:t>
            </w:r>
          </w:p>
        </w:tc>
        <w:tc>
          <w:tcPr>
            <w:tcW w:w="6951" w:type="dxa"/>
            <w:tcBorders>
              <w:top w:val="nil"/>
              <w:left w:val="nil"/>
              <w:bottom w:val="single" w:sz="4" w:space="0" w:color="auto"/>
              <w:right w:val="single" w:sz="4" w:space="0" w:color="auto"/>
            </w:tcBorders>
            <w:shd w:val="clear" w:color="auto" w:fill="auto"/>
            <w:noWrap/>
            <w:vAlign w:val="bottom"/>
            <w:hideMark/>
          </w:tcPr>
          <w:p w:rsidR="001D6D19" w:rsidRPr="00377584" w:rsidRDefault="00E24DB3" w:rsidP="00851E41">
            <w:pPr>
              <w:spacing w:after="0" w:line="240" w:lineRule="auto"/>
              <w:jc w:val="both"/>
              <w:rPr>
                <w:sz w:val="24"/>
                <w:szCs w:val="24"/>
              </w:rPr>
            </w:pPr>
            <w:r w:rsidRPr="00377584">
              <w:rPr>
                <w:sz w:val="24"/>
                <w:szCs w:val="24"/>
              </w:rPr>
              <w:t>Munkahelyi képzési programok, illetve a kiemelt ágazatok kapcsán felmerülő képzési igényeknek megfelelő általános, széleskörűen elérhető képzési és fejlesztési programok. A program keretében célzott, az egyes vállalkozások számára szükség</w:t>
            </w:r>
            <w:r w:rsidR="00851E41" w:rsidRPr="00377584">
              <w:rPr>
                <w:sz w:val="24"/>
                <w:szCs w:val="24"/>
              </w:rPr>
              <w:t>es</w:t>
            </w:r>
            <w:r w:rsidRPr="00377584">
              <w:rPr>
                <w:sz w:val="24"/>
                <w:szCs w:val="24"/>
              </w:rPr>
              <w:t xml:space="preserve"> oktatása is zajlik, illetve támogatjuk a munkahelyen belüli képzéseket, képesség</w:t>
            </w:r>
            <w:r w:rsidR="00296EB6">
              <w:rPr>
                <w:sz w:val="24"/>
                <w:szCs w:val="24"/>
              </w:rPr>
              <w:t>-</w:t>
            </w:r>
            <w:r w:rsidRPr="00377584">
              <w:rPr>
                <w:sz w:val="24"/>
                <w:szCs w:val="24"/>
              </w:rPr>
              <w:t xml:space="preserve">fejlesztést. </w:t>
            </w:r>
            <w:r w:rsidR="00851E41" w:rsidRPr="00377584">
              <w:rPr>
                <w:sz w:val="24"/>
                <w:szCs w:val="24"/>
              </w:rPr>
              <w:t>E</w:t>
            </w:r>
            <w:r w:rsidR="007C62B1" w:rsidRPr="00377584">
              <w:rPr>
                <w:sz w:val="24"/>
                <w:szCs w:val="24"/>
              </w:rPr>
              <w:t>z</w:t>
            </w:r>
            <w:r w:rsidR="00851E41" w:rsidRPr="00377584">
              <w:rPr>
                <w:sz w:val="24"/>
                <w:szCs w:val="24"/>
              </w:rPr>
              <w:t>t kiegészítve a program része</w:t>
            </w:r>
            <w:r w:rsidR="007C62B1" w:rsidRPr="00377584">
              <w:rPr>
                <w:sz w:val="24"/>
                <w:szCs w:val="24"/>
              </w:rPr>
              <w:t>i</w:t>
            </w:r>
            <w:r w:rsidR="00851E41" w:rsidRPr="00377584">
              <w:rPr>
                <w:sz w:val="24"/>
                <w:szCs w:val="24"/>
              </w:rPr>
              <w:t xml:space="preserve"> a vállalkozóvá válás inspirálása, támogatása, üzleti képzések, vállalkozói mentorálás és ösztöndíj program is.</w:t>
            </w:r>
            <w:r w:rsidR="00851E41" w:rsidRPr="00377584">
              <w:rPr>
                <w:i/>
                <w:sz w:val="24"/>
                <w:szCs w:val="24"/>
              </w:rPr>
              <w:t xml:space="preserve"> </w:t>
            </w:r>
          </w:p>
        </w:tc>
      </w:tr>
      <w:tr w:rsidR="001D6D19" w:rsidRPr="00377584" w:rsidTr="00301674">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1D6D19" w:rsidRPr="00296EB6" w:rsidRDefault="001D6D19" w:rsidP="00E24DB3">
            <w:pPr>
              <w:spacing w:after="0" w:line="240" w:lineRule="auto"/>
              <w:rPr>
                <w:rFonts w:eastAsia="Times New Roman" w:cs="Times New Roman"/>
                <w:b/>
                <w:bCs/>
                <w:sz w:val="24"/>
                <w:szCs w:val="24"/>
                <w:lang w:eastAsia="hu-HU"/>
              </w:rPr>
            </w:pPr>
            <w:r w:rsidRPr="00296EB6">
              <w:rPr>
                <w:rFonts w:eastAsia="Times New Roman" w:cs="Times New Roman"/>
                <w:b/>
                <w:bCs/>
                <w:sz w:val="24"/>
                <w:szCs w:val="24"/>
                <w:lang w:eastAsia="hu-HU"/>
              </w:rPr>
              <w:t>Indokoltság</w:t>
            </w:r>
          </w:p>
        </w:tc>
        <w:tc>
          <w:tcPr>
            <w:tcW w:w="6951" w:type="dxa"/>
            <w:tcBorders>
              <w:top w:val="nil"/>
              <w:left w:val="nil"/>
              <w:bottom w:val="single" w:sz="4" w:space="0" w:color="auto"/>
              <w:right w:val="single" w:sz="4" w:space="0" w:color="auto"/>
            </w:tcBorders>
            <w:shd w:val="clear" w:color="auto" w:fill="auto"/>
            <w:noWrap/>
            <w:vAlign w:val="bottom"/>
            <w:hideMark/>
          </w:tcPr>
          <w:p w:rsidR="001D6D19" w:rsidRPr="00377584" w:rsidRDefault="007C62B1" w:rsidP="003C3439">
            <w:pPr>
              <w:spacing w:after="0" w:line="240" w:lineRule="auto"/>
              <w:jc w:val="both"/>
              <w:rPr>
                <w:rFonts w:eastAsia="Times New Roman" w:cs="Times New Roman"/>
                <w:color w:val="000000"/>
                <w:sz w:val="24"/>
                <w:szCs w:val="24"/>
                <w:lang w:eastAsia="hu-HU"/>
              </w:rPr>
            </w:pPr>
            <w:r w:rsidRPr="00377584">
              <w:rPr>
                <w:rFonts w:eastAsia="Times New Roman" w:cs="Times New Roman"/>
                <w:color w:val="000000"/>
                <w:sz w:val="24"/>
                <w:szCs w:val="24"/>
                <w:lang w:eastAsia="hu-HU"/>
              </w:rPr>
              <w:t xml:space="preserve">A megyében a viszonylag magas munkanélküliségi ráta mellett is probléma a megfelelően felkészült, képzett munkaerő megtalálása a beruházni, fejleszteni kívánó vállalatok számára. Ez mára a fejlődés korlátjává vált, </w:t>
            </w:r>
            <w:r w:rsidR="008257FC" w:rsidRPr="00377584">
              <w:rPr>
                <w:rFonts w:eastAsia="Times New Roman" w:cs="Times New Roman"/>
                <w:color w:val="000000"/>
                <w:sz w:val="24"/>
                <w:szCs w:val="24"/>
                <w:lang w:eastAsia="hu-HU"/>
              </w:rPr>
              <w:t>ráadásul a piaci helyzet változásának felgyorsulása szükségessé teszi a folyamatos egyeztetést és rugalmas reakciót a képzések nyújtása</w:t>
            </w:r>
            <w:r w:rsidR="00296EB6">
              <w:rPr>
                <w:rFonts w:eastAsia="Times New Roman" w:cs="Times New Roman"/>
                <w:color w:val="000000"/>
                <w:sz w:val="24"/>
                <w:szCs w:val="24"/>
                <w:lang w:eastAsia="hu-HU"/>
              </w:rPr>
              <w:t>,</w:t>
            </w:r>
            <w:r w:rsidR="008257FC" w:rsidRPr="00377584">
              <w:rPr>
                <w:rFonts w:eastAsia="Times New Roman" w:cs="Times New Roman"/>
                <w:color w:val="000000"/>
                <w:sz w:val="24"/>
                <w:szCs w:val="24"/>
                <w:lang w:eastAsia="hu-HU"/>
              </w:rPr>
              <w:t xml:space="preserve"> illetve támogatása kapcsán.</w:t>
            </w:r>
            <w:r w:rsidR="007E7D87" w:rsidRPr="00377584">
              <w:rPr>
                <w:rFonts w:eastAsia="Times New Roman" w:cs="Times New Roman"/>
                <w:color w:val="000000"/>
                <w:sz w:val="24"/>
                <w:szCs w:val="24"/>
                <w:lang w:eastAsia="hu-HU"/>
              </w:rPr>
              <w:t xml:space="preserve"> </w:t>
            </w:r>
            <w:r w:rsidR="00861262" w:rsidRPr="00377584">
              <w:rPr>
                <w:rFonts w:eastAsia="Times New Roman" w:cs="Times New Roman"/>
                <w:color w:val="000000"/>
                <w:sz w:val="24"/>
                <w:szCs w:val="24"/>
                <w:lang w:eastAsia="hu-HU"/>
              </w:rPr>
              <w:t xml:space="preserve">A helyzetet nagyban nehezíti az elvándorlás, mely ráadásul a leginkább képzett, </w:t>
            </w:r>
            <w:r w:rsidR="001E7FF7" w:rsidRPr="00377584">
              <w:rPr>
                <w:rFonts w:eastAsia="Times New Roman" w:cs="Times New Roman"/>
                <w:color w:val="000000"/>
                <w:sz w:val="24"/>
                <w:szCs w:val="24"/>
                <w:lang w:eastAsia="hu-HU"/>
              </w:rPr>
              <w:t>rugalmas rétegre jellemző.</w:t>
            </w:r>
          </w:p>
        </w:tc>
      </w:tr>
      <w:tr w:rsidR="001D6D19" w:rsidRPr="00377584" w:rsidTr="00301674">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1D6D19" w:rsidRPr="000760C4" w:rsidRDefault="001D6D19" w:rsidP="00E24DB3">
            <w:pPr>
              <w:spacing w:after="0" w:line="240" w:lineRule="auto"/>
              <w:rPr>
                <w:rFonts w:eastAsia="Times New Roman" w:cs="Times New Roman"/>
                <w:b/>
                <w:bCs/>
                <w:sz w:val="24"/>
                <w:szCs w:val="24"/>
                <w:highlight w:val="yellow"/>
                <w:lang w:eastAsia="hu-HU"/>
              </w:rPr>
            </w:pPr>
            <w:r w:rsidRPr="000760C4">
              <w:rPr>
                <w:rFonts w:eastAsia="Times New Roman" w:cs="Times New Roman"/>
                <w:b/>
                <w:bCs/>
                <w:sz w:val="24"/>
                <w:szCs w:val="24"/>
                <w:lang w:eastAsia="hu-HU"/>
              </w:rPr>
              <w:t>Kapcsolódás az EFOP-hoz</w:t>
            </w:r>
          </w:p>
        </w:tc>
        <w:tc>
          <w:tcPr>
            <w:tcW w:w="6951" w:type="dxa"/>
            <w:tcBorders>
              <w:top w:val="nil"/>
              <w:left w:val="nil"/>
              <w:bottom w:val="single" w:sz="4" w:space="0" w:color="auto"/>
              <w:right w:val="single" w:sz="4" w:space="0" w:color="auto"/>
            </w:tcBorders>
            <w:shd w:val="clear" w:color="auto" w:fill="auto"/>
            <w:noWrap/>
            <w:vAlign w:val="bottom"/>
            <w:hideMark/>
          </w:tcPr>
          <w:p w:rsidR="006342EB" w:rsidRPr="000760C4" w:rsidRDefault="000D695F" w:rsidP="000D695F">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 program kapcsolódik az EFOP három fő társadalompolitikai céljához:</w:t>
            </w:r>
          </w:p>
          <w:p w:rsidR="00F64A51" w:rsidRPr="000760C4" w:rsidRDefault="00D12F27" w:rsidP="000D695F">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az oktatáson (tudástőkén) keresztül növelni a fiatalok munkaerő-piacon való elhelyezkedésének és ezzel társadalmi előrejutásának esélyeit,</w:t>
            </w:r>
          </w:p>
          <w:p w:rsidR="00F64A51" w:rsidRPr="000760C4" w:rsidRDefault="00D12F27" w:rsidP="000D695F">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az alsó középosztály felzárkózási és a középosztályon belüli tartós megkapaszkodási esélyeinek növelése,</w:t>
            </w:r>
          </w:p>
          <w:p w:rsidR="00F64A51" w:rsidRPr="000760C4" w:rsidRDefault="00D12F27" w:rsidP="000D695F">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 xml:space="preserve">a rászorulók társadalmi helyzetének megszilárdítása, majd javítása. </w:t>
            </w:r>
          </w:p>
          <w:p w:rsidR="000D695F" w:rsidRPr="000760C4" w:rsidRDefault="000D695F" w:rsidP="000D695F">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Ezen belül az alábbi egyedi célkitűzésekhez:</w:t>
            </w:r>
          </w:p>
          <w:p w:rsidR="000D695F" w:rsidRPr="000760C4" w:rsidRDefault="000D695F" w:rsidP="000D695F">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 munkaerő-piacról kiszorult személyek munkaerő-piacra jutásának segítése.</w:t>
            </w:r>
          </w:p>
          <w:p w:rsidR="000D695F" w:rsidRPr="000760C4" w:rsidRDefault="000D695F" w:rsidP="000D695F">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Leszakadó járások hátrányainak csökkentése.</w:t>
            </w:r>
          </w:p>
          <w:p w:rsidR="000D695F" w:rsidRPr="000760C4" w:rsidRDefault="000D695F" w:rsidP="000D695F">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Területi esélyteremtés.</w:t>
            </w:r>
          </w:p>
          <w:p w:rsidR="000D695F" w:rsidRPr="000760C4" w:rsidRDefault="000D695F" w:rsidP="000D695F">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Munkaerő-piaci szerepvállalás erősítése a marginalizált közösségekben.</w:t>
            </w:r>
          </w:p>
          <w:p w:rsidR="000D695F" w:rsidRPr="000760C4" w:rsidRDefault="000D695F" w:rsidP="000D695F">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 szociális gazdaság és vállalkozások ösztönzése.</w:t>
            </w:r>
          </w:p>
          <w:p w:rsidR="000D695F" w:rsidRPr="000760C4" w:rsidRDefault="000D695F" w:rsidP="000D695F">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Az egész életen át tartó tanulásban való részvétel növelése.</w:t>
            </w:r>
          </w:p>
          <w:p w:rsidR="006342EB" w:rsidRPr="000760C4" w:rsidRDefault="00106C6F" w:rsidP="006342EB">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 program kapcsolódik az EFOP alábbi intézkedéseihez:</w:t>
            </w:r>
          </w:p>
          <w:p w:rsidR="00106C6F" w:rsidRPr="000760C4" w:rsidRDefault="00106C6F" w:rsidP="00106C6F">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1.1. A halmozottan hátrányos helyzetű csoportok munkaerőpiaci eszközökben való részvételének és munkaerőpiacon való megjelenésének elősegítése</w:t>
            </w:r>
            <w:r w:rsidRPr="000760C4">
              <w:rPr>
                <w:rFonts w:eastAsia="Times New Roman" w:cs="Times New Roman"/>
                <w:sz w:val="24"/>
                <w:szCs w:val="24"/>
                <w:lang w:eastAsia="hu-HU"/>
              </w:rPr>
              <w:t xml:space="preserve">, amely a rászoruló és/vagy nagyon alacsony munkaintenzitású háztartásban élő halmozottan hátrányos helyzetű személyek, </w:t>
            </w:r>
            <w:r w:rsidRPr="000760C4">
              <w:rPr>
                <w:rFonts w:eastAsia="Times New Roman" w:cs="Times New Roman"/>
                <w:sz w:val="24"/>
                <w:szCs w:val="24"/>
                <w:lang w:eastAsia="hu-HU"/>
              </w:rPr>
              <w:lastRenderedPageBreak/>
              <w:t>romák, megváltozott munkaképességű személyek, szenvedélybetegek, hajléktalan emberek integrációját segíti.</w:t>
            </w:r>
          </w:p>
          <w:p w:rsidR="00F47941" w:rsidRPr="000760C4" w:rsidRDefault="00F47941" w:rsidP="00F47941">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1.2. A család társadalmi szerepének megerősítése, továbbá a gyermekek és fiatalok képességeinek kibontakoztatása</w:t>
            </w:r>
            <w:r w:rsidRPr="000760C4">
              <w:rPr>
                <w:rFonts w:eastAsia="Times New Roman" w:cs="Times New Roman"/>
                <w:sz w:val="24"/>
                <w:szCs w:val="24"/>
                <w:lang w:eastAsia="hu-HU"/>
              </w:rPr>
              <w:t>, b.) a fiatalok vidéken, helyben maradása, aktivitása, valamint az ezzel kapcsolatos disszemináció.</w:t>
            </w:r>
          </w:p>
          <w:p w:rsidR="00106C6F" w:rsidRPr="000760C4" w:rsidRDefault="00106C6F" w:rsidP="00106C6F">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1.3. Társadalmi együttélés erősítése</w:t>
            </w:r>
            <w:r w:rsidRPr="000760C4">
              <w:rPr>
                <w:rFonts w:eastAsia="Times New Roman" w:cs="Times New Roman"/>
                <w:sz w:val="24"/>
                <w:szCs w:val="24"/>
                <w:lang w:eastAsia="hu-HU"/>
              </w:rPr>
              <w:t xml:space="preserve"> c.) Közösségi szerepvállalás, önkéntesség fejlesztése</w:t>
            </w:r>
            <w:r w:rsidR="00296EB6" w:rsidRPr="000760C4">
              <w:rPr>
                <w:rFonts w:eastAsia="Times New Roman" w:cs="Times New Roman"/>
                <w:sz w:val="24"/>
                <w:szCs w:val="24"/>
                <w:lang w:eastAsia="hu-HU"/>
              </w:rPr>
              <w:t>.</w:t>
            </w:r>
          </w:p>
          <w:p w:rsidR="00106C6F" w:rsidRPr="000760C4" w:rsidRDefault="00106C6F" w:rsidP="00106C6F">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1.5. Területi hátrányok felszámolását szolgáló komplex programok emberi erőforrást célzó beavatkozásai</w:t>
            </w:r>
            <w:r w:rsidRPr="000760C4">
              <w:rPr>
                <w:rFonts w:eastAsia="Times New Roman" w:cs="Times New Roman"/>
                <w:sz w:val="24"/>
                <w:szCs w:val="24"/>
                <w:lang w:eastAsia="hu-HU"/>
              </w:rPr>
              <w:t xml:space="preserve"> (diagnózis alapú fejlesztéssel megvalósított, komplex, a leghátrányosabb helyzetű járásokban és leszakadó településeken élők felzárkóztatását segítő programok)</w:t>
            </w:r>
            <w:r w:rsidR="00296EB6" w:rsidRPr="000760C4">
              <w:rPr>
                <w:rFonts w:eastAsia="Times New Roman" w:cs="Times New Roman"/>
                <w:sz w:val="24"/>
                <w:szCs w:val="24"/>
                <w:lang w:eastAsia="hu-HU"/>
              </w:rPr>
              <w:t>.</w:t>
            </w:r>
          </w:p>
          <w:p w:rsidR="00106C6F" w:rsidRPr="000760C4" w:rsidRDefault="00106C6F" w:rsidP="007C3DFA">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1.7. Egymást erősítő, elmaradottságot konzerváló területi folyamatok megtörése</w:t>
            </w:r>
            <w:r w:rsidRPr="000760C4">
              <w:rPr>
                <w:rFonts w:eastAsia="Times New Roman" w:cs="Times New Roman"/>
                <w:sz w:val="24"/>
                <w:szCs w:val="24"/>
                <w:lang w:eastAsia="hu-HU"/>
              </w:rPr>
              <w:t>, ezen belül is különösen a 1) Helyi felzárkózást szolgáló tudás bővítése (3) Kedvezőtlen szocio-demográfiai térségi folyamatok megtörése (pl. fiatalok helyben tartása, helyi tudástőke növelése), 4) Közösségépítés és –megtartás</w:t>
            </w:r>
            <w:r w:rsidR="00296EB6" w:rsidRPr="000760C4">
              <w:rPr>
                <w:rFonts w:eastAsia="Times New Roman" w:cs="Times New Roman"/>
                <w:sz w:val="24"/>
                <w:szCs w:val="24"/>
                <w:lang w:eastAsia="hu-HU"/>
              </w:rPr>
              <w:t>.</w:t>
            </w:r>
          </w:p>
          <w:p w:rsidR="00106C6F" w:rsidRPr="000760C4" w:rsidRDefault="00106C6F" w:rsidP="007C3DFA">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1.11. Hátrányenyhítés a társadalmi integrációt szolgáló társadalmi gazdaság eszközeivel</w:t>
            </w:r>
            <w:r w:rsidRPr="000760C4">
              <w:rPr>
                <w:rFonts w:eastAsia="Times New Roman" w:cs="Times New Roman"/>
                <w:sz w:val="24"/>
                <w:szCs w:val="24"/>
                <w:lang w:eastAsia="hu-HU"/>
              </w:rPr>
              <w:t>, ahol a munka világában nehezen elhelyezhető, leghátrányosabb helyzetű, elsősorban roma emberek, megváltozott munkaképességűek, GYES-ről, GYET-ről visszatérők munkaerőpiaci segítése valósul meg</w:t>
            </w:r>
            <w:r w:rsidR="00296EB6" w:rsidRPr="000760C4">
              <w:rPr>
                <w:rFonts w:eastAsia="Times New Roman" w:cs="Times New Roman"/>
                <w:sz w:val="24"/>
                <w:szCs w:val="24"/>
                <w:lang w:eastAsia="hu-HU"/>
              </w:rPr>
              <w:t>.</w:t>
            </w:r>
          </w:p>
          <w:p w:rsidR="00106C6F" w:rsidRPr="000760C4" w:rsidRDefault="00106C6F" w:rsidP="007C3DFA">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3.4. A felsőfokúnak megfelelő szintű oktatás minőségének és hozzáférhetőségének együttes javítása</w:t>
            </w:r>
            <w:r w:rsidRPr="000760C4">
              <w:rPr>
                <w:rFonts w:eastAsia="Times New Roman" w:cs="Times New Roman"/>
                <w:sz w:val="24"/>
                <w:szCs w:val="24"/>
                <w:lang w:eastAsia="hu-HU"/>
              </w:rPr>
              <w:t>, ezen belül különösen d.) Ösztöndíjrendszerek, a hallgatói, oktatói és kutatói kiválóság támogatása</w:t>
            </w:r>
            <w:r w:rsidR="00296EB6" w:rsidRPr="000760C4">
              <w:rPr>
                <w:rFonts w:eastAsia="Times New Roman" w:cs="Times New Roman"/>
                <w:sz w:val="24"/>
                <w:szCs w:val="24"/>
                <w:lang w:eastAsia="hu-HU"/>
              </w:rPr>
              <w:t>.</w:t>
            </w:r>
          </w:p>
          <w:p w:rsidR="005C31F0" w:rsidRPr="000760C4" w:rsidRDefault="00106C6F" w:rsidP="003A0DCA">
            <w:pPr>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3.7. Az emberi erőforrás fejlesztése az egész életen át tartó tanulás eszközeivel</w:t>
            </w:r>
            <w:r w:rsidRPr="000760C4">
              <w:rPr>
                <w:rFonts w:eastAsia="Times New Roman" w:cs="Times New Roman"/>
                <w:sz w:val="24"/>
                <w:szCs w:val="24"/>
                <w:lang w:eastAsia="hu-HU"/>
              </w:rPr>
              <w:t>, ezen belül különösen a b.) A munkaerő-piacról kiszorult hátrányos helyzetű emberek részére a támogatott tanulási lehetőségekhez való hozzáférés biztosítása</w:t>
            </w:r>
            <w:r w:rsidR="00296EB6" w:rsidRPr="000760C4">
              <w:rPr>
                <w:rFonts w:eastAsia="Times New Roman" w:cs="Times New Roman"/>
                <w:sz w:val="24"/>
                <w:szCs w:val="24"/>
                <w:lang w:eastAsia="hu-HU"/>
              </w:rPr>
              <w:t>.</w:t>
            </w:r>
          </w:p>
        </w:tc>
      </w:tr>
      <w:tr w:rsidR="001D6D19" w:rsidRPr="00377584" w:rsidTr="00301674">
        <w:trPr>
          <w:trHeight w:val="258"/>
        </w:trPr>
        <w:tc>
          <w:tcPr>
            <w:tcW w:w="2338" w:type="dxa"/>
            <w:tcBorders>
              <w:top w:val="nil"/>
              <w:left w:val="single" w:sz="4" w:space="0" w:color="auto"/>
              <w:bottom w:val="single" w:sz="4" w:space="0" w:color="auto"/>
              <w:right w:val="single" w:sz="4" w:space="0" w:color="auto"/>
            </w:tcBorders>
            <w:shd w:val="clear" w:color="auto" w:fill="auto"/>
            <w:hideMark/>
          </w:tcPr>
          <w:p w:rsidR="001D6D19" w:rsidRPr="000760C4" w:rsidRDefault="001D6D19" w:rsidP="00E24DB3">
            <w:pPr>
              <w:spacing w:after="0" w:line="240" w:lineRule="auto"/>
              <w:rPr>
                <w:rFonts w:eastAsia="Times New Roman" w:cs="Times New Roman"/>
                <w:b/>
                <w:bCs/>
                <w:sz w:val="24"/>
                <w:szCs w:val="24"/>
                <w:lang w:eastAsia="hu-HU"/>
              </w:rPr>
            </w:pPr>
            <w:r w:rsidRPr="000760C4">
              <w:rPr>
                <w:rFonts w:eastAsia="Times New Roman" w:cs="Times New Roman"/>
                <w:b/>
                <w:bCs/>
                <w:sz w:val="24"/>
                <w:szCs w:val="24"/>
                <w:lang w:eastAsia="hu-HU"/>
              </w:rPr>
              <w:lastRenderedPageBreak/>
              <w:t>Földrajzi célterület</w:t>
            </w:r>
          </w:p>
        </w:tc>
        <w:tc>
          <w:tcPr>
            <w:tcW w:w="6951" w:type="dxa"/>
            <w:tcBorders>
              <w:top w:val="nil"/>
              <w:left w:val="nil"/>
              <w:bottom w:val="single" w:sz="4" w:space="0" w:color="auto"/>
              <w:right w:val="single" w:sz="4" w:space="0" w:color="auto"/>
            </w:tcBorders>
            <w:shd w:val="clear" w:color="auto" w:fill="auto"/>
            <w:noWrap/>
            <w:vAlign w:val="bottom"/>
            <w:hideMark/>
          </w:tcPr>
          <w:p w:rsidR="001D6D19" w:rsidRPr="000760C4" w:rsidRDefault="00EE6CD7" w:rsidP="001D6D19">
            <w:pPr>
              <w:spacing w:after="0" w:line="240" w:lineRule="auto"/>
              <w:rPr>
                <w:rFonts w:eastAsia="Times New Roman" w:cs="Times New Roman"/>
                <w:sz w:val="24"/>
                <w:szCs w:val="24"/>
                <w:lang w:eastAsia="hu-HU"/>
              </w:rPr>
            </w:pPr>
            <w:r w:rsidRPr="000760C4">
              <w:rPr>
                <w:rFonts w:eastAsia="Times New Roman" w:cs="Times New Roman"/>
                <w:sz w:val="24"/>
                <w:szCs w:val="24"/>
                <w:lang w:eastAsia="hu-HU"/>
              </w:rPr>
              <w:t>Békés megye</w:t>
            </w:r>
            <w:r w:rsidR="00FC5680" w:rsidRPr="000760C4">
              <w:rPr>
                <w:rFonts w:eastAsia="Times New Roman" w:cs="Times New Roman"/>
                <w:sz w:val="24"/>
                <w:szCs w:val="24"/>
                <w:lang w:eastAsia="hu-HU"/>
              </w:rPr>
              <w:t xml:space="preserve"> (kiemelten a komplex programmal fejlesztendő járások)</w:t>
            </w:r>
          </w:p>
        </w:tc>
      </w:tr>
      <w:tr w:rsidR="001D6D19" w:rsidRPr="00377584" w:rsidTr="00301674">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1D6D19" w:rsidRPr="000760C4" w:rsidRDefault="001D6D19" w:rsidP="00E24DB3">
            <w:pPr>
              <w:spacing w:after="0" w:line="240" w:lineRule="auto"/>
              <w:rPr>
                <w:rFonts w:eastAsia="Times New Roman" w:cs="Times New Roman"/>
                <w:b/>
                <w:bCs/>
                <w:sz w:val="24"/>
                <w:szCs w:val="24"/>
                <w:lang w:eastAsia="hu-HU"/>
              </w:rPr>
            </w:pPr>
            <w:r w:rsidRPr="000760C4">
              <w:rPr>
                <w:rFonts w:eastAsia="Times New Roman" w:cs="Times New Roman"/>
                <w:b/>
                <w:bCs/>
                <w:sz w:val="24"/>
                <w:szCs w:val="24"/>
                <w:lang w:eastAsia="hu-HU"/>
              </w:rPr>
              <w:t>Kapcsolódó programok/projektek</w:t>
            </w:r>
          </w:p>
        </w:tc>
        <w:tc>
          <w:tcPr>
            <w:tcW w:w="6951" w:type="dxa"/>
            <w:tcBorders>
              <w:top w:val="nil"/>
              <w:left w:val="nil"/>
              <w:bottom w:val="single" w:sz="4" w:space="0" w:color="auto"/>
              <w:right w:val="single" w:sz="4" w:space="0" w:color="auto"/>
            </w:tcBorders>
            <w:shd w:val="clear" w:color="auto" w:fill="auto"/>
            <w:noWrap/>
            <w:vAlign w:val="bottom"/>
            <w:hideMark/>
          </w:tcPr>
          <w:p w:rsidR="003A536E" w:rsidRPr="000760C4" w:rsidRDefault="00844B5E" w:rsidP="00301674">
            <w:pPr>
              <w:spacing w:after="0" w:line="240" w:lineRule="auto"/>
              <w:rPr>
                <w:rFonts w:eastAsia="Times New Roman" w:cs="Times New Roman"/>
                <w:sz w:val="24"/>
                <w:szCs w:val="24"/>
                <w:lang w:eastAsia="hu-HU"/>
              </w:rPr>
            </w:pPr>
            <w:r w:rsidRPr="000760C4">
              <w:rPr>
                <w:rFonts w:eastAsia="Times New Roman" w:cs="Times New Roman"/>
                <w:sz w:val="24"/>
                <w:szCs w:val="24"/>
                <w:lang w:eastAsia="hu-HU"/>
              </w:rPr>
              <w:t>Együttműködés az oktatás és a munkaerőpiac fejlesztése céljából (RO-HU 3.8/B)</w:t>
            </w:r>
          </w:p>
          <w:p w:rsidR="004D5D2A" w:rsidRPr="000760C4" w:rsidRDefault="00844B5E" w:rsidP="001D6D19">
            <w:pPr>
              <w:spacing w:after="0" w:line="240" w:lineRule="auto"/>
              <w:rPr>
                <w:rFonts w:eastAsia="Times New Roman" w:cs="Times New Roman"/>
                <w:sz w:val="24"/>
                <w:szCs w:val="24"/>
                <w:lang w:eastAsia="hu-HU"/>
              </w:rPr>
            </w:pPr>
            <w:r w:rsidRPr="000760C4">
              <w:rPr>
                <w:rFonts w:eastAsia="Times New Roman" w:cs="Times New Roman"/>
                <w:sz w:val="24"/>
                <w:szCs w:val="24"/>
                <w:lang w:eastAsia="hu-HU"/>
              </w:rPr>
              <w:t xml:space="preserve">Versenyképes munkaerő és vállalkozók Békés megye jövőjéért </w:t>
            </w:r>
            <w:r w:rsidR="00301674" w:rsidRPr="000760C4">
              <w:rPr>
                <w:rFonts w:eastAsia="Times New Roman" w:cs="Times New Roman"/>
                <w:sz w:val="24"/>
                <w:szCs w:val="24"/>
                <w:lang w:eastAsia="hu-HU"/>
              </w:rPr>
              <w:t xml:space="preserve">         </w:t>
            </w:r>
            <w:r w:rsidRPr="000760C4">
              <w:rPr>
                <w:rFonts w:eastAsia="Times New Roman" w:cs="Times New Roman"/>
                <w:sz w:val="24"/>
                <w:szCs w:val="24"/>
                <w:lang w:eastAsia="hu-HU"/>
              </w:rPr>
              <w:t xml:space="preserve">(TOP- 5.1) </w:t>
            </w:r>
          </w:p>
          <w:p w:rsidR="004D5D2A" w:rsidRPr="000760C4" w:rsidRDefault="004D5D2A" w:rsidP="004D5D2A">
            <w:pPr>
              <w:spacing w:after="0" w:line="240" w:lineRule="auto"/>
              <w:rPr>
                <w:rFonts w:eastAsia="Times New Roman" w:cs="Times New Roman"/>
                <w:sz w:val="24"/>
                <w:szCs w:val="24"/>
                <w:lang w:eastAsia="hu-HU"/>
              </w:rPr>
            </w:pPr>
            <w:r w:rsidRPr="000760C4">
              <w:rPr>
                <w:rFonts w:eastAsia="Times New Roman" w:cs="Times New Roman"/>
                <w:sz w:val="24"/>
                <w:szCs w:val="24"/>
                <w:lang w:eastAsia="hu-HU"/>
              </w:rPr>
              <w:t>Egészségtudatosságra épülő társadalom- és gazdaságfejlesztés Békés megyében (EFOP)</w:t>
            </w:r>
          </w:p>
          <w:p w:rsidR="004D5D2A" w:rsidRPr="000760C4" w:rsidRDefault="004D5D2A" w:rsidP="004D5D2A">
            <w:pPr>
              <w:spacing w:after="0"/>
              <w:rPr>
                <w:rFonts w:eastAsia="Times New Roman" w:cs="Times New Roman"/>
                <w:sz w:val="24"/>
                <w:szCs w:val="24"/>
                <w:lang w:eastAsia="hu-HU"/>
              </w:rPr>
            </w:pPr>
            <w:r w:rsidRPr="000760C4">
              <w:rPr>
                <w:rFonts w:eastAsia="Times New Roman" w:cs="Times New Roman"/>
                <w:sz w:val="24"/>
                <w:szCs w:val="24"/>
                <w:lang w:eastAsia="hu-HU"/>
              </w:rPr>
              <w:t>Fiatalodó Békés – „A dél-békési fiatalok helyben tartását segítő, vállalati együttműködésre alapozott ösztöndíj modellprogram kifejlesztése és Békés megyére történő kiterjesztése” (EFOP)</w:t>
            </w:r>
          </w:p>
        </w:tc>
      </w:tr>
      <w:tr w:rsidR="001D6D19" w:rsidRPr="00377584" w:rsidTr="00301674">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1D6D19" w:rsidRPr="000760C4" w:rsidRDefault="001D6D19" w:rsidP="00E24DB3">
            <w:pPr>
              <w:spacing w:after="0" w:line="240" w:lineRule="auto"/>
              <w:rPr>
                <w:rFonts w:eastAsia="Times New Roman" w:cs="Times New Roman"/>
                <w:b/>
                <w:bCs/>
                <w:sz w:val="24"/>
                <w:szCs w:val="24"/>
                <w:lang w:eastAsia="hu-HU"/>
              </w:rPr>
            </w:pPr>
            <w:r w:rsidRPr="000760C4">
              <w:rPr>
                <w:rFonts w:eastAsia="Times New Roman" w:cs="Times New Roman"/>
                <w:b/>
                <w:bCs/>
                <w:sz w:val="24"/>
                <w:szCs w:val="24"/>
                <w:lang w:eastAsia="hu-HU"/>
              </w:rPr>
              <w:t>Finanszírozás forrása, mértéke</w:t>
            </w:r>
          </w:p>
        </w:tc>
        <w:tc>
          <w:tcPr>
            <w:tcW w:w="6951" w:type="dxa"/>
            <w:tcBorders>
              <w:top w:val="nil"/>
              <w:left w:val="nil"/>
              <w:bottom w:val="single" w:sz="4" w:space="0" w:color="auto"/>
              <w:right w:val="single" w:sz="4" w:space="0" w:color="auto"/>
            </w:tcBorders>
            <w:shd w:val="clear" w:color="auto" w:fill="auto"/>
            <w:noWrap/>
            <w:vAlign w:val="bottom"/>
            <w:hideMark/>
          </w:tcPr>
          <w:p w:rsidR="001D6D19" w:rsidRPr="000760C4" w:rsidRDefault="00C95303" w:rsidP="001D6D19">
            <w:pPr>
              <w:spacing w:after="0" w:line="240" w:lineRule="auto"/>
              <w:rPr>
                <w:rFonts w:eastAsia="Times New Roman" w:cs="Times New Roman"/>
                <w:sz w:val="24"/>
                <w:szCs w:val="24"/>
                <w:lang w:eastAsia="hu-HU"/>
              </w:rPr>
            </w:pPr>
            <w:r w:rsidRPr="000760C4">
              <w:rPr>
                <w:rFonts w:eastAsia="Times New Roman" w:cs="Times New Roman"/>
                <w:sz w:val="24"/>
                <w:szCs w:val="24"/>
                <w:lang w:eastAsia="hu-HU"/>
              </w:rPr>
              <w:t>GINOP</w:t>
            </w:r>
            <w:r w:rsidR="005F40FE" w:rsidRPr="000760C4">
              <w:rPr>
                <w:rFonts w:eastAsia="Times New Roman" w:cs="Times New Roman"/>
                <w:sz w:val="24"/>
                <w:szCs w:val="24"/>
                <w:lang w:eastAsia="hu-HU"/>
              </w:rPr>
              <w:t xml:space="preserve"> </w:t>
            </w:r>
            <w:r w:rsidR="001E7FF7" w:rsidRPr="000760C4">
              <w:rPr>
                <w:rFonts w:eastAsia="Times New Roman" w:cs="Times New Roman"/>
                <w:sz w:val="24"/>
                <w:szCs w:val="24"/>
                <w:lang w:eastAsia="hu-HU"/>
              </w:rPr>
              <w:t xml:space="preserve">1. és </w:t>
            </w:r>
            <w:r w:rsidR="009872D9" w:rsidRPr="000760C4">
              <w:rPr>
                <w:rFonts w:eastAsia="Times New Roman" w:cs="Times New Roman"/>
                <w:sz w:val="24"/>
                <w:szCs w:val="24"/>
                <w:lang w:eastAsia="hu-HU"/>
              </w:rPr>
              <w:t>6</w:t>
            </w:r>
            <w:r w:rsidRPr="000760C4">
              <w:rPr>
                <w:rFonts w:eastAsia="Times New Roman" w:cs="Times New Roman"/>
                <w:sz w:val="24"/>
                <w:szCs w:val="24"/>
                <w:lang w:eastAsia="hu-HU"/>
              </w:rPr>
              <w:t>.</w:t>
            </w:r>
            <w:r w:rsidR="001E7FF7" w:rsidRPr="000760C4">
              <w:rPr>
                <w:rFonts w:eastAsia="Times New Roman" w:cs="Times New Roman"/>
                <w:sz w:val="24"/>
                <w:szCs w:val="24"/>
                <w:lang w:eastAsia="hu-HU"/>
              </w:rPr>
              <w:t xml:space="preserve"> prioritás</w:t>
            </w:r>
            <w:r w:rsidRPr="000760C4">
              <w:rPr>
                <w:rFonts w:eastAsia="Times New Roman" w:cs="Times New Roman"/>
                <w:sz w:val="24"/>
                <w:szCs w:val="24"/>
                <w:lang w:eastAsia="hu-HU"/>
              </w:rPr>
              <w:t>; TOP 5.</w:t>
            </w:r>
            <w:r w:rsidR="001E7FF7" w:rsidRPr="000760C4">
              <w:rPr>
                <w:rFonts w:eastAsia="Times New Roman" w:cs="Times New Roman"/>
                <w:sz w:val="24"/>
                <w:szCs w:val="24"/>
                <w:lang w:eastAsia="hu-HU"/>
              </w:rPr>
              <w:t xml:space="preserve"> prioritás</w:t>
            </w:r>
            <w:r w:rsidRPr="000760C4">
              <w:rPr>
                <w:rFonts w:eastAsia="Times New Roman" w:cs="Times New Roman"/>
                <w:sz w:val="24"/>
                <w:szCs w:val="24"/>
                <w:lang w:eastAsia="hu-HU"/>
              </w:rPr>
              <w:t>;</w:t>
            </w:r>
          </w:p>
          <w:p w:rsidR="0078377D" w:rsidRPr="000760C4" w:rsidRDefault="009E7A9E" w:rsidP="0078377D">
            <w:pPr>
              <w:spacing w:after="0" w:line="240" w:lineRule="auto"/>
              <w:rPr>
                <w:rFonts w:eastAsia="Times New Roman" w:cs="Times New Roman"/>
                <w:sz w:val="24"/>
                <w:szCs w:val="24"/>
                <w:lang w:eastAsia="hu-HU"/>
              </w:rPr>
            </w:pPr>
            <w:r w:rsidRPr="000760C4">
              <w:rPr>
                <w:rFonts w:eastAsia="Times New Roman" w:cs="Times New Roman"/>
                <w:sz w:val="24"/>
                <w:szCs w:val="24"/>
                <w:lang w:eastAsia="hu-HU"/>
              </w:rPr>
              <w:t>1,5 milliárd forint</w:t>
            </w:r>
          </w:p>
          <w:p w:rsidR="0078377D" w:rsidRPr="000760C4" w:rsidRDefault="0078377D" w:rsidP="0078377D">
            <w:pPr>
              <w:spacing w:after="0" w:line="240" w:lineRule="auto"/>
              <w:rPr>
                <w:rFonts w:eastAsia="Times New Roman" w:cs="Times New Roman"/>
                <w:sz w:val="24"/>
                <w:szCs w:val="24"/>
                <w:lang w:eastAsia="hu-HU"/>
              </w:rPr>
            </w:pPr>
          </w:p>
        </w:tc>
      </w:tr>
      <w:tr w:rsidR="001D6D19" w:rsidRPr="00377584" w:rsidTr="00301674">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1D6D19" w:rsidRPr="000760C4" w:rsidRDefault="001D6D19" w:rsidP="00E24DB3">
            <w:pPr>
              <w:spacing w:after="0" w:line="240" w:lineRule="auto"/>
              <w:rPr>
                <w:rFonts w:eastAsia="Times New Roman" w:cs="Times New Roman"/>
                <w:b/>
                <w:bCs/>
                <w:sz w:val="24"/>
                <w:szCs w:val="24"/>
                <w:lang w:eastAsia="hu-HU"/>
              </w:rPr>
            </w:pPr>
            <w:r w:rsidRPr="000760C4">
              <w:rPr>
                <w:rFonts w:eastAsia="Times New Roman" w:cs="Times New Roman"/>
                <w:b/>
                <w:bCs/>
                <w:sz w:val="24"/>
                <w:szCs w:val="24"/>
                <w:lang w:eastAsia="hu-HU"/>
              </w:rPr>
              <w:lastRenderedPageBreak/>
              <w:t>Célzott eredmény</w:t>
            </w:r>
          </w:p>
        </w:tc>
        <w:tc>
          <w:tcPr>
            <w:tcW w:w="6951" w:type="dxa"/>
            <w:tcBorders>
              <w:top w:val="nil"/>
              <w:left w:val="nil"/>
              <w:bottom w:val="single" w:sz="4" w:space="0" w:color="auto"/>
              <w:right w:val="single" w:sz="4" w:space="0" w:color="auto"/>
            </w:tcBorders>
            <w:shd w:val="clear" w:color="auto" w:fill="auto"/>
            <w:noWrap/>
            <w:vAlign w:val="bottom"/>
            <w:hideMark/>
          </w:tcPr>
          <w:p w:rsidR="001D6D19" w:rsidRPr="000760C4" w:rsidRDefault="006908EE" w:rsidP="009A5DDB">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 xml:space="preserve">Legalább </w:t>
            </w:r>
            <w:r w:rsidR="005D6C76" w:rsidRPr="000760C4">
              <w:rPr>
                <w:rFonts w:eastAsia="Times New Roman" w:cs="Times New Roman"/>
                <w:sz w:val="24"/>
                <w:szCs w:val="24"/>
                <w:lang w:eastAsia="hu-HU"/>
              </w:rPr>
              <w:t>2</w:t>
            </w:r>
            <w:r w:rsidRPr="000760C4">
              <w:rPr>
                <w:rFonts w:eastAsia="Times New Roman" w:cs="Times New Roman"/>
                <w:sz w:val="24"/>
                <w:szCs w:val="24"/>
                <w:lang w:eastAsia="hu-HU"/>
              </w:rPr>
              <w:t xml:space="preserve">000 fő </w:t>
            </w:r>
            <w:r w:rsidR="009A5DDB" w:rsidRPr="000760C4">
              <w:rPr>
                <w:rFonts w:eastAsia="Times New Roman" w:cs="Times New Roman"/>
                <w:sz w:val="24"/>
                <w:szCs w:val="24"/>
                <w:lang w:eastAsia="hu-HU"/>
              </w:rPr>
              <w:t xml:space="preserve">munkavállaló és 300 vállalkozó </w:t>
            </w:r>
            <w:r w:rsidRPr="000760C4">
              <w:rPr>
                <w:rFonts w:eastAsia="Times New Roman" w:cs="Times New Roman"/>
                <w:sz w:val="24"/>
                <w:szCs w:val="24"/>
                <w:lang w:eastAsia="hu-HU"/>
              </w:rPr>
              <w:t>bevonása a programba</w:t>
            </w:r>
            <w:r w:rsidR="009A5DDB" w:rsidRPr="000760C4">
              <w:rPr>
                <w:rFonts w:eastAsia="Times New Roman" w:cs="Times New Roman"/>
                <w:sz w:val="24"/>
                <w:szCs w:val="24"/>
                <w:lang w:eastAsia="hu-HU"/>
              </w:rPr>
              <w:t>, valamint a következő öt évben legalább 10 közepes és egy két nagyvállalat letelepítése a megye területén, ezen belül legalább 5 közepes vállalat letelepítése a Békéscsabai és Gyulai járáson kívül.</w:t>
            </w:r>
          </w:p>
        </w:tc>
      </w:tr>
      <w:tr w:rsidR="001D6D19" w:rsidRPr="00377584" w:rsidTr="00301674">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1D6D19" w:rsidRPr="00377584" w:rsidRDefault="001D6D19" w:rsidP="00E24DB3">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Kedvezményezettek köre</w:t>
            </w:r>
          </w:p>
        </w:tc>
        <w:tc>
          <w:tcPr>
            <w:tcW w:w="6951" w:type="dxa"/>
            <w:tcBorders>
              <w:top w:val="nil"/>
              <w:left w:val="nil"/>
              <w:bottom w:val="single" w:sz="4" w:space="0" w:color="auto"/>
              <w:right w:val="single" w:sz="4" w:space="0" w:color="auto"/>
            </w:tcBorders>
            <w:shd w:val="clear" w:color="auto" w:fill="auto"/>
            <w:noWrap/>
            <w:vAlign w:val="bottom"/>
            <w:hideMark/>
          </w:tcPr>
          <w:p w:rsidR="001D6D19" w:rsidRPr="00377584" w:rsidRDefault="00D039F9" w:rsidP="006908EE">
            <w:pPr>
              <w:spacing w:after="0" w:line="240" w:lineRule="auto"/>
              <w:rPr>
                <w:rFonts w:eastAsia="Times New Roman" w:cs="Times New Roman"/>
                <w:color w:val="000000"/>
                <w:sz w:val="24"/>
                <w:szCs w:val="24"/>
                <w:lang w:eastAsia="hu-HU"/>
              </w:rPr>
            </w:pPr>
            <w:r w:rsidRPr="00377584">
              <w:rPr>
                <w:rFonts w:eastAsia="Times New Roman" w:cs="Times New Roman"/>
                <w:color w:val="000000"/>
                <w:sz w:val="24"/>
                <w:szCs w:val="24"/>
                <w:lang w:eastAsia="hu-HU"/>
              </w:rPr>
              <w:t>Munkaügyi Hivatalok, Vállalkozások</w:t>
            </w:r>
            <w:r w:rsidR="001E7FF7" w:rsidRPr="00377584">
              <w:rPr>
                <w:rFonts w:eastAsia="Times New Roman" w:cs="Times New Roman"/>
                <w:color w:val="000000"/>
                <w:sz w:val="24"/>
                <w:szCs w:val="24"/>
                <w:lang w:eastAsia="hu-HU"/>
              </w:rPr>
              <w:t>, Civil szervezetek, Megyei Önkormányzati Hivatal</w:t>
            </w:r>
          </w:p>
        </w:tc>
      </w:tr>
      <w:tr w:rsidR="001D6D19" w:rsidRPr="00377584" w:rsidTr="00301674">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1D6D19" w:rsidRPr="00377584" w:rsidRDefault="001D6D19" w:rsidP="00E24DB3">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Célcsoport</w:t>
            </w:r>
          </w:p>
        </w:tc>
        <w:tc>
          <w:tcPr>
            <w:tcW w:w="6951" w:type="dxa"/>
            <w:tcBorders>
              <w:top w:val="nil"/>
              <w:left w:val="nil"/>
              <w:bottom w:val="single" w:sz="4" w:space="0" w:color="auto"/>
              <w:right w:val="single" w:sz="4" w:space="0" w:color="auto"/>
            </w:tcBorders>
            <w:shd w:val="clear" w:color="auto" w:fill="auto"/>
            <w:noWrap/>
            <w:vAlign w:val="bottom"/>
            <w:hideMark/>
          </w:tcPr>
          <w:p w:rsidR="001D6D19" w:rsidRPr="00377584" w:rsidRDefault="006908EE" w:rsidP="001D6D19">
            <w:pPr>
              <w:spacing w:after="0" w:line="240" w:lineRule="auto"/>
              <w:rPr>
                <w:rFonts w:eastAsia="Times New Roman" w:cs="Times New Roman"/>
                <w:color w:val="000000"/>
                <w:sz w:val="24"/>
                <w:szCs w:val="24"/>
                <w:lang w:eastAsia="hu-HU"/>
              </w:rPr>
            </w:pPr>
            <w:r w:rsidRPr="00377584">
              <w:rPr>
                <w:rFonts w:eastAsia="Times New Roman" w:cs="Times New Roman"/>
                <w:color w:val="000000"/>
                <w:sz w:val="24"/>
                <w:szCs w:val="24"/>
                <w:lang w:eastAsia="hu-HU"/>
              </w:rPr>
              <w:t>Munkanélküliek és aktív munkavállalók</w:t>
            </w:r>
            <w:r w:rsidR="001E7FF7" w:rsidRPr="00377584">
              <w:rPr>
                <w:rFonts w:eastAsia="Times New Roman" w:cs="Times New Roman"/>
                <w:color w:val="000000"/>
                <w:sz w:val="24"/>
                <w:szCs w:val="24"/>
                <w:lang w:eastAsia="hu-HU"/>
              </w:rPr>
              <w:t xml:space="preserve"> egyaránt</w:t>
            </w:r>
          </w:p>
        </w:tc>
      </w:tr>
      <w:tr w:rsidR="001D6D19" w:rsidRPr="00377584" w:rsidTr="00301674">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1D6D19" w:rsidRPr="000C7987" w:rsidRDefault="001D6D19" w:rsidP="00E24DB3">
            <w:pPr>
              <w:spacing w:after="0" w:line="240" w:lineRule="auto"/>
              <w:rPr>
                <w:rFonts w:eastAsia="Times New Roman" w:cs="Times New Roman"/>
                <w:b/>
                <w:bCs/>
                <w:sz w:val="24"/>
                <w:szCs w:val="24"/>
                <w:lang w:eastAsia="hu-HU"/>
              </w:rPr>
            </w:pPr>
            <w:r w:rsidRPr="000C7987">
              <w:rPr>
                <w:rFonts w:eastAsia="Times New Roman" w:cs="Times New Roman"/>
                <w:b/>
                <w:bCs/>
                <w:sz w:val="24"/>
                <w:szCs w:val="24"/>
                <w:lang w:eastAsia="hu-HU"/>
              </w:rPr>
              <w:t>Részletes leírás</w:t>
            </w:r>
          </w:p>
        </w:tc>
        <w:tc>
          <w:tcPr>
            <w:tcW w:w="6951" w:type="dxa"/>
            <w:tcBorders>
              <w:top w:val="nil"/>
              <w:left w:val="nil"/>
              <w:bottom w:val="single" w:sz="4" w:space="0" w:color="auto"/>
              <w:right w:val="single" w:sz="4" w:space="0" w:color="auto"/>
            </w:tcBorders>
            <w:shd w:val="clear" w:color="auto" w:fill="auto"/>
            <w:noWrap/>
            <w:vAlign w:val="bottom"/>
            <w:hideMark/>
          </w:tcPr>
          <w:p w:rsidR="001D6D19" w:rsidRPr="00377584" w:rsidRDefault="001D6D19" w:rsidP="001D6D19">
            <w:pPr>
              <w:spacing w:after="0" w:line="240" w:lineRule="auto"/>
              <w:rPr>
                <w:rFonts w:eastAsia="Times New Roman" w:cs="Times New Roman"/>
                <w:color w:val="000000"/>
                <w:sz w:val="24"/>
                <w:szCs w:val="24"/>
                <w:lang w:eastAsia="hu-HU"/>
              </w:rPr>
            </w:pPr>
            <w:r w:rsidRPr="00377584">
              <w:rPr>
                <w:rFonts w:eastAsia="Times New Roman" w:cs="Times New Roman"/>
                <w:color w:val="000000"/>
                <w:sz w:val="24"/>
                <w:szCs w:val="24"/>
                <w:lang w:eastAsia="hu-HU"/>
              </w:rPr>
              <w:t> </w:t>
            </w:r>
          </w:p>
        </w:tc>
      </w:tr>
    </w:tbl>
    <w:p w:rsidR="00B37F97" w:rsidRDefault="00BE7B2D" w:rsidP="00B37F97">
      <w:pPr>
        <w:spacing w:after="240"/>
        <w:jc w:val="both"/>
        <w:rPr>
          <w:sz w:val="24"/>
          <w:szCs w:val="24"/>
        </w:rPr>
      </w:pPr>
      <w:r>
        <w:rPr>
          <w:sz w:val="24"/>
          <w:szCs w:val="24"/>
        </w:rPr>
        <w:t xml:space="preserve">A megye területén rendkívül fontos összeegyeztetni a piaci szereplők konkrét, az alkalmazandó munkaerő képzettségére vonatkozó igényeit, és a munkavállalók, munkát keresők meglévő képzettségét. </w:t>
      </w:r>
    </w:p>
    <w:p w:rsidR="006F5F6D" w:rsidRDefault="006F5F6D" w:rsidP="006F5F6D">
      <w:pPr>
        <w:spacing w:after="0"/>
        <w:jc w:val="both"/>
        <w:rPr>
          <w:b/>
          <w:sz w:val="24"/>
          <w:szCs w:val="24"/>
        </w:rPr>
      </w:pPr>
      <w:r w:rsidRPr="006F5F6D">
        <w:rPr>
          <w:b/>
          <w:sz w:val="24"/>
          <w:szCs w:val="24"/>
        </w:rPr>
        <w:t>Vállalkozásokra vonatkozó adatok, Békés megye, 2013</w:t>
      </w:r>
    </w:p>
    <w:tbl>
      <w:tblPr>
        <w:tblW w:w="8804" w:type="dxa"/>
        <w:tblInd w:w="55" w:type="dxa"/>
        <w:tblCellMar>
          <w:left w:w="70" w:type="dxa"/>
          <w:right w:w="70" w:type="dxa"/>
        </w:tblCellMar>
        <w:tblLook w:val="04A0" w:firstRow="1" w:lastRow="0" w:firstColumn="1" w:lastColumn="0" w:noHBand="0" w:noVBand="1"/>
      </w:tblPr>
      <w:tblGrid>
        <w:gridCol w:w="2043"/>
        <w:gridCol w:w="1330"/>
        <w:gridCol w:w="1330"/>
        <w:gridCol w:w="1330"/>
        <w:gridCol w:w="1330"/>
        <w:gridCol w:w="1441"/>
      </w:tblGrid>
      <w:tr w:rsidR="00A243C7" w:rsidRPr="00A243C7" w:rsidTr="00A243C7">
        <w:trPr>
          <w:trHeight w:val="1161"/>
        </w:trPr>
        <w:tc>
          <w:tcPr>
            <w:tcW w:w="20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A243C7" w:rsidRPr="00A243C7" w:rsidRDefault="00A243C7" w:rsidP="00A243C7">
            <w:pPr>
              <w:spacing w:after="0" w:line="240" w:lineRule="auto"/>
              <w:rPr>
                <w:rFonts w:ascii="Arial" w:eastAsia="Times New Roman" w:hAnsi="Arial" w:cs="Arial"/>
                <w:sz w:val="20"/>
                <w:szCs w:val="20"/>
                <w:lang w:eastAsia="hu-HU"/>
              </w:rPr>
            </w:pPr>
            <w:r w:rsidRPr="00A243C7">
              <w:rPr>
                <w:rFonts w:ascii="Arial" w:eastAsia="Times New Roman" w:hAnsi="Arial" w:cs="Arial"/>
                <w:sz w:val="20"/>
                <w:szCs w:val="20"/>
                <w:lang w:eastAsia="hu-HU"/>
              </w:rPr>
              <w:t> </w:t>
            </w:r>
          </w:p>
        </w:tc>
        <w:tc>
          <w:tcPr>
            <w:tcW w:w="1330" w:type="dxa"/>
            <w:tcBorders>
              <w:top w:val="single" w:sz="8" w:space="0" w:color="auto"/>
              <w:left w:val="nil"/>
              <w:bottom w:val="single" w:sz="8" w:space="0" w:color="auto"/>
              <w:right w:val="single" w:sz="4" w:space="0" w:color="auto"/>
            </w:tcBorders>
            <w:shd w:val="clear" w:color="auto" w:fill="auto"/>
            <w:hideMark/>
          </w:tcPr>
          <w:p w:rsidR="00A243C7" w:rsidRPr="00A243C7" w:rsidRDefault="00A243C7" w:rsidP="00A243C7">
            <w:pPr>
              <w:spacing w:after="0" w:line="240" w:lineRule="auto"/>
              <w:rPr>
                <w:rFonts w:ascii="Arial" w:eastAsia="Times New Roman" w:hAnsi="Arial" w:cs="Arial"/>
                <w:sz w:val="20"/>
                <w:szCs w:val="20"/>
                <w:lang w:eastAsia="hu-HU"/>
              </w:rPr>
            </w:pPr>
            <w:r w:rsidRPr="00A243C7">
              <w:rPr>
                <w:rFonts w:ascii="Arial" w:eastAsia="Times New Roman" w:hAnsi="Arial" w:cs="Arial"/>
                <w:sz w:val="20"/>
                <w:szCs w:val="20"/>
                <w:lang w:eastAsia="hu-HU"/>
              </w:rPr>
              <w:t>Regisztrál</w:t>
            </w:r>
            <w:r w:rsidR="00C816A6">
              <w:rPr>
                <w:rFonts w:ascii="Arial" w:eastAsia="Times New Roman" w:hAnsi="Arial" w:cs="Arial"/>
                <w:sz w:val="20"/>
                <w:szCs w:val="20"/>
                <w:lang w:eastAsia="hu-HU"/>
              </w:rPr>
              <w:t>t</w:t>
            </w:r>
            <w:r w:rsidRPr="00A243C7">
              <w:rPr>
                <w:rFonts w:ascii="Arial" w:eastAsia="Times New Roman" w:hAnsi="Arial" w:cs="Arial"/>
                <w:sz w:val="20"/>
                <w:szCs w:val="20"/>
                <w:lang w:eastAsia="hu-HU"/>
              </w:rPr>
              <w:t xml:space="preserve">  vállalkozások száma (db)</w:t>
            </w:r>
          </w:p>
        </w:tc>
        <w:tc>
          <w:tcPr>
            <w:tcW w:w="1330" w:type="dxa"/>
            <w:tcBorders>
              <w:top w:val="single" w:sz="8" w:space="0" w:color="auto"/>
              <w:left w:val="nil"/>
              <w:bottom w:val="single" w:sz="8" w:space="0" w:color="auto"/>
              <w:right w:val="single" w:sz="4" w:space="0" w:color="auto"/>
            </w:tcBorders>
            <w:shd w:val="clear" w:color="auto" w:fill="auto"/>
            <w:hideMark/>
          </w:tcPr>
          <w:p w:rsidR="00A243C7" w:rsidRPr="00A243C7" w:rsidRDefault="00A243C7" w:rsidP="00A243C7">
            <w:pPr>
              <w:spacing w:after="0" w:line="240" w:lineRule="auto"/>
              <w:rPr>
                <w:rFonts w:ascii="Arial" w:eastAsia="Times New Roman" w:hAnsi="Arial" w:cs="Arial"/>
                <w:sz w:val="20"/>
                <w:szCs w:val="20"/>
                <w:lang w:eastAsia="hu-HU"/>
              </w:rPr>
            </w:pPr>
            <w:r w:rsidRPr="00A243C7">
              <w:rPr>
                <w:rFonts w:ascii="Arial" w:eastAsia="Times New Roman" w:hAnsi="Arial" w:cs="Arial"/>
                <w:sz w:val="20"/>
                <w:szCs w:val="20"/>
                <w:lang w:eastAsia="hu-HU"/>
              </w:rPr>
              <w:t>1000  lakosra jutó regisztrált vállalkozások száma (db)</w:t>
            </w:r>
          </w:p>
        </w:tc>
        <w:tc>
          <w:tcPr>
            <w:tcW w:w="1330" w:type="dxa"/>
            <w:tcBorders>
              <w:top w:val="single" w:sz="8" w:space="0" w:color="auto"/>
              <w:left w:val="nil"/>
              <w:bottom w:val="single" w:sz="8" w:space="0" w:color="auto"/>
              <w:right w:val="single" w:sz="4" w:space="0" w:color="auto"/>
            </w:tcBorders>
            <w:shd w:val="clear" w:color="auto" w:fill="auto"/>
            <w:hideMark/>
          </w:tcPr>
          <w:p w:rsidR="00A243C7" w:rsidRPr="00A243C7" w:rsidRDefault="00A243C7" w:rsidP="00A243C7">
            <w:pPr>
              <w:spacing w:after="0" w:line="240" w:lineRule="auto"/>
              <w:rPr>
                <w:rFonts w:ascii="Arial" w:eastAsia="Times New Roman" w:hAnsi="Arial" w:cs="Arial"/>
                <w:sz w:val="20"/>
                <w:szCs w:val="20"/>
                <w:lang w:eastAsia="hu-HU"/>
              </w:rPr>
            </w:pPr>
            <w:r w:rsidRPr="00A243C7">
              <w:rPr>
                <w:rFonts w:ascii="Arial" w:eastAsia="Times New Roman" w:hAnsi="Arial" w:cs="Arial"/>
                <w:sz w:val="20"/>
                <w:szCs w:val="20"/>
                <w:lang w:eastAsia="hu-HU"/>
              </w:rPr>
              <w:t xml:space="preserve">Megszűnő </w:t>
            </w:r>
            <w:r w:rsidR="00742213">
              <w:rPr>
                <w:rFonts w:ascii="Arial" w:eastAsia="Times New Roman" w:hAnsi="Arial" w:cs="Arial"/>
                <w:sz w:val="20"/>
                <w:szCs w:val="20"/>
                <w:lang w:eastAsia="hu-HU"/>
              </w:rPr>
              <w:t>vál</w:t>
            </w:r>
            <w:r w:rsidRPr="00A243C7">
              <w:rPr>
                <w:rFonts w:ascii="Arial" w:eastAsia="Times New Roman" w:hAnsi="Arial" w:cs="Arial"/>
                <w:sz w:val="20"/>
                <w:szCs w:val="20"/>
                <w:lang w:eastAsia="hu-HU"/>
              </w:rPr>
              <w:t>l</w:t>
            </w:r>
            <w:r w:rsidR="00742213">
              <w:rPr>
                <w:rFonts w:ascii="Arial" w:eastAsia="Times New Roman" w:hAnsi="Arial" w:cs="Arial"/>
                <w:sz w:val="20"/>
                <w:szCs w:val="20"/>
                <w:lang w:eastAsia="hu-HU"/>
              </w:rPr>
              <w:t>a</w:t>
            </w:r>
            <w:r w:rsidRPr="00A243C7">
              <w:rPr>
                <w:rFonts w:ascii="Arial" w:eastAsia="Times New Roman" w:hAnsi="Arial" w:cs="Arial"/>
                <w:sz w:val="20"/>
                <w:szCs w:val="20"/>
                <w:lang w:eastAsia="hu-HU"/>
              </w:rPr>
              <w:t>lkozások aránya (%)</w:t>
            </w:r>
          </w:p>
        </w:tc>
        <w:tc>
          <w:tcPr>
            <w:tcW w:w="1330" w:type="dxa"/>
            <w:tcBorders>
              <w:top w:val="single" w:sz="8" w:space="0" w:color="auto"/>
              <w:left w:val="nil"/>
              <w:bottom w:val="single" w:sz="8" w:space="0" w:color="auto"/>
              <w:right w:val="single" w:sz="4" w:space="0" w:color="auto"/>
            </w:tcBorders>
            <w:shd w:val="clear" w:color="auto" w:fill="auto"/>
            <w:hideMark/>
          </w:tcPr>
          <w:p w:rsidR="00A243C7" w:rsidRPr="00A243C7" w:rsidRDefault="00A243C7" w:rsidP="00A243C7">
            <w:pPr>
              <w:spacing w:after="0" w:line="240" w:lineRule="auto"/>
              <w:rPr>
                <w:rFonts w:ascii="Arial" w:eastAsia="Times New Roman" w:hAnsi="Arial" w:cs="Arial"/>
                <w:sz w:val="20"/>
                <w:szCs w:val="20"/>
                <w:lang w:eastAsia="hu-HU"/>
              </w:rPr>
            </w:pPr>
            <w:r w:rsidRPr="00A243C7">
              <w:rPr>
                <w:rFonts w:ascii="Arial" w:eastAsia="Times New Roman" w:hAnsi="Arial" w:cs="Arial"/>
                <w:sz w:val="20"/>
                <w:szCs w:val="20"/>
                <w:lang w:eastAsia="hu-HU"/>
              </w:rPr>
              <w:t>Közepes vállalkozások száma (db)</w:t>
            </w:r>
          </w:p>
        </w:tc>
        <w:tc>
          <w:tcPr>
            <w:tcW w:w="1441" w:type="dxa"/>
            <w:tcBorders>
              <w:top w:val="single" w:sz="8" w:space="0" w:color="auto"/>
              <w:left w:val="nil"/>
              <w:bottom w:val="single" w:sz="8" w:space="0" w:color="auto"/>
              <w:right w:val="single" w:sz="8" w:space="0" w:color="auto"/>
            </w:tcBorders>
            <w:shd w:val="clear" w:color="auto" w:fill="auto"/>
            <w:hideMark/>
          </w:tcPr>
          <w:p w:rsidR="00A243C7" w:rsidRPr="00A243C7" w:rsidRDefault="00A243C7" w:rsidP="00A243C7">
            <w:pPr>
              <w:spacing w:after="0" w:line="240" w:lineRule="auto"/>
              <w:rPr>
                <w:rFonts w:ascii="Arial" w:eastAsia="Times New Roman" w:hAnsi="Arial" w:cs="Arial"/>
                <w:sz w:val="20"/>
                <w:szCs w:val="20"/>
                <w:lang w:eastAsia="hu-HU"/>
              </w:rPr>
            </w:pPr>
            <w:r w:rsidRPr="00A243C7">
              <w:rPr>
                <w:rFonts w:ascii="Arial" w:eastAsia="Times New Roman" w:hAnsi="Arial" w:cs="Arial"/>
                <w:sz w:val="20"/>
                <w:szCs w:val="20"/>
                <w:lang w:eastAsia="hu-HU"/>
              </w:rPr>
              <w:t>Nagyvállalatok száma (db)</w:t>
            </w:r>
          </w:p>
        </w:tc>
      </w:tr>
      <w:tr w:rsidR="00A243C7" w:rsidRPr="00A243C7" w:rsidTr="00A243C7">
        <w:trPr>
          <w:trHeight w:val="255"/>
        </w:trPr>
        <w:tc>
          <w:tcPr>
            <w:tcW w:w="2043" w:type="dxa"/>
            <w:tcBorders>
              <w:top w:val="nil"/>
              <w:left w:val="single" w:sz="8" w:space="0" w:color="auto"/>
              <w:bottom w:val="single" w:sz="4" w:space="0" w:color="auto"/>
              <w:right w:val="single" w:sz="8" w:space="0" w:color="auto"/>
            </w:tcBorders>
            <w:shd w:val="clear" w:color="auto" w:fill="auto"/>
            <w:vAlign w:val="bottom"/>
            <w:hideMark/>
          </w:tcPr>
          <w:p w:rsidR="00A243C7" w:rsidRPr="00A243C7" w:rsidRDefault="00A243C7" w:rsidP="00A243C7">
            <w:pPr>
              <w:spacing w:after="0" w:line="240" w:lineRule="auto"/>
              <w:rPr>
                <w:rFonts w:ascii="Arial" w:eastAsia="Times New Roman" w:hAnsi="Arial" w:cs="Arial"/>
                <w:i/>
                <w:iCs/>
                <w:sz w:val="20"/>
                <w:szCs w:val="20"/>
                <w:lang w:eastAsia="hu-HU"/>
              </w:rPr>
            </w:pPr>
            <w:r w:rsidRPr="00A243C7">
              <w:rPr>
                <w:rFonts w:ascii="Arial" w:eastAsia="Times New Roman" w:hAnsi="Arial" w:cs="Arial"/>
                <w:i/>
                <w:iCs/>
                <w:sz w:val="20"/>
                <w:szCs w:val="20"/>
                <w:lang w:eastAsia="hu-HU"/>
              </w:rPr>
              <w:t>Békéscsabai</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15 269</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182</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4,77%</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30</w:t>
            </w:r>
          </w:p>
        </w:tc>
        <w:tc>
          <w:tcPr>
            <w:tcW w:w="1441" w:type="dxa"/>
            <w:tcBorders>
              <w:top w:val="nil"/>
              <w:left w:val="nil"/>
              <w:bottom w:val="single" w:sz="4" w:space="0" w:color="auto"/>
              <w:right w:val="single" w:sz="8"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3</w:t>
            </w:r>
          </w:p>
        </w:tc>
      </w:tr>
      <w:tr w:rsidR="00A243C7" w:rsidRPr="00A243C7" w:rsidTr="00A243C7">
        <w:trPr>
          <w:trHeight w:val="255"/>
        </w:trPr>
        <w:tc>
          <w:tcPr>
            <w:tcW w:w="2043" w:type="dxa"/>
            <w:tcBorders>
              <w:top w:val="nil"/>
              <w:left w:val="single" w:sz="8" w:space="0" w:color="auto"/>
              <w:bottom w:val="single" w:sz="4" w:space="0" w:color="auto"/>
              <w:right w:val="single" w:sz="8" w:space="0" w:color="auto"/>
            </w:tcBorders>
            <w:shd w:val="clear" w:color="auto" w:fill="auto"/>
            <w:vAlign w:val="bottom"/>
            <w:hideMark/>
          </w:tcPr>
          <w:p w:rsidR="00A243C7" w:rsidRPr="00A243C7" w:rsidRDefault="00A243C7" w:rsidP="00A243C7">
            <w:pPr>
              <w:spacing w:after="0" w:line="240" w:lineRule="auto"/>
              <w:rPr>
                <w:rFonts w:ascii="Arial" w:eastAsia="Times New Roman" w:hAnsi="Arial" w:cs="Arial"/>
                <w:i/>
                <w:iCs/>
                <w:sz w:val="20"/>
                <w:szCs w:val="20"/>
                <w:lang w:eastAsia="hu-HU"/>
              </w:rPr>
            </w:pPr>
            <w:r w:rsidRPr="00A243C7">
              <w:rPr>
                <w:rFonts w:ascii="Arial" w:eastAsia="Times New Roman" w:hAnsi="Arial" w:cs="Arial"/>
                <w:i/>
                <w:iCs/>
                <w:sz w:val="20"/>
                <w:szCs w:val="20"/>
                <w:lang w:eastAsia="hu-HU"/>
              </w:rPr>
              <w:t>Békési</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5 536</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145</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4,93%</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11</w:t>
            </w:r>
          </w:p>
        </w:tc>
        <w:tc>
          <w:tcPr>
            <w:tcW w:w="1441" w:type="dxa"/>
            <w:tcBorders>
              <w:top w:val="nil"/>
              <w:left w:val="nil"/>
              <w:bottom w:val="single" w:sz="4" w:space="0" w:color="auto"/>
              <w:right w:val="single" w:sz="8"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0</w:t>
            </w:r>
          </w:p>
        </w:tc>
      </w:tr>
      <w:tr w:rsidR="00A243C7" w:rsidRPr="00A243C7" w:rsidTr="00A243C7">
        <w:trPr>
          <w:trHeight w:val="255"/>
        </w:trPr>
        <w:tc>
          <w:tcPr>
            <w:tcW w:w="2043" w:type="dxa"/>
            <w:tcBorders>
              <w:top w:val="nil"/>
              <w:left w:val="single" w:sz="8" w:space="0" w:color="auto"/>
              <w:bottom w:val="single" w:sz="4" w:space="0" w:color="auto"/>
              <w:right w:val="single" w:sz="8" w:space="0" w:color="auto"/>
            </w:tcBorders>
            <w:shd w:val="clear" w:color="auto" w:fill="auto"/>
            <w:vAlign w:val="bottom"/>
            <w:hideMark/>
          </w:tcPr>
          <w:p w:rsidR="00A243C7" w:rsidRPr="00A243C7" w:rsidRDefault="00A243C7" w:rsidP="00A243C7">
            <w:pPr>
              <w:spacing w:after="0" w:line="240" w:lineRule="auto"/>
              <w:rPr>
                <w:rFonts w:ascii="Arial" w:eastAsia="Times New Roman" w:hAnsi="Arial" w:cs="Arial"/>
                <w:i/>
                <w:iCs/>
                <w:sz w:val="20"/>
                <w:szCs w:val="20"/>
                <w:lang w:eastAsia="hu-HU"/>
              </w:rPr>
            </w:pPr>
            <w:r w:rsidRPr="00A243C7">
              <w:rPr>
                <w:rFonts w:ascii="Arial" w:eastAsia="Times New Roman" w:hAnsi="Arial" w:cs="Arial"/>
                <w:i/>
                <w:iCs/>
                <w:sz w:val="20"/>
                <w:szCs w:val="20"/>
                <w:lang w:eastAsia="hu-HU"/>
              </w:rPr>
              <w:t>Gyomaendrődi</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3 859</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158</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3,81%</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11</w:t>
            </w:r>
          </w:p>
        </w:tc>
        <w:tc>
          <w:tcPr>
            <w:tcW w:w="1441" w:type="dxa"/>
            <w:tcBorders>
              <w:top w:val="nil"/>
              <w:left w:val="nil"/>
              <w:bottom w:val="single" w:sz="4" w:space="0" w:color="auto"/>
              <w:right w:val="single" w:sz="8"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0</w:t>
            </w:r>
          </w:p>
        </w:tc>
      </w:tr>
      <w:tr w:rsidR="00A243C7" w:rsidRPr="00A243C7" w:rsidTr="00A243C7">
        <w:trPr>
          <w:trHeight w:val="255"/>
        </w:trPr>
        <w:tc>
          <w:tcPr>
            <w:tcW w:w="2043" w:type="dxa"/>
            <w:tcBorders>
              <w:top w:val="nil"/>
              <w:left w:val="single" w:sz="8" w:space="0" w:color="auto"/>
              <w:bottom w:val="single" w:sz="4" w:space="0" w:color="auto"/>
              <w:right w:val="single" w:sz="8" w:space="0" w:color="auto"/>
            </w:tcBorders>
            <w:shd w:val="clear" w:color="auto" w:fill="auto"/>
            <w:vAlign w:val="bottom"/>
            <w:hideMark/>
          </w:tcPr>
          <w:p w:rsidR="00A243C7" w:rsidRPr="00A243C7" w:rsidRDefault="00A243C7" w:rsidP="00A243C7">
            <w:pPr>
              <w:spacing w:after="0" w:line="240" w:lineRule="auto"/>
              <w:rPr>
                <w:rFonts w:ascii="Arial" w:eastAsia="Times New Roman" w:hAnsi="Arial" w:cs="Arial"/>
                <w:i/>
                <w:iCs/>
                <w:sz w:val="20"/>
                <w:szCs w:val="20"/>
                <w:lang w:eastAsia="hu-HU"/>
              </w:rPr>
            </w:pPr>
            <w:r w:rsidRPr="00A243C7">
              <w:rPr>
                <w:rFonts w:ascii="Arial" w:eastAsia="Times New Roman" w:hAnsi="Arial" w:cs="Arial"/>
                <w:i/>
                <w:iCs/>
                <w:sz w:val="20"/>
                <w:szCs w:val="20"/>
                <w:lang w:eastAsia="hu-HU"/>
              </w:rPr>
              <w:t>Gyulai</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7 129</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169</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5,12%</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13</w:t>
            </w:r>
          </w:p>
        </w:tc>
        <w:tc>
          <w:tcPr>
            <w:tcW w:w="1441" w:type="dxa"/>
            <w:tcBorders>
              <w:top w:val="nil"/>
              <w:left w:val="nil"/>
              <w:bottom w:val="single" w:sz="4" w:space="0" w:color="auto"/>
              <w:right w:val="single" w:sz="8"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4</w:t>
            </w:r>
          </w:p>
        </w:tc>
      </w:tr>
      <w:tr w:rsidR="00A243C7" w:rsidRPr="00A243C7" w:rsidTr="00A243C7">
        <w:trPr>
          <w:trHeight w:val="270"/>
        </w:trPr>
        <w:tc>
          <w:tcPr>
            <w:tcW w:w="2043" w:type="dxa"/>
            <w:tcBorders>
              <w:top w:val="nil"/>
              <w:left w:val="single" w:sz="8" w:space="0" w:color="auto"/>
              <w:bottom w:val="single" w:sz="4" w:space="0" w:color="auto"/>
              <w:right w:val="single" w:sz="8" w:space="0" w:color="auto"/>
            </w:tcBorders>
            <w:shd w:val="clear" w:color="auto" w:fill="auto"/>
            <w:vAlign w:val="bottom"/>
            <w:hideMark/>
          </w:tcPr>
          <w:p w:rsidR="00A243C7" w:rsidRPr="00A243C7" w:rsidRDefault="00A243C7" w:rsidP="00A243C7">
            <w:pPr>
              <w:spacing w:after="0" w:line="240" w:lineRule="auto"/>
              <w:rPr>
                <w:rFonts w:ascii="Arial" w:eastAsia="Times New Roman" w:hAnsi="Arial" w:cs="Arial"/>
                <w:i/>
                <w:iCs/>
                <w:sz w:val="20"/>
                <w:szCs w:val="20"/>
                <w:lang w:eastAsia="hu-HU"/>
              </w:rPr>
            </w:pPr>
            <w:r w:rsidRPr="00A243C7">
              <w:rPr>
                <w:rFonts w:ascii="Arial" w:eastAsia="Times New Roman" w:hAnsi="Arial" w:cs="Arial"/>
                <w:i/>
                <w:iCs/>
                <w:sz w:val="20"/>
                <w:szCs w:val="20"/>
                <w:lang w:eastAsia="hu-HU"/>
              </w:rPr>
              <w:t>Mezőkovácsházai</w:t>
            </w:r>
            <w:r>
              <w:rPr>
                <w:rFonts w:ascii="Arial" w:eastAsia="Times New Roman" w:hAnsi="Arial" w:cs="Arial"/>
                <w:i/>
                <w:iCs/>
                <w:sz w:val="20"/>
                <w:szCs w:val="20"/>
                <w:lang w:eastAsia="hu-HU"/>
              </w:rPr>
              <w:t>*</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10 100</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246</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3,80%</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7</w:t>
            </w:r>
          </w:p>
        </w:tc>
        <w:tc>
          <w:tcPr>
            <w:tcW w:w="1441" w:type="dxa"/>
            <w:tcBorders>
              <w:top w:val="nil"/>
              <w:left w:val="nil"/>
              <w:bottom w:val="single" w:sz="4" w:space="0" w:color="auto"/>
              <w:right w:val="single" w:sz="8"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1</w:t>
            </w:r>
          </w:p>
        </w:tc>
      </w:tr>
      <w:tr w:rsidR="00A243C7" w:rsidRPr="00A243C7" w:rsidTr="00A243C7">
        <w:trPr>
          <w:trHeight w:val="255"/>
        </w:trPr>
        <w:tc>
          <w:tcPr>
            <w:tcW w:w="2043" w:type="dxa"/>
            <w:tcBorders>
              <w:top w:val="nil"/>
              <w:left w:val="single" w:sz="8" w:space="0" w:color="auto"/>
              <w:bottom w:val="single" w:sz="4" w:space="0" w:color="auto"/>
              <w:right w:val="single" w:sz="8" w:space="0" w:color="auto"/>
            </w:tcBorders>
            <w:shd w:val="clear" w:color="auto" w:fill="auto"/>
            <w:vAlign w:val="bottom"/>
            <w:hideMark/>
          </w:tcPr>
          <w:p w:rsidR="00A243C7" w:rsidRPr="00A243C7" w:rsidRDefault="00A243C7" w:rsidP="00A243C7">
            <w:pPr>
              <w:spacing w:after="0" w:line="240" w:lineRule="auto"/>
              <w:rPr>
                <w:rFonts w:ascii="Arial" w:eastAsia="Times New Roman" w:hAnsi="Arial" w:cs="Arial"/>
                <w:i/>
                <w:iCs/>
                <w:sz w:val="20"/>
                <w:szCs w:val="20"/>
                <w:lang w:eastAsia="hu-HU"/>
              </w:rPr>
            </w:pPr>
            <w:r w:rsidRPr="00A243C7">
              <w:rPr>
                <w:rFonts w:ascii="Arial" w:eastAsia="Times New Roman" w:hAnsi="Arial" w:cs="Arial"/>
                <w:i/>
                <w:iCs/>
                <w:sz w:val="20"/>
                <w:szCs w:val="20"/>
                <w:lang w:eastAsia="hu-HU"/>
              </w:rPr>
              <w:t>Orosházi</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10 332</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196</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3,70%</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20</w:t>
            </w:r>
          </w:p>
        </w:tc>
        <w:tc>
          <w:tcPr>
            <w:tcW w:w="1441" w:type="dxa"/>
            <w:tcBorders>
              <w:top w:val="nil"/>
              <w:left w:val="nil"/>
              <w:bottom w:val="single" w:sz="4" w:space="0" w:color="auto"/>
              <w:right w:val="single" w:sz="8"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3</w:t>
            </w:r>
          </w:p>
        </w:tc>
      </w:tr>
      <w:tr w:rsidR="00A243C7" w:rsidRPr="00A243C7" w:rsidTr="00A243C7">
        <w:trPr>
          <w:trHeight w:val="255"/>
        </w:trPr>
        <w:tc>
          <w:tcPr>
            <w:tcW w:w="2043" w:type="dxa"/>
            <w:tcBorders>
              <w:top w:val="nil"/>
              <w:left w:val="single" w:sz="8" w:space="0" w:color="auto"/>
              <w:bottom w:val="single" w:sz="4" w:space="0" w:color="auto"/>
              <w:right w:val="single" w:sz="8" w:space="0" w:color="auto"/>
            </w:tcBorders>
            <w:shd w:val="clear" w:color="auto" w:fill="auto"/>
            <w:vAlign w:val="bottom"/>
            <w:hideMark/>
          </w:tcPr>
          <w:p w:rsidR="00A243C7" w:rsidRPr="00A243C7" w:rsidRDefault="00A243C7" w:rsidP="00A243C7">
            <w:pPr>
              <w:spacing w:after="0" w:line="240" w:lineRule="auto"/>
              <w:rPr>
                <w:rFonts w:ascii="Arial" w:eastAsia="Times New Roman" w:hAnsi="Arial" w:cs="Arial"/>
                <w:i/>
                <w:iCs/>
                <w:sz w:val="20"/>
                <w:szCs w:val="20"/>
                <w:lang w:eastAsia="hu-HU"/>
              </w:rPr>
            </w:pPr>
            <w:r w:rsidRPr="00A243C7">
              <w:rPr>
                <w:rFonts w:ascii="Arial" w:eastAsia="Times New Roman" w:hAnsi="Arial" w:cs="Arial"/>
                <w:i/>
                <w:iCs/>
                <w:sz w:val="20"/>
                <w:szCs w:val="20"/>
                <w:lang w:eastAsia="hu-HU"/>
              </w:rPr>
              <w:t>Sarkadi</w:t>
            </w:r>
            <w:r>
              <w:rPr>
                <w:rFonts w:ascii="Arial" w:eastAsia="Times New Roman" w:hAnsi="Arial" w:cs="Arial"/>
                <w:i/>
                <w:iCs/>
                <w:sz w:val="20"/>
                <w:szCs w:val="20"/>
                <w:lang w:eastAsia="hu-HU"/>
              </w:rPr>
              <w:t>*</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3 812</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159</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4,04%</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2</w:t>
            </w:r>
          </w:p>
        </w:tc>
        <w:tc>
          <w:tcPr>
            <w:tcW w:w="1441" w:type="dxa"/>
            <w:tcBorders>
              <w:top w:val="nil"/>
              <w:left w:val="nil"/>
              <w:bottom w:val="single" w:sz="4" w:space="0" w:color="auto"/>
              <w:right w:val="single" w:sz="8"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0</w:t>
            </w:r>
          </w:p>
        </w:tc>
      </w:tr>
      <w:tr w:rsidR="00A243C7" w:rsidRPr="00A243C7" w:rsidTr="00A243C7">
        <w:trPr>
          <w:trHeight w:val="255"/>
        </w:trPr>
        <w:tc>
          <w:tcPr>
            <w:tcW w:w="2043" w:type="dxa"/>
            <w:tcBorders>
              <w:top w:val="nil"/>
              <w:left w:val="single" w:sz="8" w:space="0" w:color="auto"/>
              <w:bottom w:val="single" w:sz="4" w:space="0" w:color="auto"/>
              <w:right w:val="single" w:sz="8" w:space="0" w:color="auto"/>
            </w:tcBorders>
            <w:shd w:val="clear" w:color="auto" w:fill="auto"/>
            <w:vAlign w:val="bottom"/>
            <w:hideMark/>
          </w:tcPr>
          <w:p w:rsidR="00A243C7" w:rsidRPr="00A243C7" w:rsidRDefault="00A243C7" w:rsidP="00A243C7">
            <w:pPr>
              <w:spacing w:after="0" w:line="240" w:lineRule="auto"/>
              <w:rPr>
                <w:rFonts w:ascii="Arial" w:eastAsia="Times New Roman" w:hAnsi="Arial" w:cs="Arial"/>
                <w:i/>
                <w:iCs/>
                <w:sz w:val="20"/>
                <w:szCs w:val="20"/>
                <w:lang w:eastAsia="hu-HU"/>
              </w:rPr>
            </w:pPr>
            <w:r w:rsidRPr="00A243C7">
              <w:rPr>
                <w:rFonts w:ascii="Arial" w:eastAsia="Times New Roman" w:hAnsi="Arial" w:cs="Arial"/>
                <w:i/>
                <w:iCs/>
                <w:sz w:val="20"/>
                <w:szCs w:val="20"/>
                <w:lang w:eastAsia="hu-HU"/>
              </w:rPr>
              <w:t>Szarvasi</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6 355</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222</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3,43%</w:t>
            </w:r>
          </w:p>
        </w:tc>
        <w:tc>
          <w:tcPr>
            <w:tcW w:w="1330" w:type="dxa"/>
            <w:tcBorders>
              <w:top w:val="nil"/>
              <w:left w:val="nil"/>
              <w:bottom w:val="single" w:sz="4"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14</w:t>
            </w:r>
          </w:p>
        </w:tc>
        <w:tc>
          <w:tcPr>
            <w:tcW w:w="1441" w:type="dxa"/>
            <w:tcBorders>
              <w:top w:val="nil"/>
              <w:left w:val="nil"/>
              <w:bottom w:val="single" w:sz="4" w:space="0" w:color="auto"/>
              <w:right w:val="single" w:sz="8"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2</w:t>
            </w:r>
          </w:p>
        </w:tc>
      </w:tr>
      <w:tr w:rsidR="00A243C7" w:rsidRPr="00A243C7" w:rsidTr="00A243C7">
        <w:trPr>
          <w:trHeight w:val="270"/>
        </w:trPr>
        <w:tc>
          <w:tcPr>
            <w:tcW w:w="2043" w:type="dxa"/>
            <w:tcBorders>
              <w:top w:val="nil"/>
              <w:left w:val="single" w:sz="8" w:space="0" w:color="auto"/>
              <w:bottom w:val="nil"/>
              <w:right w:val="single" w:sz="8" w:space="0" w:color="auto"/>
            </w:tcBorders>
            <w:shd w:val="clear" w:color="auto" w:fill="auto"/>
            <w:vAlign w:val="bottom"/>
            <w:hideMark/>
          </w:tcPr>
          <w:p w:rsidR="00A243C7" w:rsidRPr="00A243C7" w:rsidRDefault="00A243C7" w:rsidP="00A243C7">
            <w:pPr>
              <w:spacing w:after="0" w:line="240" w:lineRule="auto"/>
              <w:rPr>
                <w:rFonts w:ascii="Arial" w:eastAsia="Times New Roman" w:hAnsi="Arial" w:cs="Arial"/>
                <w:sz w:val="20"/>
                <w:szCs w:val="20"/>
                <w:lang w:eastAsia="hu-HU"/>
              </w:rPr>
            </w:pPr>
            <w:r w:rsidRPr="00A243C7">
              <w:rPr>
                <w:rFonts w:ascii="Arial" w:eastAsia="Times New Roman" w:hAnsi="Arial" w:cs="Arial"/>
                <w:sz w:val="20"/>
                <w:szCs w:val="20"/>
                <w:lang w:eastAsia="hu-HU"/>
              </w:rPr>
              <w:t>Szeghalmi</w:t>
            </w:r>
          </w:p>
        </w:tc>
        <w:tc>
          <w:tcPr>
            <w:tcW w:w="1330" w:type="dxa"/>
            <w:tcBorders>
              <w:top w:val="nil"/>
              <w:left w:val="nil"/>
              <w:bottom w:val="nil"/>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3 612</w:t>
            </w:r>
          </w:p>
        </w:tc>
        <w:tc>
          <w:tcPr>
            <w:tcW w:w="1330" w:type="dxa"/>
            <w:tcBorders>
              <w:top w:val="nil"/>
              <w:left w:val="nil"/>
              <w:bottom w:val="nil"/>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118</w:t>
            </w:r>
          </w:p>
        </w:tc>
        <w:tc>
          <w:tcPr>
            <w:tcW w:w="1330" w:type="dxa"/>
            <w:tcBorders>
              <w:top w:val="nil"/>
              <w:left w:val="nil"/>
              <w:bottom w:val="nil"/>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4,65%</w:t>
            </w:r>
          </w:p>
        </w:tc>
        <w:tc>
          <w:tcPr>
            <w:tcW w:w="1330" w:type="dxa"/>
            <w:tcBorders>
              <w:top w:val="nil"/>
              <w:left w:val="nil"/>
              <w:bottom w:val="nil"/>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6</w:t>
            </w:r>
          </w:p>
        </w:tc>
        <w:tc>
          <w:tcPr>
            <w:tcW w:w="1441" w:type="dxa"/>
            <w:tcBorders>
              <w:top w:val="nil"/>
              <w:left w:val="nil"/>
              <w:bottom w:val="nil"/>
              <w:right w:val="single" w:sz="8"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sz w:val="20"/>
                <w:szCs w:val="20"/>
                <w:lang w:eastAsia="hu-HU"/>
              </w:rPr>
            </w:pPr>
            <w:r w:rsidRPr="00A243C7">
              <w:rPr>
                <w:rFonts w:ascii="Arial" w:eastAsia="Times New Roman" w:hAnsi="Arial" w:cs="Arial"/>
                <w:sz w:val="20"/>
                <w:szCs w:val="20"/>
                <w:lang w:eastAsia="hu-HU"/>
              </w:rPr>
              <w:t>1</w:t>
            </w:r>
          </w:p>
        </w:tc>
      </w:tr>
      <w:tr w:rsidR="00A243C7" w:rsidRPr="00A243C7" w:rsidTr="00A243C7">
        <w:trPr>
          <w:trHeight w:val="270"/>
        </w:trPr>
        <w:tc>
          <w:tcPr>
            <w:tcW w:w="204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243C7" w:rsidRPr="00A243C7" w:rsidRDefault="00A243C7" w:rsidP="00A243C7">
            <w:pPr>
              <w:spacing w:after="0" w:line="240" w:lineRule="auto"/>
              <w:rPr>
                <w:rFonts w:ascii="Arial" w:eastAsia="Times New Roman" w:hAnsi="Arial" w:cs="Arial"/>
                <w:b/>
                <w:bCs/>
                <w:i/>
                <w:iCs/>
                <w:sz w:val="20"/>
                <w:szCs w:val="20"/>
                <w:lang w:eastAsia="hu-HU"/>
              </w:rPr>
            </w:pPr>
            <w:r>
              <w:rPr>
                <w:rFonts w:ascii="Arial" w:eastAsia="Times New Roman" w:hAnsi="Arial" w:cs="Arial"/>
                <w:b/>
                <w:bCs/>
                <w:i/>
                <w:iCs/>
                <w:sz w:val="20"/>
                <w:szCs w:val="20"/>
                <w:lang w:eastAsia="hu-HU"/>
              </w:rPr>
              <w:t>Megyei</w:t>
            </w:r>
            <w:r w:rsidRPr="00A243C7">
              <w:rPr>
                <w:rFonts w:ascii="Arial" w:eastAsia="Times New Roman" w:hAnsi="Arial" w:cs="Arial"/>
                <w:b/>
                <w:bCs/>
                <w:i/>
                <w:iCs/>
                <w:sz w:val="20"/>
                <w:szCs w:val="20"/>
                <w:lang w:eastAsia="hu-HU"/>
              </w:rPr>
              <w:t xml:space="preserve"> átlag</w:t>
            </w:r>
            <w:r>
              <w:rPr>
                <w:rFonts w:ascii="Arial" w:eastAsia="Times New Roman" w:hAnsi="Arial" w:cs="Arial"/>
                <w:b/>
                <w:bCs/>
                <w:i/>
                <w:iCs/>
                <w:sz w:val="20"/>
                <w:szCs w:val="20"/>
                <w:lang w:eastAsia="hu-HU"/>
              </w:rPr>
              <w:t>**</w:t>
            </w:r>
          </w:p>
        </w:tc>
        <w:tc>
          <w:tcPr>
            <w:tcW w:w="1330" w:type="dxa"/>
            <w:tcBorders>
              <w:top w:val="single" w:sz="8" w:space="0" w:color="auto"/>
              <w:left w:val="nil"/>
              <w:bottom w:val="single" w:sz="8"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b/>
                <w:bCs/>
                <w:i/>
                <w:iCs/>
                <w:sz w:val="20"/>
                <w:szCs w:val="20"/>
                <w:lang w:eastAsia="hu-HU"/>
              </w:rPr>
            </w:pPr>
            <w:r w:rsidRPr="00A243C7">
              <w:rPr>
                <w:rFonts w:ascii="Arial" w:eastAsia="Times New Roman" w:hAnsi="Arial" w:cs="Arial"/>
                <w:b/>
                <w:bCs/>
                <w:i/>
                <w:iCs/>
                <w:sz w:val="20"/>
                <w:szCs w:val="20"/>
                <w:lang w:eastAsia="hu-HU"/>
              </w:rPr>
              <w:t>7 334</w:t>
            </w:r>
          </w:p>
        </w:tc>
        <w:tc>
          <w:tcPr>
            <w:tcW w:w="1330" w:type="dxa"/>
            <w:tcBorders>
              <w:top w:val="single" w:sz="8" w:space="0" w:color="auto"/>
              <w:left w:val="nil"/>
              <w:bottom w:val="single" w:sz="8"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b/>
                <w:bCs/>
                <w:i/>
                <w:iCs/>
                <w:sz w:val="20"/>
                <w:szCs w:val="20"/>
                <w:lang w:eastAsia="hu-HU"/>
              </w:rPr>
            </w:pPr>
            <w:r w:rsidRPr="00A243C7">
              <w:rPr>
                <w:rFonts w:ascii="Arial" w:eastAsia="Times New Roman" w:hAnsi="Arial" w:cs="Arial"/>
                <w:b/>
                <w:bCs/>
                <w:i/>
                <w:iCs/>
                <w:sz w:val="20"/>
                <w:szCs w:val="20"/>
                <w:lang w:eastAsia="hu-HU"/>
              </w:rPr>
              <w:t>177</w:t>
            </w:r>
          </w:p>
        </w:tc>
        <w:tc>
          <w:tcPr>
            <w:tcW w:w="1330" w:type="dxa"/>
            <w:tcBorders>
              <w:top w:val="single" w:sz="8" w:space="0" w:color="auto"/>
              <w:left w:val="nil"/>
              <w:bottom w:val="single" w:sz="8"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b/>
                <w:bCs/>
                <w:i/>
                <w:iCs/>
                <w:sz w:val="20"/>
                <w:szCs w:val="20"/>
                <w:lang w:eastAsia="hu-HU"/>
              </w:rPr>
            </w:pPr>
            <w:r w:rsidRPr="00A243C7">
              <w:rPr>
                <w:rFonts w:ascii="Arial" w:eastAsia="Times New Roman" w:hAnsi="Arial" w:cs="Arial"/>
                <w:b/>
                <w:bCs/>
                <w:i/>
                <w:iCs/>
                <w:sz w:val="20"/>
                <w:szCs w:val="20"/>
                <w:lang w:eastAsia="hu-HU"/>
              </w:rPr>
              <w:t>4,25%</w:t>
            </w:r>
          </w:p>
        </w:tc>
        <w:tc>
          <w:tcPr>
            <w:tcW w:w="1330" w:type="dxa"/>
            <w:tcBorders>
              <w:top w:val="single" w:sz="8" w:space="0" w:color="auto"/>
              <w:left w:val="nil"/>
              <w:bottom w:val="single" w:sz="8"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b/>
                <w:bCs/>
                <w:i/>
                <w:iCs/>
                <w:sz w:val="20"/>
                <w:szCs w:val="20"/>
                <w:lang w:eastAsia="hu-HU"/>
              </w:rPr>
            </w:pPr>
            <w:r w:rsidRPr="00A243C7">
              <w:rPr>
                <w:rFonts w:ascii="Arial" w:eastAsia="Times New Roman" w:hAnsi="Arial" w:cs="Arial"/>
                <w:b/>
                <w:bCs/>
                <w:i/>
                <w:iCs/>
                <w:sz w:val="20"/>
                <w:szCs w:val="20"/>
                <w:lang w:eastAsia="hu-HU"/>
              </w:rPr>
              <w:t>13</w:t>
            </w:r>
          </w:p>
        </w:tc>
        <w:tc>
          <w:tcPr>
            <w:tcW w:w="1441" w:type="dxa"/>
            <w:tcBorders>
              <w:top w:val="single" w:sz="8" w:space="0" w:color="auto"/>
              <w:left w:val="nil"/>
              <w:bottom w:val="single" w:sz="8" w:space="0" w:color="auto"/>
              <w:right w:val="single" w:sz="8"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b/>
                <w:bCs/>
                <w:i/>
                <w:iCs/>
                <w:sz w:val="20"/>
                <w:szCs w:val="20"/>
                <w:lang w:eastAsia="hu-HU"/>
              </w:rPr>
            </w:pPr>
            <w:r w:rsidRPr="00A243C7">
              <w:rPr>
                <w:rFonts w:ascii="Arial" w:eastAsia="Times New Roman" w:hAnsi="Arial" w:cs="Arial"/>
                <w:b/>
                <w:bCs/>
                <w:i/>
                <w:iCs/>
                <w:sz w:val="20"/>
                <w:szCs w:val="20"/>
                <w:lang w:eastAsia="hu-HU"/>
              </w:rPr>
              <w:t>2</w:t>
            </w:r>
          </w:p>
        </w:tc>
      </w:tr>
      <w:tr w:rsidR="00A243C7" w:rsidRPr="00A243C7" w:rsidTr="00A243C7">
        <w:trPr>
          <w:trHeight w:val="270"/>
        </w:trPr>
        <w:tc>
          <w:tcPr>
            <w:tcW w:w="2043" w:type="dxa"/>
            <w:tcBorders>
              <w:top w:val="nil"/>
              <w:left w:val="single" w:sz="8" w:space="0" w:color="auto"/>
              <w:bottom w:val="single" w:sz="8" w:space="0" w:color="auto"/>
              <w:right w:val="single" w:sz="8" w:space="0" w:color="auto"/>
            </w:tcBorders>
            <w:shd w:val="clear" w:color="auto" w:fill="auto"/>
            <w:noWrap/>
            <w:vAlign w:val="bottom"/>
            <w:hideMark/>
          </w:tcPr>
          <w:p w:rsidR="00A243C7" w:rsidRPr="00A243C7" w:rsidRDefault="00A243C7" w:rsidP="00A243C7">
            <w:pPr>
              <w:spacing w:after="0" w:line="240" w:lineRule="auto"/>
              <w:rPr>
                <w:rFonts w:ascii="Arial" w:eastAsia="Times New Roman" w:hAnsi="Arial" w:cs="Arial"/>
                <w:b/>
                <w:bCs/>
                <w:sz w:val="20"/>
                <w:szCs w:val="20"/>
                <w:lang w:eastAsia="hu-HU"/>
              </w:rPr>
            </w:pPr>
            <w:r w:rsidRPr="00A243C7">
              <w:rPr>
                <w:rFonts w:ascii="Arial" w:eastAsia="Times New Roman" w:hAnsi="Arial" w:cs="Arial"/>
                <w:b/>
                <w:bCs/>
                <w:sz w:val="20"/>
                <w:szCs w:val="20"/>
                <w:lang w:eastAsia="hu-HU"/>
              </w:rPr>
              <w:t>Országos átlag</w:t>
            </w:r>
            <w:r>
              <w:rPr>
                <w:rFonts w:ascii="Arial" w:eastAsia="Times New Roman" w:hAnsi="Arial" w:cs="Arial"/>
                <w:b/>
                <w:bCs/>
                <w:sz w:val="20"/>
                <w:szCs w:val="20"/>
                <w:lang w:eastAsia="hu-HU"/>
              </w:rPr>
              <w:t>**</w:t>
            </w:r>
          </w:p>
        </w:tc>
        <w:tc>
          <w:tcPr>
            <w:tcW w:w="1330" w:type="dxa"/>
            <w:tcBorders>
              <w:top w:val="nil"/>
              <w:left w:val="nil"/>
              <w:bottom w:val="single" w:sz="8"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b/>
                <w:bCs/>
                <w:sz w:val="20"/>
                <w:szCs w:val="20"/>
                <w:lang w:eastAsia="hu-HU"/>
              </w:rPr>
            </w:pPr>
            <w:r w:rsidRPr="00A243C7">
              <w:rPr>
                <w:rFonts w:ascii="Arial" w:eastAsia="Times New Roman" w:hAnsi="Arial" w:cs="Arial"/>
                <w:b/>
                <w:bCs/>
                <w:sz w:val="20"/>
                <w:szCs w:val="20"/>
                <w:lang w:eastAsia="hu-HU"/>
              </w:rPr>
              <w:t>9 566</w:t>
            </w:r>
          </w:p>
        </w:tc>
        <w:tc>
          <w:tcPr>
            <w:tcW w:w="1330" w:type="dxa"/>
            <w:tcBorders>
              <w:top w:val="nil"/>
              <w:left w:val="nil"/>
              <w:bottom w:val="single" w:sz="8"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b/>
                <w:bCs/>
                <w:sz w:val="20"/>
                <w:szCs w:val="20"/>
                <w:lang w:eastAsia="hu-HU"/>
              </w:rPr>
            </w:pPr>
            <w:r w:rsidRPr="00A243C7">
              <w:rPr>
                <w:rFonts w:ascii="Arial" w:eastAsia="Times New Roman" w:hAnsi="Arial" w:cs="Arial"/>
                <w:b/>
                <w:bCs/>
                <w:sz w:val="20"/>
                <w:szCs w:val="20"/>
                <w:lang w:eastAsia="hu-HU"/>
              </w:rPr>
              <w:t>151</w:t>
            </w:r>
          </w:p>
        </w:tc>
        <w:tc>
          <w:tcPr>
            <w:tcW w:w="1330" w:type="dxa"/>
            <w:tcBorders>
              <w:top w:val="nil"/>
              <w:left w:val="nil"/>
              <w:bottom w:val="single" w:sz="8"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b/>
                <w:bCs/>
                <w:sz w:val="20"/>
                <w:szCs w:val="20"/>
                <w:lang w:eastAsia="hu-HU"/>
              </w:rPr>
            </w:pPr>
            <w:r w:rsidRPr="00A243C7">
              <w:rPr>
                <w:rFonts w:ascii="Arial" w:eastAsia="Times New Roman" w:hAnsi="Arial" w:cs="Arial"/>
                <w:b/>
                <w:bCs/>
                <w:sz w:val="20"/>
                <w:szCs w:val="20"/>
                <w:lang w:eastAsia="hu-HU"/>
              </w:rPr>
              <w:t>5,15%</w:t>
            </w:r>
          </w:p>
        </w:tc>
        <w:tc>
          <w:tcPr>
            <w:tcW w:w="1330" w:type="dxa"/>
            <w:tcBorders>
              <w:top w:val="nil"/>
              <w:left w:val="nil"/>
              <w:bottom w:val="single" w:sz="8" w:space="0" w:color="auto"/>
              <w:right w:val="single" w:sz="4"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b/>
                <w:bCs/>
                <w:sz w:val="20"/>
                <w:szCs w:val="20"/>
                <w:lang w:eastAsia="hu-HU"/>
              </w:rPr>
            </w:pPr>
            <w:r w:rsidRPr="00A243C7">
              <w:rPr>
                <w:rFonts w:ascii="Arial" w:eastAsia="Times New Roman" w:hAnsi="Arial" w:cs="Arial"/>
                <w:b/>
                <w:bCs/>
                <w:sz w:val="20"/>
                <w:szCs w:val="20"/>
                <w:lang w:eastAsia="hu-HU"/>
              </w:rPr>
              <w:t>27</w:t>
            </w:r>
          </w:p>
        </w:tc>
        <w:tc>
          <w:tcPr>
            <w:tcW w:w="1441" w:type="dxa"/>
            <w:tcBorders>
              <w:top w:val="nil"/>
              <w:left w:val="nil"/>
              <w:bottom w:val="single" w:sz="8" w:space="0" w:color="auto"/>
              <w:right w:val="single" w:sz="8" w:space="0" w:color="auto"/>
            </w:tcBorders>
            <w:shd w:val="clear" w:color="auto" w:fill="auto"/>
            <w:noWrap/>
            <w:vAlign w:val="bottom"/>
            <w:hideMark/>
          </w:tcPr>
          <w:p w:rsidR="00A243C7" w:rsidRPr="00A243C7" w:rsidRDefault="00A243C7" w:rsidP="00A243C7">
            <w:pPr>
              <w:spacing w:after="0" w:line="240" w:lineRule="auto"/>
              <w:jc w:val="center"/>
              <w:rPr>
                <w:rFonts w:ascii="Arial" w:eastAsia="Times New Roman" w:hAnsi="Arial" w:cs="Arial"/>
                <w:b/>
                <w:bCs/>
                <w:sz w:val="20"/>
                <w:szCs w:val="20"/>
                <w:lang w:eastAsia="hu-HU"/>
              </w:rPr>
            </w:pPr>
            <w:r w:rsidRPr="00A243C7">
              <w:rPr>
                <w:rFonts w:ascii="Arial" w:eastAsia="Times New Roman" w:hAnsi="Arial" w:cs="Arial"/>
                <w:b/>
                <w:bCs/>
                <w:sz w:val="20"/>
                <w:szCs w:val="20"/>
                <w:lang w:eastAsia="hu-HU"/>
              </w:rPr>
              <w:t>5</w:t>
            </w:r>
          </w:p>
        </w:tc>
      </w:tr>
    </w:tbl>
    <w:p w:rsidR="006F5F6D" w:rsidRDefault="006F5F6D" w:rsidP="006F5F6D">
      <w:pPr>
        <w:spacing w:after="0"/>
        <w:jc w:val="both"/>
        <w:rPr>
          <w:sz w:val="24"/>
          <w:szCs w:val="24"/>
        </w:rPr>
      </w:pPr>
      <w:r>
        <w:rPr>
          <w:sz w:val="24"/>
          <w:szCs w:val="24"/>
        </w:rPr>
        <w:t>*komplex programmal fejlesztendő járás</w:t>
      </w:r>
    </w:p>
    <w:p w:rsidR="006F5F6D" w:rsidRDefault="006F5F6D" w:rsidP="006F5F6D">
      <w:pPr>
        <w:spacing w:after="0"/>
        <w:jc w:val="both"/>
        <w:rPr>
          <w:sz w:val="24"/>
          <w:szCs w:val="24"/>
        </w:rPr>
      </w:pPr>
      <w:r>
        <w:rPr>
          <w:sz w:val="24"/>
          <w:szCs w:val="24"/>
        </w:rPr>
        <w:t>**járások átlaga</w:t>
      </w:r>
    </w:p>
    <w:p w:rsidR="006F5F6D" w:rsidRDefault="006F5F6D" w:rsidP="00B37F97">
      <w:pPr>
        <w:spacing w:after="240"/>
        <w:jc w:val="both"/>
        <w:rPr>
          <w:sz w:val="24"/>
          <w:szCs w:val="24"/>
        </w:rPr>
      </w:pPr>
      <w:r>
        <w:rPr>
          <w:sz w:val="24"/>
          <w:szCs w:val="24"/>
        </w:rPr>
        <w:t>Forrás: TEIR</w:t>
      </w:r>
    </w:p>
    <w:p w:rsidR="006F5F6D" w:rsidRDefault="00742213" w:rsidP="00B37F97">
      <w:pPr>
        <w:spacing w:after="240"/>
        <w:jc w:val="both"/>
        <w:rPr>
          <w:sz w:val="24"/>
          <w:szCs w:val="24"/>
        </w:rPr>
      </w:pPr>
      <w:r>
        <w:rPr>
          <w:sz w:val="24"/>
          <w:szCs w:val="24"/>
        </w:rPr>
        <w:t>Mint a fenti táblázatból is látható, a megye legtöbb járásában a vállalkozói aktivitás, a regisztrált vállalkozások száma jelentősen elmarad az országos átlagtól, igaz, az 1000 lakosra jutó vállalkozások száma tekintetében nem áll rosszul. Ugyanakkor ez az országos átlag természetesen a magában foglalja az elmaradott járások adatait is, tehát a megye felzárkózása szempontjából a cél az kell, hogy legyen, hogy az ország felső egyharmadába kerüljön be. De az összes vállalkozás száma mellett, melyben nem teljesít kifejezetten rosszul a megye, a közepes illetve a nagy vállalkozások számát tekintve kifejezetten rossz képet mutat a megye.</w:t>
      </w:r>
      <w:r w:rsidR="00377BE8">
        <w:rPr>
          <w:sz w:val="24"/>
          <w:szCs w:val="24"/>
        </w:rPr>
        <w:t xml:space="preserve"> Nemhogy az országos átlagot nem érik el a megye járásainak adatai, de meg sem közelítik azokat, miközben ezek a vállalatok tudnának jelentős húzóerőt kifejteni a megye kisvállalkozásainak továbbfejlődése szempontjából. Képzési programunk egyik fontos célja tehát ezen vállalatok, kifejezetten a közepes vállalatok</w:t>
      </w:r>
      <w:r w:rsidR="00B8369F">
        <w:rPr>
          <w:sz w:val="24"/>
          <w:szCs w:val="24"/>
        </w:rPr>
        <w:t xml:space="preserve"> és nagy</w:t>
      </w:r>
      <w:r w:rsidR="00377BE8">
        <w:rPr>
          <w:sz w:val="24"/>
          <w:szCs w:val="24"/>
        </w:rPr>
        <w:t xml:space="preserve"> megyébe vonzása.</w:t>
      </w:r>
    </w:p>
    <w:p w:rsidR="00B62B35" w:rsidRDefault="00BE7B2D" w:rsidP="00B37F97">
      <w:pPr>
        <w:spacing w:after="240"/>
        <w:jc w:val="both"/>
        <w:rPr>
          <w:sz w:val="24"/>
          <w:szCs w:val="24"/>
        </w:rPr>
      </w:pPr>
      <w:r>
        <w:rPr>
          <w:sz w:val="24"/>
          <w:szCs w:val="24"/>
        </w:rPr>
        <w:lastRenderedPageBreak/>
        <w:t>Ezért e program keretében, kapcsolódva a TOP 5. prioritásában támogatandó megyei foglalkoztatási paktumokhoz is</w:t>
      </w:r>
      <w:r w:rsidR="0024409C">
        <w:rPr>
          <w:sz w:val="24"/>
          <w:szCs w:val="24"/>
        </w:rPr>
        <w:t>, m</w:t>
      </w:r>
      <w:r w:rsidR="00AF452C" w:rsidRPr="00377584">
        <w:rPr>
          <w:sz w:val="24"/>
          <w:szCs w:val="24"/>
        </w:rPr>
        <w:t>unkahelyi képzési programok, illetve a kiemelt ágazatok kapcsán felmerülő képzési igényeknek megfelelő általános, széleskörűen elérhető képzési és fejlesztési programok</w:t>
      </w:r>
      <w:r w:rsidR="00B37F97">
        <w:rPr>
          <w:sz w:val="24"/>
          <w:szCs w:val="24"/>
        </w:rPr>
        <w:t xml:space="preserve"> kerülnek végrehajtásra</w:t>
      </w:r>
      <w:r w:rsidR="00AF452C" w:rsidRPr="00377584">
        <w:rPr>
          <w:sz w:val="24"/>
          <w:szCs w:val="24"/>
        </w:rPr>
        <w:t xml:space="preserve">. A program keretében </w:t>
      </w:r>
      <w:r w:rsidR="00B37F97">
        <w:rPr>
          <w:sz w:val="24"/>
          <w:szCs w:val="24"/>
        </w:rPr>
        <w:t xml:space="preserve">mind általános, minden a célcsoportba tartozó munkakereső számára elérhető képzések, mind </w:t>
      </w:r>
      <w:r w:rsidR="00AF452C" w:rsidRPr="00377584">
        <w:rPr>
          <w:sz w:val="24"/>
          <w:szCs w:val="24"/>
        </w:rPr>
        <w:t>célzott, az egyes vállalkozások számára szükség</w:t>
      </w:r>
      <w:r w:rsidR="00B37F97">
        <w:rPr>
          <w:sz w:val="24"/>
          <w:szCs w:val="24"/>
        </w:rPr>
        <w:t>es</w:t>
      </w:r>
      <w:r w:rsidR="00AF452C" w:rsidRPr="00377584">
        <w:rPr>
          <w:sz w:val="24"/>
          <w:szCs w:val="24"/>
        </w:rPr>
        <w:t xml:space="preserve"> képz</w:t>
      </w:r>
      <w:r w:rsidR="00B37F97">
        <w:rPr>
          <w:sz w:val="24"/>
          <w:szCs w:val="24"/>
        </w:rPr>
        <w:t>ések</w:t>
      </w:r>
      <w:r w:rsidR="00AF452C" w:rsidRPr="00377584">
        <w:rPr>
          <w:sz w:val="24"/>
          <w:szCs w:val="24"/>
        </w:rPr>
        <w:t xml:space="preserve"> is zajl</w:t>
      </w:r>
      <w:r w:rsidR="00B37F97">
        <w:rPr>
          <w:sz w:val="24"/>
          <w:szCs w:val="24"/>
        </w:rPr>
        <w:t>anak majd</w:t>
      </w:r>
      <w:r w:rsidR="00AF452C" w:rsidRPr="00377584">
        <w:rPr>
          <w:sz w:val="24"/>
          <w:szCs w:val="24"/>
        </w:rPr>
        <w:t xml:space="preserve">, illetve támogatjuk a munkahelyen belüli képzéseket, képességfejlesztést. </w:t>
      </w:r>
    </w:p>
    <w:p w:rsidR="00C816A6" w:rsidRDefault="00C816A6" w:rsidP="00C816A6">
      <w:pPr>
        <w:keepNext/>
        <w:spacing w:after="120" w:line="360" w:lineRule="auto"/>
        <w:jc w:val="center"/>
        <w:rPr>
          <w:sz w:val="24"/>
          <w:szCs w:val="24"/>
        </w:rPr>
      </w:pPr>
      <w:r>
        <w:rPr>
          <w:sz w:val="24"/>
          <w:szCs w:val="24"/>
        </w:rPr>
        <w:t>1000 főre jutó adott végzettséggel rendelkezők száma 2012-ben</w:t>
      </w:r>
    </w:p>
    <w:p w:rsidR="00C816A6" w:rsidRDefault="00C816A6" w:rsidP="00C816A6">
      <w:pPr>
        <w:spacing w:after="120"/>
        <w:jc w:val="both"/>
        <w:rPr>
          <w:sz w:val="20"/>
          <w:szCs w:val="20"/>
        </w:rPr>
      </w:pPr>
      <w:r w:rsidRPr="00921F4C">
        <w:rPr>
          <w:noProof/>
          <w:sz w:val="24"/>
          <w:szCs w:val="24"/>
          <w:lang w:eastAsia="hu-HU"/>
        </w:rPr>
        <w:drawing>
          <wp:inline distT="0" distB="0" distL="0" distR="0">
            <wp:extent cx="5743575" cy="2743200"/>
            <wp:effectExtent l="19050" t="0" r="9525" b="0"/>
            <wp:docPr id="5"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816A6" w:rsidRPr="00DC31C4" w:rsidRDefault="00C816A6" w:rsidP="00C816A6">
      <w:pPr>
        <w:spacing w:after="120" w:line="360" w:lineRule="auto"/>
        <w:jc w:val="both"/>
        <w:rPr>
          <w:sz w:val="20"/>
          <w:szCs w:val="20"/>
        </w:rPr>
      </w:pPr>
      <w:r w:rsidRPr="00DC31C4">
        <w:rPr>
          <w:sz w:val="20"/>
          <w:szCs w:val="20"/>
        </w:rPr>
        <w:t xml:space="preserve">Forrás: KSH alapján </w:t>
      </w:r>
      <w:r>
        <w:rPr>
          <w:sz w:val="20"/>
          <w:szCs w:val="20"/>
        </w:rPr>
        <w:t>„</w:t>
      </w:r>
      <w:r w:rsidRPr="00C816A6">
        <w:rPr>
          <w:sz w:val="20"/>
          <w:szCs w:val="20"/>
        </w:rPr>
        <w:t>Békés megye intelligens szakosodási stratégiája</w:t>
      </w:r>
      <w:r>
        <w:rPr>
          <w:sz w:val="20"/>
          <w:szCs w:val="20"/>
        </w:rPr>
        <w:t>” dokumentumból</w:t>
      </w:r>
    </w:p>
    <w:p w:rsidR="00B62B35" w:rsidRDefault="00B62B35" w:rsidP="00B37F97">
      <w:pPr>
        <w:spacing w:after="240"/>
        <w:jc w:val="both"/>
        <w:rPr>
          <w:sz w:val="24"/>
          <w:szCs w:val="24"/>
        </w:rPr>
      </w:pPr>
      <w:r>
        <w:rPr>
          <w:sz w:val="24"/>
          <w:szCs w:val="24"/>
        </w:rPr>
        <w:t>Az ilyen jellegű képzések egyre inkább szükségesek több okból is. Egyrészt a technológia fejlődése, változékonysága nagyon gyorsan elavulttá tehet bizonyos tudás és képesség portfóliót, amivel egy-egy munkavállaló rendelkezik, ezért szükség van a folyamatos képzésre, fejlődésre. E mellett a modern szervezetfejlesztési, csoportdinamikai kutatások nyomán egyre inkább felismerték a munkaadók is számos nem közvetlenül a munkafolyamathoz kapcsolódó képesség, készség jelentőségét, melyek terén szintén fontos mind az alapkészségek elsajátítása, fejlesztése mind a folyam</w:t>
      </w:r>
      <w:r w:rsidR="00243E66">
        <w:rPr>
          <w:sz w:val="24"/>
          <w:szCs w:val="24"/>
        </w:rPr>
        <w:t xml:space="preserve">atos továbbfejlődés. További indoka a program keretében megyei szinten megvalósítandó képzéseknek, hogy a beruházást eszközlő vállalatok jellemzően már a beruházási fázisban pontosan tudják, hogy milyen tudással rendelkező munkavállalóra van szükségük, viszont a beruházás megtörténte után már azonnal szükségük van ezekre a munkavállalókra. Az elmúlt évtizedekben egyre nagyobb mértékben tapasztalható változások, a piaci folyamatok felgyorsulása, az egyes termékek életciklusának lerövidülése, nyomán a vállalatok hajlamosak azon térségekben befektetni, ahol már rendelkezésre áll a megfelelő képzettségű munkaerő. Ezért egy olyan hátrányos helyzetben lévő megye csak akkor tud érdemben versenybe szállni más, vonzóbb környezetet nyújtani tudó térségekkel a potenciális befektetőkért, ha aktív munkaerőpiaci </w:t>
      </w:r>
      <w:r w:rsidR="00243E66">
        <w:rPr>
          <w:sz w:val="24"/>
          <w:szCs w:val="24"/>
        </w:rPr>
        <w:lastRenderedPageBreak/>
        <w:t xml:space="preserve">képzési </w:t>
      </w:r>
      <w:r w:rsidR="00CE0AD7">
        <w:rPr>
          <w:sz w:val="24"/>
          <w:szCs w:val="24"/>
        </w:rPr>
        <w:t>programot tud felmutatni, amivel kiszolgálja a helyben működő vállalatok igényeit, és ezzel persze egyben a helyi munkavállalók lehetőségeit is növeli.</w:t>
      </w:r>
    </w:p>
    <w:p w:rsidR="00AF452C" w:rsidRPr="006F6A8E" w:rsidRDefault="006F6A8E" w:rsidP="00B37F97">
      <w:pPr>
        <w:spacing w:after="240"/>
        <w:jc w:val="both"/>
        <w:rPr>
          <w:sz w:val="24"/>
          <w:szCs w:val="24"/>
        </w:rPr>
      </w:pPr>
      <w:r w:rsidRPr="006F6A8E">
        <w:rPr>
          <w:sz w:val="24"/>
          <w:szCs w:val="24"/>
        </w:rPr>
        <w:t>A program részét képezi egy ü</w:t>
      </w:r>
      <w:r w:rsidR="00AF452C" w:rsidRPr="006F6A8E">
        <w:rPr>
          <w:sz w:val="24"/>
          <w:szCs w:val="24"/>
        </w:rPr>
        <w:t xml:space="preserve">zleti tudásfejlesztési </w:t>
      </w:r>
      <w:r w:rsidRPr="006F6A8E">
        <w:rPr>
          <w:sz w:val="24"/>
          <w:szCs w:val="24"/>
        </w:rPr>
        <w:t>al</w:t>
      </w:r>
      <w:r w:rsidR="00AF452C" w:rsidRPr="006F6A8E">
        <w:rPr>
          <w:sz w:val="24"/>
          <w:szCs w:val="24"/>
        </w:rPr>
        <w:t>program</w:t>
      </w:r>
      <w:r w:rsidRPr="006F6A8E">
        <w:rPr>
          <w:sz w:val="24"/>
          <w:szCs w:val="24"/>
        </w:rPr>
        <w:t xml:space="preserve">, mely a </w:t>
      </w:r>
      <w:r w:rsidR="00AF452C" w:rsidRPr="006F6A8E">
        <w:rPr>
          <w:sz w:val="24"/>
          <w:szCs w:val="24"/>
        </w:rPr>
        <w:t>vállalkozóvá válás inspirálás</w:t>
      </w:r>
      <w:r w:rsidRPr="006F6A8E">
        <w:rPr>
          <w:sz w:val="24"/>
          <w:szCs w:val="24"/>
        </w:rPr>
        <w:t>át</w:t>
      </w:r>
      <w:r w:rsidR="00AF452C" w:rsidRPr="006F6A8E">
        <w:rPr>
          <w:sz w:val="24"/>
          <w:szCs w:val="24"/>
        </w:rPr>
        <w:t>, támogatás</w:t>
      </w:r>
      <w:r w:rsidRPr="006F6A8E">
        <w:rPr>
          <w:sz w:val="24"/>
          <w:szCs w:val="24"/>
        </w:rPr>
        <w:t>át</w:t>
      </w:r>
      <w:r w:rsidR="00AF452C" w:rsidRPr="006F6A8E">
        <w:rPr>
          <w:sz w:val="24"/>
          <w:szCs w:val="24"/>
        </w:rPr>
        <w:t>, üzleti képzés</w:t>
      </w:r>
      <w:r w:rsidRPr="006F6A8E">
        <w:rPr>
          <w:sz w:val="24"/>
          <w:szCs w:val="24"/>
        </w:rPr>
        <w:t>eket, mentor és ösztöndíj programokat nyújt a helyben vállalkozni kívánóknak.</w:t>
      </w:r>
    </w:p>
    <w:p w:rsidR="00AF452C" w:rsidRDefault="00AF452C" w:rsidP="00B37F97">
      <w:pPr>
        <w:spacing w:after="240"/>
        <w:jc w:val="both"/>
        <w:rPr>
          <w:sz w:val="24"/>
          <w:szCs w:val="24"/>
        </w:rPr>
      </w:pPr>
      <w:r w:rsidRPr="00377584">
        <w:rPr>
          <w:sz w:val="24"/>
          <w:szCs w:val="24"/>
        </w:rPr>
        <w:t>A korszerű vállalkozói ismeretek és a tapasztalat elengedhetetlen feltételei az üzleti sikernek, illetve annak, hogy a rendelkezésre álló szűkös erőforrásokat hatékonyan használják fel a térség vállalkozói. A vállalkozói attitűd, a valódi vállalkozások számának növekedése alapfeltétel a megye gazdaságának fejlődése szempontjából, különösen a leszakadó területeken. A</w:t>
      </w:r>
      <w:r w:rsidR="00204303">
        <w:rPr>
          <w:sz w:val="24"/>
          <w:szCs w:val="24"/>
        </w:rPr>
        <w:t xml:space="preserve"> helyi</w:t>
      </w:r>
      <w:r w:rsidRPr="00377584">
        <w:rPr>
          <w:sz w:val="24"/>
          <w:szCs w:val="24"/>
        </w:rPr>
        <w:t xml:space="preserve"> adottságok </w:t>
      </w:r>
      <w:r w:rsidR="00204303">
        <w:rPr>
          <w:sz w:val="24"/>
          <w:szCs w:val="24"/>
        </w:rPr>
        <w:t>ismeretében</w:t>
      </w:r>
      <w:r w:rsidRPr="00377584">
        <w:rPr>
          <w:sz w:val="24"/>
          <w:szCs w:val="24"/>
        </w:rPr>
        <w:t xml:space="preserve"> viszont </w:t>
      </w:r>
      <w:r w:rsidR="00204303">
        <w:rPr>
          <w:sz w:val="24"/>
          <w:szCs w:val="24"/>
        </w:rPr>
        <w:t xml:space="preserve">nyilvánvaló, hogy </w:t>
      </w:r>
      <w:r w:rsidRPr="00377584">
        <w:rPr>
          <w:sz w:val="24"/>
          <w:szCs w:val="24"/>
        </w:rPr>
        <w:t xml:space="preserve">nincs fölösleges </w:t>
      </w:r>
      <w:r w:rsidRPr="00204303">
        <w:rPr>
          <w:sz w:val="24"/>
          <w:szCs w:val="24"/>
        </w:rPr>
        <w:t>erőforrás arra, hogy mindenki a saját hibáiból tanulva lépjen előre az üzleti életben</w:t>
      </w:r>
      <w:r w:rsidR="00204303" w:rsidRPr="00204303">
        <w:rPr>
          <w:sz w:val="24"/>
          <w:szCs w:val="24"/>
        </w:rPr>
        <w:t>. E</w:t>
      </w:r>
      <w:r w:rsidRPr="00204303">
        <w:rPr>
          <w:sz w:val="24"/>
          <w:szCs w:val="24"/>
        </w:rPr>
        <w:t xml:space="preserve">zért kiemelten fontos a megfelelő </w:t>
      </w:r>
      <w:r w:rsidR="00204303" w:rsidRPr="00204303">
        <w:rPr>
          <w:sz w:val="24"/>
          <w:szCs w:val="24"/>
        </w:rPr>
        <w:t xml:space="preserve">vállalkozói </w:t>
      </w:r>
      <w:r w:rsidRPr="00204303">
        <w:rPr>
          <w:sz w:val="24"/>
          <w:szCs w:val="24"/>
        </w:rPr>
        <w:t>képzések elérhetősége, a</w:t>
      </w:r>
      <w:r w:rsidR="00204303" w:rsidRPr="00204303">
        <w:rPr>
          <w:sz w:val="24"/>
          <w:szCs w:val="24"/>
        </w:rPr>
        <w:t xml:space="preserve"> vállalkozói</w:t>
      </w:r>
      <w:r w:rsidRPr="00204303">
        <w:rPr>
          <w:sz w:val="24"/>
          <w:szCs w:val="24"/>
        </w:rPr>
        <w:t xml:space="preserve"> tudás</w:t>
      </w:r>
      <w:r w:rsidR="00204303" w:rsidRPr="00204303">
        <w:rPr>
          <w:sz w:val="24"/>
          <w:szCs w:val="24"/>
        </w:rPr>
        <w:t xml:space="preserve">, </w:t>
      </w:r>
      <w:r w:rsidRPr="00204303">
        <w:rPr>
          <w:sz w:val="24"/>
          <w:szCs w:val="24"/>
        </w:rPr>
        <w:t>tapasztalatok átadása, valamint a kockázatok minimalizálása mellett történő tapasztalatszerzés, amire a különböző gyakornoki lehetőségek</w:t>
      </w:r>
      <w:r w:rsidR="005C31F0">
        <w:rPr>
          <w:sz w:val="24"/>
          <w:szCs w:val="24"/>
        </w:rPr>
        <w:t>,</w:t>
      </w:r>
      <w:r w:rsidRPr="00204303">
        <w:rPr>
          <w:sz w:val="24"/>
          <w:szCs w:val="24"/>
        </w:rPr>
        <w:t xml:space="preserve"> illetve speciális ösztöndíj programok (vállalatvezetőknek is) adnak lehetőséget. Mindezen eszközök megfelelően felépített, személyre szabottan elérhető portfóliója biztosíthatja, hogy a térség vállalkozásai a lehető leggyorsabban és megalapozottabban fejlődjenek. Fontos eleme a programnak a térségben vállalkozni képes és szándékozó fiatalok megkeresése, vállalkozói alapképzésük, tanácsadásuk és mentorálásuk biztosítása.</w:t>
      </w:r>
    </w:p>
    <w:p w:rsidR="00B8369F" w:rsidRDefault="0016022F" w:rsidP="00B37F97">
      <w:pPr>
        <w:spacing w:after="240"/>
        <w:jc w:val="both"/>
        <w:rPr>
          <w:sz w:val="24"/>
          <w:szCs w:val="24"/>
        </w:rPr>
      </w:pPr>
      <w:r w:rsidRPr="0016022F">
        <w:rPr>
          <w:sz w:val="24"/>
          <w:szCs w:val="24"/>
        </w:rPr>
        <w:t xml:space="preserve">A program elemei: </w:t>
      </w:r>
    </w:p>
    <w:p w:rsidR="005E3FE3" w:rsidRPr="0016022F" w:rsidRDefault="0016022F" w:rsidP="0016022F">
      <w:pPr>
        <w:pStyle w:val="Listaszerbekezds"/>
        <w:numPr>
          <w:ilvl w:val="0"/>
          <w:numId w:val="17"/>
        </w:numPr>
        <w:spacing w:after="240"/>
        <w:jc w:val="both"/>
        <w:rPr>
          <w:sz w:val="24"/>
          <w:szCs w:val="24"/>
        </w:rPr>
      </w:pPr>
      <w:r w:rsidRPr="0016022F">
        <w:rPr>
          <w:sz w:val="24"/>
          <w:szCs w:val="24"/>
        </w:rPr>
        <w:t>munkanélküliek képzése (piaci igények alapján),</w:t>
      </w:r>
    </w:p>
    <w:p w:rsidR="0016022F" w:rsidRPr="0016022F" w:rsidRDefault="0016022F" w:rsidP="0016022F">
      <w:pPr>
        <w:pStyle w:val="Listaszerbekezds"/>
        <w:numPr>
          <w:ilvl w:val="0"/>
          <w:numId w:val="17"/>
        </w:numPr>
        <w:spacing w:after="240"/>
        <w:jc w:val="both"/>
        <w:rPr>
          <w:sz w:val="24"/>
          <w:szCs w:val="24"/>
        </w:rPr>
      </w:pPr>
      <w:r w:rsidRPr="0016022F">
        <w:rPr>
          <w:sz w:val="24"/>
          <w:szCs w:val="24"/>
        </w:rPr>
        <w:t>munkahelyi képzések,</w:t>
      </w:r>
    </w:p>
    <w:p w:rsidR="0016022F" w:rsidRPr="0016022F" w:rsidRDefault="0016022F" w:rsidP="0016022F">
      <w:pPr>
        <w:pStyle w:val="Listaszerbekezds"/>
        <w:numPr>
          <w:ilvl w:val="0"/>
          <w:numId w:val="17"/>
        </w:numPr>
        <w:spacing w:after="240"/>
        <w:jc w:val="both"/>
        <w:rPr>
          <w:sz w:val="24"/>
          <w:szCs w:val="24"/>
        </w:rPr>
      </w:pPr>
      <w:r w:rsidRPr="0016022F">
        <w:rPr>
          <w:sz w:val="24"/>
          <w:szCs w:val="24"/>
        </w:rPr>
        <w:t>vállalkozóvá válást segítő képzések,</w:t>
      </w:r>
    </w:p>
    <w:p w:rsidR="0016022F" w:rsidRPr="0016022F" w:rsidRDefault="0016022F" w:rsidP="0016022F">
      <w:pPr>
        <w:pStyle w:val="Listaszerbekezds"/>
        <w:numPr>
          <w:ilvl w:val="0"/>
          <w:numId w:val="17"/>
        </w:numPr>
        <w:spacing w:after="240"/>
        <w:jc w:val="both"/>
        <w:rPr>
          <w:sz w:val="24"/>
          <w:szCs w:val="24"/>
        </w:rPr>
      </w:pPr>
      <w:r w:rsidRPr="0016022F">
        <w:rPr>
          <w:sz w:val="24"/>
          <w:szCs w:val="24"/>
        </w:rPr>
        <w:t>vállalkozói ösztöndíjak és tanulmányi utak,</w:t>
      </w:r>
    </w:p>
    <w:p w:rsidR="0016022F" w:rsidRPr="0016022F" w:rsidRDefault="0016022F" w:rsidP="0016022F">
      <w:pPr>
        <w:pStyle w:val="Listaszerbekezds"/>
        <w:numPr>
          <w:ilvl w:val="0"/>
          <w:numId w:val="17"/>
        </w:numPr>
        <w:spacing w:after="240"/>
        <w:jc w:val="both"/>
        <w:rPr>
          <w:sz w:val="24"/>
          <w:szCs w:val="24"/>
        </w:rPr>
      </w:pPr>
      <w:r w:rsidRPr="0016022F">
        <w:rPr>
          <w:sz w:val="24"/>
          <w:szCs w:val="24"/>
        </w:rPr>
        <w:t>vállalkozói mentorálás és tanácsadás.</w:t>
      </w:r>
    </w:p>
    <w:p w:rsidR="00AF452C" w:rsidRDefault="00123105" w:rsidP="00B37F97">
      <w:pPr>
        <w:spacing w:after="240"/>
        <w:jc w:val="both"/>
        <w:rPr>
          <w:rFonts w:eastAsia="Times New Roman" w:cs="Times New Roman"/>
          <w:color w:val="000000"/>
          <w:sz w:val="24"/>
          <w:szCs w:val="24"/>
          <w:lang w:eastAsia="hu-HU"/>
        </w:rPr>
      </w:pPr>
      <w:r>
        <w:rPr>
          <w:rFonts w:eastAsia="Times New Roman" w:cs="Times New Roman"/>
          <w:color w:val="000000"/>
          <w:sz w:val="24"/>
          <w:szCs w:val="24"/>
          <w:lang w:eastAsia="hu-HU"/>
        </w:rPr>
        <w:t>E program keretében tehát, ahol lehetséges kapcsolódva országos szinten működő programokhoz (például a GINOP 1.1.2 „Vállalkozói mentorálás a mikro-, ki- és középvállalkozások részére” pályázati felhívás kapcsán kialakítandó országos mentorhálózathoz), olyan fejlesztési portfólió jönne létre mely komplex és koherens módon, a különböző elemeket egymásra építve alkalmazva nyújtana támogatást a megye munkavállalói, vállalkozásai és vállalkozói számára a naprakész, korszerű ismeretek megszerzése és alkalmazása érdekében.</w:t>
      </w:r>
    </w:p>
    <w:p w:rsidR="008B6913" w:rsidRPr="00377584" w:rsidRDefault="006F6A8E" w:rsidP="00F963B7">
      <w:pPr>
        <w:spacing w:after="240"/>
        <w:jc w:val="both"/>
        <w:rPr>
          <w:b/>
          <w:sz w:val="24"/>
          <w:szCs w:val="24"/>
        </w:rPr>
      </w:pPr>
      <w:r w:rsidRPr="00123105">
        <w:rPr>
          <w:sz w:val="24"/>
          <w:szCs w:val="24"/>
        </w:rPr>
        <w:t>A programot mindenképpen szükséges összehangolni a többi fejlesztési programmal, több ponton direkt módon is összekapcsolva a támogatásokat, egymásra épülve felépíteni azok rendszerét.</w:t>
      </w:r>
      <w:r w:rsidR="006E5F5D">
        <w:rPr>
          <w:sz w:val="24"/>
          <w:szCs w:val="24"/>
        </w:rPr>
        <w:t xml:space="preserve"> </w:t>
      </w:r>
      <w:r w:rsidR="008B6913" w:rsidRPr="00377584">
        <w:rPr>
          <w:b/>
          <w:sz w:val="24"/>
          <w:szCs w:val="24"/>
        </w:rPr>
        <w:br w:type="page"/>
      </w:r>
    </w:p>
    <w:p w:rsidR="008B6913" w:rsidRPr="001C7C46" w:rsidRDefault="001C7C46" w:rsidP="001B7BE2">
      <w:pPr>
        <w:pStyle w:val="Cmsor2"/>
        <w:numPr>
          <w:ilvl w:val="1"/>
          <w:numId w:val="29"/>
        </w:numPr>
        <w:rPr>
          <w:szCs w:val="24"/>
        </w:rPr>
      </w:pPr>
      <w:bookmarkStart w:id="4" w:name="_Toc438558673"/>
      <w:r w:rsidRPr="001C7C46">
        <w:rPr>
          <w:szCs w:val="24"/>
        </w:rPr>
        <w:lastRenderedPageBreak/>
        <w:t>Békés megyei tranzitfoglalkoztatási program</w:t>
      </w:r>
      <w:bookmarkEnd w:id="4"/>
    </w:p>
    <w:p w:rsidR="001C7C46" w:rsidRPr="00377584" w:rsidRDefault="001C7C46" w:rsidP="007657E4">
      <w:pPr>
        <w:jc w:val="center"/>
        <w:rPr>
          <w:b/>
          <w:sz w:val="24"/>
          <w:szCs w:val="24"/>
        </w:rPr>
      </w:pPr>
    </w:p>
    <w:tbl>
      <w:tblPr>
        <w:tblW w:w="9399" w:type="dxa"/>
        <w:tblCellMar>
          <w:left w:w="70" w:type="dxa"/>
          <w:right w:w="70" w:type="dxa"/>
        </w:tblCellMar>
        <w:tblLook w:val="04A0" w:firstRow="1" w:lastRow="0" w:firstColumn="1" w:lastColumn="0" w:noHBand="0" w:noVBand="1"/>
      </w:tblPr>
      <w:tblGrid>
        <w:gridCol w:w="2480"/>
        <w:gridCol w:w="6919"/>
      </w:tblGrid>
      <w:tr w:rsidR="007657E4" w:rsidRPr="00E208B5" w:rsidTr="008F4ACB">
        <w:trPr>
          <w:trHeight w:val="288"/>
        </w:trPr>
        <w:tc>
          <w:tcPr>
            <w:tcW w:w="2480" w:type="dxa"/>
            <w:tcBorders>
              <w:top w:val="single" w:sz="4" w:space="0" w:color="auto"/>
              <w:left w:val="single" w:sz="4" w:space="0" w:color="auto"/>
              <w:bottom w:val="single" w:sz="4" w:space="0" w:color="auto"/>
              <w:right w:val="single" w:sz="4" w:space="0" w:color="auto"/>
            </w:tcBorders>
            <w:shd w:val="clear" w:color="auto" w:fill="auto"/>
            <w:hideMark/>
          </w:tcPr>
          <w:p w:rsidR="007657E4" w:rsidRPr="00C113AF" w:rsidRDefault="007657E4" w:rsidP="00A3745B">
            <w:pPr>
              <w:spacing w:after="0" w:line="240" w:lineRule="auto"/>
              <w:rPr>
                <w:rFonts w:eastAsia="Times New Roman" w:cs="Times New Roman"/>
                <w:b/>
                <w:bCs/>
                <w:color w:val="000000"/>
                <w:sz w:val="24"/>
                <w:szCs w:val="24"/>
                <w:lang w:eastAsia="hu-HU"/>
              </w:rPr>
            </w:pPr>
            <w:r w:rsidRPr="00C113AF">
              <w:rPr>
                <w:rFonts w:eastAsia="Times New Roman" w:cs="Times New Roman"/>
                <w:b/>
                <w:bCs/>
                <w:color w:val="000000"/>
                <w:sz w:val="24"/>
                <w:szCs w:val="24"/>
                <w:lang w:eastAsia="hu-HU"/>
              </w:rPr>
              <w:t>Megnevezés</w:t>
            </w:r>
          </w:p>
        </w:tc>
        <w:tc>
          <w:tcPr>
            <w:tcW w:w="6919" w:type="dxa"/>
            <w:tcBorders>
              <w:top w:val="single" w:sz="4" w:space="0" w:color="auto"/>
              <w:left w:val="nil"/>
              <w:bottom w:val="single" w:sz="4" w:space="0" w:color="auto"/>
              <w:right w:val="single" w:sz="4" w:space="0" w:color="auto"/>
            </w:tcBorders>
            <w:shd w:val="clear" w:color="auto" w:fill="auto"/>
            <w:noWrap/>
            <w:vAlign w:val="bottom"/>
            <w:hideMark/>
          </w:tcPr>
          <w:p w:rsidR="007657E4" w:rsidRPr="00C113AF" w:rsidRDefault="007657E4" w:rsidP="00E208B5">
            <w:pPr>
              <w:spacing w:after="0" w:line="240" w:lineRule="auto"/>
              <w:rPr>
                <w:rFonts w:eastAsia="Times New Roman" w:cs="Times New Roman"/>
                <w:b/>
                <w:color w:val="000000"/>
                <w:sz w:val="24"/>
                <w:szCs w:val="24"/>
                <w:lang w:eastAsia="hu-HU"/>
              </w:rPr>
            </w:pPr>
            <w:r w:rsidRPr="00C113AF">
              <w:rPr>
                <w:rFonts w:eastAsia="Times New Roman" w:cs="Times New Roman"/>
                <w:b/>
                <w:color w:val="000000"/>
                <w:sz w:val="24"/>
                <w:szCs w:val="24"/>
                <w:lang w:eastAsia="hu-HU"/>
              </w:rPr>
              <w:t> </w:t>
            </w:r>
            <w:r w:rsidR="00E208B5" w:rsidRPr="00C113AF">
              <w:rPr>
                <w:rFonts w:eastAsia="Times New Roman" w:cs="Times New Roman"/>
                <w:b/>
                <w:color w:val="000000"/>
                <w:sz w:val="24"/>
                <w:szCs w:val="24"/>
                <w:lang w:eastAsia="hu-HU"/>
              </w:rPr>
              <w:t>Békés megyei t</w:t>
            </w:r>
            <w:r w:rsidR="00362E96" w:rsidRPr="00C113AF">
              <w:rPr>
                <w:b/>
                <w:sz w:val="24"/>
                <w:szCs w:val="24"/>
              </w:rPr>
              <w:t>ranzitfoglalkoztatási program</w:t>
            </w:r>
          </w:p>
        </w:tc>
      </w:tr>
      <w:tr w:rsidR="007657E4" w:rsidRPr="00377584" w:rsidTr="008F4ACB">
        <w:trPr>
          <w:trHeight w:val="288"/>
        </w:trPr>
        <w:tc>
          <w:tcPr>
            <w:tcW w:w="2480" w:type="dxa"/>
            <w:tcBorders>
              <w:top w:val="nil"/>
              <w:left w:val="single" w:sz="4" w:space="0" w:color="auto"/>
              <w:bottom w:val="single" w:sz="4" w:space="0" w:color="auto"/>
              <w:right w:val="single" w:sz="4" w:space="0" w:color="auto"/>
            </w:tcBorders>
            <w:shd w:val="clear" w:color="auto" w:fill="auto"/>
            <w:hideMark/>
          </w:tcPr>
          <w:p w:rsidR="007657E4" w:rsidRPr="00623DEC" w:rsidRDefault="007657E4" w:rsidP="00A3745B">
            <w:pPr>
              <w:spacing w:after="0" w:line="240" w:lineRule="auto"/>
              <w:rPr>
                <w:rFonts w:eastAsia="Times New Roman" w:cs="Times New Roman"/>
                <w:b/>
                <w:bCs/>
                <w:color w:val="000000"/>
                <w:sz w:val="24"/>
                <w:szCs w:val="24"/>
                <w:lang w:eastAsia="hu-HU"/>
              </w:rPr>
            </w:pPr>
            <w:r w:rsidRPr="00623DEC">
              <w:rPr>
                <w:rFonts w:eastAsia="Times New Roman" w:cs="Times New Roman"/>
                <w:b/>
                <w:bCs/>
                <w:color w:val="000000"/>
                <w:sz w:val="24"/>
                <w:szCs w:val="24"/>
                <w:lang w:eastAsia="hu-HU"/>
              </w:rPr>
              <w:t>Rövid leírás</w:t>
            </w:r>
          </w:p>
        </w:tc>
        <w:tc>
          <w:tcPr>
            <w:tcW w:w="6919" w:type="dxa"/>
            <w:tcBorders>
              <w:top w:val="nil"/>
              <w:left w:val="nil"/>
              <w:bottom w:val="single" w:sz="4" w:space="0" w:color="auto"/>
              <w:right w:val="single" w:sz="4" w:space="0" w:color="auto"/>
            </w:tcBorders>
            <w:shd w:val="clear" w:color="auto" w:fill="auto"/>
            <w:noWrap/>
            <w:vAlign w:val="bottom"/>
            <w:hideMark/>
          </w:tcPr>
          <w:p w:rsidR="00623DEC" w:rsidRPr="00623DEC" w:rsidRDefault="007657E4" w:rsidP="00623DEC">
            <w:pPr>
              <w:spacing w:after="0" w:line="240" w:lineRule="auto"/>
              <w:jc w:val="both"/>
              <w:rPr>
                <w:sz w:val="24"/>
                <w:szCs w:val="24"/>
              </w:rPr>
            </w:pPr>
            <w:r w:rsidRPr="00623DEC">
              <w:rPr>
                <w:rFonts w:eastAsia="Times New Roman" w:cs="Times New Roman"/>
                <w:color w:val="000000"/>
                <w:sz w:val="24"/>
                <w:szCs w:val="24"/>
                <w:lang w:eastAsia="hu-HU"/>
              </w:rPr>
              <w:t> </w:t>
            </w:r>
            <w:r w:rsidR="00362E96" w:rsidRPr="00623DEC">
              <w:rPr>
                <w:sz w:val="24"/>
                <w:szCs w:val="24"/>
              </w:rPr>
              <w:t>Az átmeneti foglalkoztatást támogató program munkapiaci tapasztalat szerzését segíti elő a munkaerőpiacon helyüket keresők számára</w:t>
            </w:r>
            <w:r w:rsidR="002C0553" w:rsidRPr="00623DEC">
              <w:rPr>
                <w:sz w:val="24"/>
                <w:szCs w:val="24"/>
              </w:rPr>
              <w:t xml:space="preserve">, miközben párhuzamosan </w:t>
            </w:r>
            <w:r w:rsidR="00E60B85" w:rsidRPr="00623DEC">
              <w:rPr>
                <w:sz w:val="24"/>
                <w:szCs w:val="24"/>
              </w:rPr>
              <w:t xml:space="preserve">iskolarendszeren kívüli </w:t>
            </w:r>
            <w:r w:rsidR="002C0553" w:rsidRPr="00623DEC">
              <w:rPr>
                <w:sz w:val="24"/>
                <w:szCs w:val="24"/>
              </w:rPr>
              <w:t>képzésben is részesülnek a programban résztvevők</w:t>
            </w:r>
            <w:r w:rsidR="00FC5680" w:rsidRPr="00623DEC">
              <w:rPr>
                <w:sz w:val="24"/>
                <w:szCs w:val="24"/>
              </w:rPr>
              <w:t xml:space="preserve">. </w:t>
            </w:r>
          </w:p>
          <w:p w:rsidR="00623DEC" w:rsidRPr="00623DEC" w:rsidRDefault="00623DEC" w:rsidP="00623DEC">
            <w:pPr>
              <w:spacing w:after="0" w:line="240" w:lineRule="auto"/>
              <w:jc w:val="both"/>
              <w:rPr>
                <w:sz w:val="24"/>
                <w:szCs w:val="24"/>
              </w:rPr>
            </w:pPr>
            <w:r w:rsidRPr="00623DEC">
              <w:rPr>
                <w:sz w:val="24"/>
                <w:szCs w:val="24"/>
              </w:rPr>
              <w:t>A tranzitfoglalkoztatási program három elemre épül:</w:t>
            </w:r>
          </w:p>
          <w:p w:rsidR="00623DEC" w:rsidRPr="00623DEC" w:rsidRDefault="00623DEC" w:rsidP="00623DEC">
            <w:pPr>
              <w:pStyle w:val="Listaszerbekezds"/>
              <w:numPr>
                <w:ilvl w:val="0"/>
                <w:numId w:val="23"/>
              </w:numPr>
              <w:spacing w:after="0" w:line="240" w:lineRule="auto"/>
              <w:jc w:val="both"/>
              <w:rPr>
                <w:sz w:val="24"/>
                <w:szCs w:val="24"/>
              </w:rPr>
            </w:pPr>
            <w:r w:rsidRPr="00623DEC">
              <w:rPr>
                <w:sz w:val="24"/>
                <w:szCs w:val="24"/>
              </w:rPr>
              <w:t>képzés (gyakorlatorientált, szakképesítést adó, kulcsképességeket fejlesztő),</w:t>
            </w:r>
          </w:p>
          <w:p w:rsidR="00623DEC" w:rsidRPr="00623DEC" w:rsidRDefault="00623DEC" w:rsidP="00623DEC">
            <w:pPr>
              <w:pStyle w:val="Listaszerbekezds"/>
              <w:numPr>
                <w:ilvl w:val="0"/>
                <w:numId w:val="23"/>
              </w:numPr>
              <w:spacing w:after="0" w:line="240" w:lineRule="auto"/>
              <w:jc w:val="both"/>
              <w:rPr>
                <w:sz w:val="24"/>
                <w:szCs w:val="24"/>
              </w:rPr>
            </w:pPr>
            <w:r w:rsidRPr="00623DEC">
              <w:rPr>
                <w:sz w:val="24"/>
                <w:szCs w:val="24"/>
              </w:rPr>
              <w:t>foglalkoztatás (jellemzően támogatott, 6-12 hónapra szóló),</w:t>
            </w:r>
          </w:p>
          <w:p w:rsidR="007657E4" w:rsidRPr="00377584" w:rsidRDefault="00623DEC" w:rsidP="00623DEC">
            <w:pPr>
              <w:spacing w:after="0" w:line="240" w:lineRule="auto"/>
              <w:jc w:val="both"/>
              <w:rPr>
                <w:rFonts w:eastAsia="Times New Roman" w:cs="Times New Roman"/>
                <w:color w:val="000000"/>
                <w:sz w:val="24"/>
                <w:szCs w:val="24"/>
                <w:lang w:eastAsia="hu-HU"/>
              </w:rPr>
            </w:pPr>
            <w:r w:rsidRPr="00623DEC">
              <w:rPr>
                <w:sz w:val="24"/>
                <w:szCs w:val="24"/>
              </w:rPr>
              <w:t>utánkövetés, támogatás (elsősorban szociális, mentális mentorálás jellegű).</w:t>
            </w:r>
          </w:p>
        </w:tc>
      </w:tr>
      <w:tr w:rsidR="007657E4" w:rsidRPr="00377584" w:rsidTr="008F4ACB">
        <w:trPr>
          <w:trHeight w:val="288"/>
        </w:trPr>
        <w:tc>
          <w:tcPr>
            <w:tcW w:w="2480" w:type="dxa"/>
            <w:tcBorders>
              <w:top w:val="nil"/>
              <w:left w:val="single" w:sz="4" w:space="0" w:color="auto"/>
              <w:bottom w:val="single" w:sz="4" w:space="0" w:color="auto"/>
              <w:right w:val="single" w:sz="4" w:space="0" w:color="auto"/>
            </w:tcBorders>
            <w:shd w:val="clear" w:color="auto" w:fill="auto"/>
            <w:hideMark/>
          </w:tcPr>
          <w:p w:rsidR="007657E4" w:rsidRPr="003127DF" w:rsidRDefault="007657E4" w:rsidP="00A3745B">
            <w:pPr>
              <w:spacing w:after="0" w:line="240" w:lineRule="auto"/>
              <w:rPr>
                <w:rFonts w:eastAsia="Times New Roman" w:cs="Times New Roman"/>
                <w:b/>
                <w:bCs/>
                <w:color w:val="000000"/>
                <w:sz w:val="24"/>
                <w:szCs w:val="24"/>
                <w:lang w:eastAsia="hu-HU"/>
              </w:rPr>
            </w:pPr>
            <w:r w:rsidRPr="003127DF">
              <w:rPr>
                <w:rFonts w:eastAsia="Times New Roman" w:cs="Times New Roman"/>
                <w:b/>
                <w:bCs/>
                <w:color w:val="000000"/>
                <w:sz w:val="24"/>
                <w:szCs w:val="24"/>
                <w:lang w:eastAsia="hu-HU"/>
              </w:rPr>
              <w:t>Indokoltság</w:t>
            </w:r>
          </w:p>
        </w:tc>
        <w:tc>
          <w:tcPr>
            <w:tcW w:w="6919" w:type="dxa"/>
            <w:tcBorders>
              <w:top w:val="nil"/>
              <w:left w:val="nil"/>
              <w:bottom w:val="single" w:sz="4" w:space="0" w:color="auto"/>
              <w:right w:val="single" w:sz="4" w:space="0" w:color="auto"/>
            </w:tcBorders>
            <w:shd w:val="clear" w:color="auto" w:fill="auto"/>
            <w:noWrap/>
            <w:vAlign w:val="bottom"/>
            <w:hideMark/>
          </w:tcPr>
          <w:p w:rsidR="007657E4" w:rsidRPr="00377584" w:rsidRDefault="007657E4" w:rsidP="00BB61C7">
            <w:pPr>
              <w:spacing w:after="0" w:line="240" w:lineRule="auto"/>
              <w:jc w:val="both"/>
              <w:rPr>
                <w:rFonts w:eastAsia="Times New Roman" w:cs="Times New Roman"/>
                <w:color w:val="000000"/>
                <w:sz w:val="24"/>
                <w:szCs w:val="24"/>
                <w:lang w:eastAsia="hu-HU"/>
              </w:rPr>
            </w:pPr>
            <w:r w:rsidRPr="003127DF">
              <w:rPr>
                <w:rFonts w:eastAsia="Times New Roman" w:cs="Times New Roman"/>
                <w:color w:val="000000"/>
                <w:sz w:val="24"/>
                <w:szCs w:val="24"/>
                <w:lang w:eastAsia="hu-HU"/>
              </w:rPr>
              <w:t> </w:t>
            </w:r>
            <w:r w:rsidR="00BB61C7" w:rsidRPr="003127DF">
              <w:rPr>
                <w:rFonts w:eastAsia="Times New Roman" w:cs="Times New Roman"/>
                <w:color w:val="000000"/>
                <w:sz w:val="24"/>
                <w:szCs w:val="24"/>
                <w:lang w:eastAsia="hu-HU"/>
              </w:rPr>
              <w:t>A</w:t>
            </w:r>
            <w:r w:rsidR="00BB61C7" w:rsidRPr="003127DF">
              <w:rPr>
                <w:sz w:val="24"/>
                <w:szCs w:val="24"/>
              </w:rPr>
              <w:t xml:space="preserve"> megye területén jelentős azok aránya, akik az őket és vagy szüleiket, családjukat sújtó tartós munkanélküliség hatására nem rendelkeznek a megfelelő készségekkel, képességekkel és végzettséggel ahhoz, hogy munkát vállaljanak.</w:t>
            </w:r>
            <w:r w:rsidR="00BB61C7">
              <w:rPr>
                <w:sz w:val="24"/>
                <w:szCs w:val="24"/>
              </w:rPr>
              <w:t xml:space="preserve"> </w:t>
            </w:r>
          </w:p>
        </w:tc>
      </w:tr>
      <w:tr w:rsidR="007657E4" w:rsidRPr="000760C4" w:rsidTr="008F4ACB">
        <w:trPr>
          <w:trHeight w:val="576"/>
        </w:trPr>
        <w:tc>
          <w:tcPr>
            <w:tcW w:w="2480" w:type="dxa"/>
            <w:tcBorders>
              <w:top w:val="nil"/>
              <w:left w:val="single" w:sz="4" w:space="0" w:color="auto"/>
              <w:bottom w:val="single" w:sz="4" w:space="0" w:color="auto"/>
              <w:right w:val="single" w:sz="4" w:space="0" w:color="auto"/>
            </w:tcBorders>
            <w:shd w:val="clear" w:color="auto" w:fill="auto"/>
            <w:hideMark/>
          </w:tcPr>
          <w:p w:rsidR="007657E4" w:rsidRPr="000760C4" w:rsidRDefault="007657E4" w:rsidP="00A3745B">
            <w:pPr>
              <w:spacing w:after="0" w:line="240" w:lineRule="auto"/>
              <w:rPr>
                <w:rFonts w:eastAsia="Times New Roman" w:cs="Times New Roman"/>
                <w:b/>
                <w:bCs/>
                <w:sz w:val="24"/>
                <w:szCs w:val="24"/>
                <w:lang w:eastAsia="hu-HU"/>
              </w:rPr>
            </w:pPr>
            <w:r w:rsidRPr="000760C4">
              <w:rPr>
                <w:rFonts w:eastAsia="Times New Roman" w:cs="Times New Roman"/>
                <w:b/>
                <w:bCs/>
                <w:sz w:val="24"/>
                <w:szCs w:val="24"/>
                <w:lang w:eastAsia="hu-HU"/>
              </w:rPr>
              <w:t>Kapcsolódás az EFOP-hoz</w:t>
            </w:r>
          </w:p>
        </w:tc>
        <w:tc>
          <w:tcPr>
            <w:tcW w:w="6919" w:type="dxa"/>
            <w:tcBorders>
              <w:top w:val="nil"/>
              <w:left w:val="nil"/>
              <w:bottom w:val="single" w:sz="4" w:space="0" w:color="auto"/>
              <w:right w:val="single" w:sz="4" w:space="0" w:color="auto"/>
            </w:tcBorders>
            <w:shd w:val="clear" w:color="auto" w:fill="auto"/>
            <w:noWrap/>
            <w:vAlign w:val="bottom"/>
            <w:hideMark/>
          </w:tcPr>
          <w:p w:rsidR="00656F9B" w:rsidRPr="000760C4" w:rsidRDefault="007657E4" w:rsidP="00656F9B">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 </w:t>
            </w:r>
            <w:r w:rsidR="00656F9B" w:rsidRPr="000760C4">
              <w:rPr>
                <w:rFonts w:eastAsia="Times New Roman" w:cs="Times New Roman"/>
                <w:sz w:val="24"/>
                <w:szCs w:val="24"/>
                <w:lang w:eastAsia="hu-HU"/>
              </w:rPr>
              <w:t>A program kapcsolódik az EFOP három fő társadalompolitikai céljához:</w:t>
            </w:r>
          </w:p>
          <w:p w:rsidR="00656F9B" w:rsidRPr="000760C4" w:rsidRDefault="00656F9B" w:rsidP="00656F9B">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az oktatáson (tudástőkén) keresztül növelni a fiatalok munkaerő-piacon való elhelyezkedésének és ezzel társadalmi előrejutásának esélyeit,</w:t>
            </w:r>
          </w:p>
          <w:p w:rsidR="00656F9B" w:rsidRPr="000760C4" w:rsidRDefault="00656F9B" w:rsidP="00656F9B">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az alsó középosztály felzárkózási és a középosztályon belüli tartós megkapaszkodási esélyeinek növelése,</w:t>
            </w:r>
          </w:p>
          <w:p w:rsidR="00656F9B" w:rsidRPr="000760C4" w:rsidRDefault="00656F9B" w:rsidP="00656F9B">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 xml:space="preserve">a rászorulók társadalmi helyzetének megszilárdítása, majd javítása. </w:t>
            </w:r>
          </w:p>
          <w:p w:rsidR="00656F9B" w:rsidRPr="000760C4" w:rsidRDefault="00656F9B" w:rsidP="00656F9B">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Ezen belül az alábbi egyedi célkitűzésekhez:</w:t>
            </w:r>
          </w:p>
          <w:p w:rsidR="00656F9B" w:rsidRPr="000760C4" w:rsidRDefault="00656F9B" w:rsidP="00656F9B">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 munkaerő-piacról kiszorult személyek munkaerő-piacra jutásának segítése.</w:t>
            </w:r>
          </w:p>
          <w:p w:rsidR="00656F9B" w:rsidRPr="000760C4" w:rsidRDefault="00656F9B" w:rsidP="00656F9B">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Leszakadó járások hátrányainak csökkentése.</w:t>
            </w:r>
          </w:p>
          <w:p w:rsidR="00656F9B" w:rsidRPr="000760C4" w:rsidRDefault="00656F9B" w:rsidP="00656F9B">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Területi esélyteremtés.</w:t>
            </w:r>
          </w:p>
          <w:p w:rsidR="00656F9B" w:rsidRPr="000760C4" w:rsidRDefault="00656F9B" w:rsidP="00656F9B">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 xml:space="preserve">Munkaerő-piaci szerepvállalás erősítése a marginalizált közösségekben. </w:t>
            </w:r>
          </w:p>
          <w:p w:rsidR="00656F9B" w:rsidRPr="000760C4" w:rsidRDefault="00656F9B" w:rsidP="00656F9B">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 nélkülözés és hátrányos helyzetek átöröklődésének megakadályozása.</w:t>
            </w:r>
          </w:p>
          <w:p w:rsidR="007657E4" w:rsidRPr="000760C4" w:rsidRDefault="00656F9B" w:rsidP="00D85C61">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Az egész életen át tartó tanulásban való részvétel növelése.</w:t>
            </w:r>
          </w:p>
          <w:p w:rsidR="00A255B5" w:rsidRPr="000760C4" w:rsidRDefault="00A255B5" w:rsidP="00A255B5">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 program kapcsolódik az EFOP alábbi intézkedéseihez:</w:t>
            </w:r>
          </w:p>
          <w:p w:rsidR="00A255B5" w:rsidRPr="000760C4" w:rsidRDefault="00A255B5" w:rsidP="00A255B5">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1.1. A halmozottan hátrányos helyzetű csoportok munkaerőpiaci eszközökben való részvételének és munkaerőpiacon való megjelenésének elősegítése</w:t>
            </w:r>
            <w:r w:rsidRPr="000760C4">
              <w:rPr>
                <w:rFonts w:eastAsia="Times New Roman" w:cs="Times New Roman"/>
                <w:sz w:val="24"/>
                <w:szCs w:val="24"/>
                <w:lang w:eastAsia="hu-HU"/>
              </w:rPr>
              <w:t>, amely a rászoruló és/vagy nagyon alacsony munkaintenzitású háztartásban élő halmozottan hátrányos helyzetű személyek, romák, megváltozott munkaképességű személyek, szenvedélybetegek, hajléktalan emberek integrációját segíti.</w:t>
            </w:r>
          </w:p>
          <w:p w:rsidR="00A255B5" w:rsidRPr="000760C4" w:rsidRDefault="00A255B5" w:rsidP="00A255B5">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1.5. Területi hátrányok felszámolását szolgáló komplex programok emberi erőforrást célzó beavatkozásai</w:t>
            </w:r>
            <w:r w:rsidRPr="000760C4">
              <w:rPr>
                <w:rFonts w:eastAsia="Times New Roman" w:cs="Times New Roman"/>
                <w:sz w:val="24"/>
                <w:szCs w:val="24"/>
                <w:lang w:eastAsia="hu-HU"/>
              </w:rPr>
              <w:t xml:space="preserve"> (diagnózis </w:t>
            </w:r>
            <w:r w:rsidRPr="000760C4">
              <w:rPr>
                <w:rFonts w:eastAsia="Times New Roman" w:cs="Times New Roman"/>
                <w:sz w:val="24"/>
                <w:szCs w:val="24"/>
                <w:lang w:eastAsia="hu-HU"/>
              </w:rPr>
              <w:lastRenderedPageBreak/>
              <w:t>alapú fejlesztéssel megvalósított, komplex, a leghátrányosabb helyzetű járásokban és leszakadó településeken élők felzárkóztatását segítő programok).</w:t>
            </w:r>
          </w:p>
          <w:p w:rsidR="00A255B5" w:rsidRPr="000760C4" w:rsidRDefault="00A255B5" w:rsidP="00A255B5">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1.7. Egymást erősítő, elmaradottságot konzerváló területi folyamatok megtörése</w:t>
            </w:r>
            <w:r w:rsidRPr="000760C4">
              <w:rPr>
                <w:rFonts w:eastAsia="Times New Roman" w:cs="Times New Roman"/>
                <w:sz w:val="24"/>
                <w:szCs w:val="24"/>
                <w:lang w:eastAsia="hu-HU"/>
              </w:rPr>
              <w:t>, ezen belül is különösen a 1) Helyi felzárkózást szolgáló tudás bővítése (3) Kedvezőtlen szocio-demográfiai térségi folyamatok megtörése (pl. fiatalok helyben tartása, helyi tudástőke növelése), 4) Közösségépítés és –megtartás.</w:t>
            </w:r>
          </w:p>
          <w:p w:rsidR="00A255B5" w:rsidRPr="000760C4" w:rsidRDefault="00A255B5" w:rsidP="00A255B5">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1.11. Hátrányenyhítés a társadalmi integrációt szolgáló társadalmi gazdaság eszközeivel</w:t>
            </w:r>
            <w:r w:rsidRPr="000760C4">
              <w:rPr>
                <w:rFonts w:eastAsia="Times New Roman" w:cs="Times New Roman"/>
                <w:sz w:val="24"/>
                <w:szCs w:val="24"/>
                <w:lang w:eastAsia="hu-HU"/>
              </w:rPr>
              <w:t>, ahol a munka világában nehezen elhelyezhető, leghátrányosabb helyzetű, elsősorban roma emberek, megváltozott munkaképességűek, GYES-ről, GYET-ről visszatérők munkaerőpiaci segítése valósul meg.</w:t>
            </w:r>
          </w:p>
          <w:p w:rsidR="00A255B5" w:rsidRPr="000760C4" w:rsidRDefault="00A255B5" w:rsidP="003A0DCA">
            <w:pPr>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3.7. Az emberi erőforrás fejlesztése az egész életen át tartó tanulás eszközeivel</w:t>
            </w:r>
            <w:r w:rsidRPr="000760C4">
              <w:rPr>
                <w:rFonts w:eastAsia="Times New Roman" w:cs="Times New Roman"/>
                <w:sz w:val="24"/>
                <w:szCs w:val="24"/>
                <w:lang w:eastAsia="hu-HU"/>
              </w:rPr>
              <w:t>, ezen belül különösen a b.) A munkaerő-piacról kiszorult hátrányos helyzetű emberek részére a támogatott tanulási lehetőségekhez való hozzáférés biztosítása.</w:t>
            </w:r>
          </w:p>
        </w:tc>
      </w:tr>
      <w:tr w:rsidR="007657E4" w:rsidRPr="00377584" w:rsidTr="00A255B5">
        <w:trPr>
          <w:trHeight w:val="576"/>
        </w:trPr>
        <w:tc>
          <w:tcPr>
            <w:tcW w:w="2480" w:type="dxa"/>
            <w:tcBorders>
              <w:top w:val="nil"/>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lastRenderedPageBreak/>
              <w:t>Földrajzi célterület</w:t>
            </w:r>
          </w:p>
        </w:tc>
        <w:tc>
          <w:tcPr>
            <w:tcW w:w="6919" w:type="dxa"/>
            <w:tcBorders>
              <w:top w:val="nil"/>
              <w:left w:val="nil"/>
              <w:bottom w:val="single" w:sz="4" w:space="0" w:color="auto"/>
              <w:right w:val="single" w:sz="4" w:space="0" w:color="auto"/>
            </w:tcBorders>
            <w:shd w:val="clear" w:color="auto" w:fill="auto"/>
            <w:noWrap/>
            <w:vAlign w:val="center"/>
            <w:hideMark/>
          </w:tcPr>
          <w:p w:rsidR="007657E4" w:rsidRPr="00377584" w:rsidRDefault="007657E4" w:rsidP="00A255B5">
            <w:pPr>
              <w:spacing w:after="0" w:line="240" w:lineRule="auto"/>
              <w:rPr>
                <w:rFonts w:eastAsia="Times New Roman" w:cs="Times New Roman"/>
                <w:color w:val="000000"/>
                <w:sz w:val="24"/>
                <w:szCs w:val="24"/>
                <w:lang w:eastAsia="hu-HU"/>
              </w:rPr>
            </w:pPr>
            <w:r w:rsidRPr="00377584">
              <w:rPr>
                <w:rFonts w:eastAsia="Times New Roman" w:cs="Times New Roman"/>
                <w:color w:val="000000"/>
                <w:sz w:val="24"/>
                <w:szCs w:val="24"/>
                <w:lang w:eastAsia="hu-HU"/>
              </w:rPr>
              <w:t> </w:t>
            </w:r>
            <w:r w:rsidR="00FC5680" w:rsidRPr="00377584">
              <w:rPr>
                <w:rFonts w:eastAsia="Times New Roman" w:cs="Times New Roman"/>
                <w:color w:val="000000"/>
                <w:sz w:val="24"/>
                <w:szCs w:val="24"/>
                <w:lang w:eastAsia="hu-HU"/>
              </w:rPr>
              <w:t>Békés megye</w:t>
            </w:r>
          </w:p>
        </w:tc>
      </w:tr>
      <w:tr w:rsidR="007657E4" w:rsidRPr="00377584" w:rsidTr="008F4ACB">
        <w:trPr>
          <w:trHeight w:val="864"/>
        </w:trPr>
        <w:tc>
          <w:tcPr>
            <w:tcW w:w="2480" w:type="dxa"/>
            <w:tcBorders>
              <w:top w:val="nil"/>
              <w:left w:val="single" w:sz="4" w:space="0" w:color="auto"/>
              <w:bottom w:val="single" w:sz="4" w:space="0" w:color="auto"/>
              <w:right w:val="single" w:sz="4" w:space="0" w:color="auto"/>
            </w:tcBorders>
            <w:shd w:val="clear" w:color="auto" w:fill="auto"/>
            <w:hideMark/>
          </w:tcPr>
          <w:p w:rsidR="007657E4" w:rsidRPr="000760C4" w:rsidRDefault="007657E4" w:rsidP="00A3745B">
            <w:pPr>
              <w:spacing w:after="0" w:line="240" w:lineRule="auto"/>
              <w:rPr>
                <w:rFonts w:eastAsia="Times New Roman" w:cs="Times New Roman"/>
                <w:b/>
                <w:bCs/>
                <w:sz w:val="24"/>
                <w:szCs w:val="24"/>
                <w:lang w:eastAsia="hu-HU"/>
              </w:rPr>
            </w:pPr>
            <w:r w:rsidRPr="000760C4">
              <w:rPr>
                <w:rFonts w:eastAsia="Times New Roman" w:cs="Times New Roman"/>
                <w:b/>
                <w:bCs/>
                <w:sz w:val="24"/>
                <w:szCs w:val="24"/>
                <w:lang w:eastAsia="hu-HU"/>
              </w:rPr>
              <w:t>Kapcsolódó programok/projektek</w:t>
            </w:r>
          </w:p>
        </w:tc>
        <w:tc>
          <w:tcPr>
            <w:tcW w:w="6919" w:type="dxa"/>
            <w:tcBorders>
              <w:top w:val="nil"/>
              <w:left w:val="nil"/>
              <w:bottom w:val="single" w:sz="4" w:space="0" w:color="auto"/>
              <w:right w:val="single" w:sz="4" w:space="0" w:color="auto"/>
            </w:tcBorders>
            <w:shd w:val="clear" w:color="auto" w:fill="auto"/>
            <w:noWrap/>
            <w:vAlign w:val="bottom"/>
            <w:hideMark/>
          </w:tcPr>
          <w:p w:rsidR="00DC617E" w:rsidRPr="000760C4" w:rsidRDefault="007657E4" w:rsidP="007A0C59">
            <w:pPr>
              <w:spacing w:after="0"/>
              <w:rPr>
                <w:sz w:val="24"/>
                <w:szCs w:val="24"/>
                <w:lang w:eastAsia="hu-HU"/>
              </w:rPr>
            </w:pPr>
            <w:r w:rsidRPr="00377584">
              <w:rPr>
                <w:rFonts w:eastAsia="Times New Roman" w:cs="Times New Roman"/>
                <w:color w:val="000000"/>
                <w:sz w:val="24"/>
                <w:szCs w:val="24"/>
                <w:lang w:eastAsia="hu-HU"/>
              </w:rPr>
              <w:t> </w:t>
            </w:r>
            <w:r w:rsidR="00DC617E" w:rsidRPr="000760C4">
              <w:rPr>
                <w:rFonts w:eastAsia="Times New Roman"/>
                <w:sz w:val="24"/>
                <w:szCs w:val="24"/>
                <w:lang w:eastAsia="hu-HU"/>
              </w:rPr>
              <w:t>Mezőgazdasági aktivitás erősítése a munkanélküliek középtávú önfoglalkozatóvá válásával, komplex programmal. (RO-HU 3.8/B)</w:t>
            </w:r>
          </w:p>
          <w:p w:rsidR="007657E4" w:rsidRPr="000760C4" w:rsidRDefault="00DC617E" w:rsidP="00C95303">
            <w:pPr>
              <w:spacing w:after="0" w:line="240" w:lineRule="auto"/>
              <w:rPr>
                <w:rFonts w:eastAsia="Times New Roman" w:cs="Times New Roman"/>
                <w:sz w:val="24"/>
                <w:szCs w:val="24"/>
                <w:lang w:eastAsia="hu-HU"/>
              </w:rPr>
            </w:pPr>
            <w:r w:rsidRPr="000760C4">
              <w:rPr>
                <w:rFonts w:eastAsia="Times New Roman" w:cs="Times New Roman"/>
                <w:sz w:val="24"/>
                <w:szCs w:val="24"/>
                <w:lang w:eastAsia="hu-HU"/>
              </w:rPr>
              <w:t>Munkavállalást segítő intézmények fejlesztése (TOP-1.4.1)</w:t>
            </w:r>
          </w:p>
          <w:p w:rsidR="007A0C59" w:rsidRPr="000760C4" w:rsidRDefault="007A0C59" w:rsidP="00C95303">
            <w:pPr>
              <w:spacing w:after="0" w:line="240" w:lineRule="auto"/>
              <w:rPr>
                <w:rFonts w:eastAsia="Times New Roman" w:cs="Times New Roman"/>
                <w:sz w:val="24"/>
                <w:szCs w:val="24"/>
                <w:lang w:eastAsia="hu-HU"/>
              </w:rPr>
            </w:pPr>
            <w:r w:rsidRPr="000760C4">
              <w:rPr>
                <w:rFonts w:eastAsia="Times New Roman" w:cs="Times New Roman"/>
                <w:sz w:val="24"/>
                <w:szCs w:val="24"/>
                <w:lang w:eastAsia="hu-HU"/>
              </w:rPr>
              <w:t>Egészségtudatosságra épülő társadalom- és gazdaságfejlesztés Békés megyében (EFOP)</w:t>
            </w:r>
          </w:p>
          <w:p w:rsidR="007A0C59" w:rsidRPr="007A0C59" w:rsidRDefault="007A0C59" w:rsidP="00C95303">
            <w:pPr>
              <w:spacing w:after="0" w:line="240" w:lineRule="auto"/>
              <w:rPr>
                <w:rFonts w:eastAsia="Times New Roman" w:cs="Times New Roman"/>
                <w:color w:val="FF0000"/>
                <w:sz w:val="24"/>
                <w:szCs w:val="24"/>
                <w:lang w:eastAsia="hu-HU"/>
              </w:rPr>
            </w:pPr>
            <w:r w:rsidRPr="000760C4">
              <w:rPr>
                <w:rFonts w:eastAsia="Times New Roman" w:cs="Times New Roman"/>
                <w:sz w:val="24"/>
                <w:szCs w:val="24"/>
                <w:lang w:eastAsia="hu-HU"/>
              </w:rPr>
              <w:t>Kitörési pont a háztáji gazdaságok irányába program továbbfejlesztése Békés megyére (EFOP)</w:t>
            </w:r>
          </w:p>
        </w:tc>
      </w:tr>
      <w:tr w:rsidR="007657E4" w:rsidRPr="00377584" w:rsidTr="007A50B3">
        <w:trPr>
          <w:trHeight w:val="864"/>
        </w:trPr>
        <w:tc>
          <w:tcPr>
            <w:tcW w:w="2480" w:type="dxa"/>
            <w:tcBorders>
              <w:top w:val="nil"/>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Finanszírozás forrása, mértéke</w:t>
            </w:r>
          </w:p>
        </w:tc>
        <w:tc>
          <w:tcPr>
            <w:tcW w:w="6919" w:type="dxa"/>
            <w:tcBorders>
              <w:top w:val="nil"/>
              <w:left w:val="nil"/>
              <w:bottom w:val="single" w:sz="4" w:space="0" w:color="auto"/>
              <w:right w:val="single" w:sz="4" w:space="0" w:color="auto"/>
            </w:tcBorders>
            <w:shd w:val="clear" w:color="auto" w:fill="auto"/>
            <w:noWrap/>
            <w:vAlign w:val="center"/>
            <w:hideMark/>
          </w:tcPr>
          <w:p w:rsidR="007657E4" w:rsidRDefault="007657E4" w:rsidP="007A50B3">
            <w:pPr>
              <w:spacing w:after="0" w:line="240" w:lineRule="auto"/>
              <w:rPr>
                <w:rFonts w:eastAsia="Times New Roman" w:cs="Times New Roman"/>
                <w:color w:val="000000"/>
                <w:sz w:val="24"/>
                <w:szCs w:val="24"/>
                <w:lang w:eastAsia="hu-HU"/>
              </w:rPr>
            </w:pPr>
            <w:r w:rsidRPr="00377584">
              <w:rPr>
                <w:rFonts w:eastAsia="Times New Roman" w:cs="Times New Roman"/>
                <w:color w:val="000000"/>
                <w:sz w:val="24"/>
                <w:szCs w:val="24"/>
                <w:lang w:eastAsia="hu-HU"/>
              </w:rPr>
              <w:t> </w:t>
            </w:r>
            <w:r w:rsidR="009872D9" w:rsidRPr="00377584">
              <w:rPr>
                <w:rFonts w:eastAsia="Times New Roman" w:cs="Times New Roman"/>
                <w:color w:val="000000"/>
                <w:sz w:val="24"/>
                <w:szCs w:val="24"/>
                <w:lang w:eastAsia="hu-HU"/>
              </w:rPr>
              <w:t>GINOP 5.</w:t>
            </w:r>
            <w:r w:rsidR="00450CBD">
              <w:rPr>
                <w:rFonts w:eastAsia="Times New Roman" w:cs="Times New Roman"/>
                <w:color w:val="000000"/>
                <w:sz w:val="24"/>
                <w:szCs w:val="24"/>
                <w:lang w:eastAsia="hu-HU"/>
              </w:rPr>
              <w:t>, EFOP 1. prioritások</w:t>
            </w:r>
          </w:p>
          <w:p w:rsidR="00450CBD" w:rsidRPr="00377584" w:rsidRDefault="00450CBD" w:rsidP="007A50B3">
            <w:pPr>
              <w:spacing w:after="0" w:line="240" w:lineRule="auto"/>
              <w:rPr>
                <w:rFonts w:eastAsia="Times New Roman" w:cs="Times New Roman"/>
                <w:color w:val="000000"/>
                <w:sz w:val="24"/>
                <w:szCs w:val="24"/>
                <w:lang w:eastAsia="hu-HU"/>
              </w:rPr>
            </w:pPr>
            <w:r>
              <w:rPr>
                <w:rFonts w:eastAsia="Times New Roman" w:cs="Times New Roman"/>
                <w:color w:val="000000"/>
                <w:sz w:val="24"/>
                <w:szCs w:val="24"/>
                <w:lang w:eastAsia="hu-HU"/>
              </w:rPr>
              <w:t>2 milliárd forint</w:t>
            </w:r>
          </w:p>
        </w:tc>
      </w:tr>
      <w:tr w:rsidR="007657E4" w:rsidRPr="00377584" w:rsidTr="008F4ACB">
        <w:trPr>
          <w:trHeight w:val="576"/>
        </w:trPr>
        <w:tc>
          <w:tcPr>
            <w:tcW w:w="2480" w:type="dxa"/>
            <w:tcBorders>
              <w:top w:val="nil"/>
              <w:left w:val="single" w:sz="4" w:space="0" w:color="auto"/>
              <w:bottom w:val="single" w:sz="4" w:space="0" w:color="auto"/>
              <w:right w:val="single" w:sz="4" w:space="0" w:color="auto"/>
            </w:tcBorders>
            <w:shd w:val="clear" w:color="auto" w:fill="auto"/>
            <w:hideMark/>
          </w:tcPr>
          <w:p w:rsidR="007657E4" w:rsidRPr="00450CBD" w:rsidRDefault="007657E4" w:rsidP="00A3745B">
            <w:pPr>
              <w:spacing w:after="0" w:line="240" w:lineRule="auto"/>
              <w:rPr>
                <w:rFonts w:eastAsia="Times New Roman" w:cs="Times New Roman"/>
                <w:b/>
                <w:bCs/>
                <w:color w:val="000000"/>
                <w:sz w:val="24"/>
                <w:szCs w:val="24"/>
                <w:lang w:eastAsia="hu-HU"/>
              </w:rPr>
            </w:pPr>
            <w:r w:rsidRPr="00450CBD">
              <w:rPr>
                <w:rFonts w:eastAsia="Times New Roman" w:cs="Times New Roman"/>
                <w:b/>
                <w:bCs/>
                <w:color w:val="000000"/>
                <w:sz w:val="24"/>
                <w:szCs w:val="24"/>
                <w:lang w:eastAsia="hu-HU"/>
              </w:rPr>
              <w:t>Célzott eredmény</w:t>
            </w:r>
          </w:p>
        </w:tc>
        <w:tc>
          <w:tcPr>
            <w:tcW w:w="6919" w:type="dxa"/>
            <w:tcBorders>
              <w:top w:val="nil"/>
              <w:left w:val="nil"/>
              <w:bottom w:val="single" w:sz="4" w:space="0" w:color="auto"/>
              <w:right w:val="single" w:sz="4" w:space="0" w:color="auto"/>
            </w:tcBorders>
            <w:shd w:val="clear" w:color="auto" w:fill="auto"/>
            <w:noWrap/>
            <w:vAlign w:val="bottom"/>
            <w:hideMark/>
          </w:tcPr>
          <w:p w:rsidR="007657E4" w:rsidRPr="00377584" w:rsidRDefault="007657E4" w:rsidP="00297C87">
            <w:pPr>
              <w:spacing w:after="0" w:line="240" w:lineRule="auto"/>
              <w:jc w:val="both"/>
              <w:rPr>
                <w:rFonts w:eastAsia="Times New Roman" w:cs="Times New Roman"/>
                <w:color w:val="000000"/>
                <w:sz w:val="24"/>
                <w:szCs w:val="24"/>
                <w:lang w:eastAsia="hu-HU"/>
              </w:rPr>
            </w:pPr>
            <w:r w:rsidRPr="00450CBD">
              <w:rPr>
                <w:rFonts w:eastAsia="Times New Roman" w:cs="Times New Roman"/>
                <w:color w:val="000000"/>
                <w:sz w:val="24"/>
                <w:szCs w:val="24"/>
                <w:lang w:eastAsia="hu-HU"/>
              </w:rPr>
              <w:t> </w:t>
            </w:r>
            <w:r w:rsidR="00965B35" w:rsidRPr="00450CBD">
              <w:rPr>
                <w:rFonts w:eastAsia="Times New Roman" w:cs="Times New Roman"/>
                <w:color w:val="000000"/>
                <w:sz w:val="24"/>
                <w:szCs w:val="24"/>
                <w:lang w:eastAsia="hu-HU"/>
              </w:rPr>
              <w:t>A program célja, hogy a résztvevők a program keretében megszerzett szakképesítés segítségével tartósan el tudjanak helyezkedni a munkaerőpiacon.</w:t>
            </w:r>
            <w:r w:rsidR="00450CBD" w:rsidRPr="00450CBD">
              <w:rPr>
                <w:rFonts w:eastAsia="Times New Roman" w:cs="Times New Roman"/>
                <w:color w:val="000000"/>
                <w:sz w:val="24"/>
                <w:szCs w:val="24"/>
                <w:lang w:eastAsia="hu-HU"/>
              </w:rPr>
              <w:t xml:space="preserve"> A program keretében legalább 1000 fő képzése történik meg.</w:t>
            </w:r>
          </w:p>
        </w:tc>
      </w:tr>
      <w:tr w:rsidR="007657E4" w:rsidRPr="00377584" w:rsidTr="008F4ACB">
        <w:trPr>
          <w:trHeight w:val="576"/>
        </w:trPr>
        <w:tc>
          <w:tcPr>
            <w:tcW w:w="2480" w:type="dxa"/>
            <w:tcBorders>
              <w:top w:val="nil"/>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Kedvezményezettek köre</w:t>
            </w:r>
          </w:p>
        </w:tc>
        <w:tc>
          <w:tcPr>
            <w:tcW w:w="6919" w:type="dxa"/>
            <w:tcBorders>
              <w:top w:val="nil"/>
              <w:left w:val="nil"/>
              <w:bottom w:val="single" w:sz="4" w:space="0" w:color="auto"/>
              <w:right w:val="single" w:sz="4" w:space="0" w:color="auto"/>
            </w:tcBorders>
            <w:shd w:val="clear" w:color="auto" w:fill="auto"/>
            <w:noWrap/>
            <w:vAlign w:val="bottom"/>
            <w:hideMark/>
          </w:tcPr>
          <w:p w:rsidR="007657E4" w:rsidRPr="00377584" w:rsidRDefault="007657E4" w:rsidP="00297C87">
            <w:pPr>
              <w:spacing w:after="0" w:line="240" w:lineRule="auto"/>
              <w:jc w:val="both"/>
              <w:rPr>
                <w:rFonts w:eastAsia="Times New Roman" w:cs="Times New Roman"/>
                <w:color w:val="000000"/>
                <w:sz w:val="24"/>
                <w:szCs w:val="24"/>
                <w:lang w:eastAsia="hu-HU"/>
              </w:rPr>
            </w:pPr>
            <w:r w:rsidRPr="00377584">
              <w:rPr>
                <w:rFonts w:eastAsia="Times New Roman" w:cs="Times New Roman"/>
                <w:color w:val="000000"/>
                <w:sz w:val="24"/>
                <w:szCs w:val="24"/>
                <w:lang w:eastAsia="hu-HU"/>
              </w:rPr>
              <w:t> </w:t>
            </w:r>
            <w:r w:rsidR="00F02E27" w:rsidRPr="00377584">
              <w:rPr>
                <w:rFonts w:eastAsia="Times New Roman" w:cs="Times New Roman"/>
                <w:color w:val="000000"/>
                <w:sz w:val="24"/>
                <w:szCs w:val="24"/>
                <w:lang w:eastAsia="hu-HU"/>
              </w:rPr>
              <w:t>Munkaügyi Hivatalok, Civil szervezetek, Megyei Önkormányzati Hivatal</w:t>
            </w:r>
          </w:p>
        </w:tc>
      </w:tr>
      <w:tr w:rsidR="007657E4" w:rsidRPr="00377584" w:rsidTr="008F4ACB">
        <w:trPr>
          <w:trHeight w:val="288"/>
        </w:trPr>
        <w:tc>
          <w:tcPr>
            <w:tcW w:w="2480" w:type="dxa"/>
            <w:tcBorders>
              <w:top w:val="nil"/>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Célcsoport</w:t>
            </w:r>
          </w:p>
        </w:tc>
        <w:tc>
          <w:tcPr>
            <w:tcW w:w="6919" w:type="dxa"/>
            <w:tcBorders>
              <w:top w:val="nil"/>
              <w:left w:val="nil"/>
              <w:bottom w:val="single" w:sz="4" w:space="0" w:color="auto"/>
              <w:right w:val="single" w:sz="4" w:space="0" w:color="auto"/>
            </w:tcBorders>
            <w:shd w:val="clear" w:color="auto" w:fill="auto"/>
            <w:noWrap/>
            <w:vAlign w:val="bottom"/>
            <w:hideMark/>
          </w:tcPr>
          <w:p w:rsidR="007657E4" w:rsidRPr="00377584" w:rsidRDefault="007657E4" w:rsidP="00297C87">
            <w:pPr>
              <w:spacing w:after="0" w:line="240" w:lineRule="auto"/>
              <w:jc w:val="both"/>
              <w:rPr>
                <w:rFonts w:eastAsia="Times New Roman" w:cs="Times New Roman"/>
                <w:color w:val="000000"/>
                <w:sz w:val="24"/>
                <w:szCs w:val="24"/>
                <w:lang w:eastAsia="hu-HU"/>
              </w:rPr>
            </w:pPr>
            <w:r w:rsidRPr="00377584">
              <w:rPr>
                <w:rFonts w:eastAsia="Times New Roman" w:cs="Times New Roman"/>
                <w:color w:val="000000"/>
                <w:sz w:val="24"/>
                <w:szCs w:val="24"/>
                <w:lang w:eastAsia="hu-HU"/>
              </w:rPr>
              <w:t> </w:t>
            </w:r>
            <w:r w:rsidR="00965B35">
              <w:rPr>
                <w:rFonts w:eastAsia="Times New Roman" w:cs="Times New Roman"/>
                <w:color w:val="000000"/>
                <w:sz w:val="24"/>
                <w:szCs w:val="24"/>
                <w:lang w:eastAsia="hu-HU"/>
              </w:rPr>
              <w:t>Különösen hátrányos helyzetű (képzettségi, szociokulturális, egészségügyi vagy egyéb okból) fiatalok</w:t>
            </w:r>
            <w:r w:rsidR="00297C87">
              <w:rPr>
                <w:rFonts w:eastAsia="Times New Roman" w:cs="Times New Roman"/>
                <w:color w:val="000000"/>
                <w:sz w:val="24"/>
                <w:szCs w:val="24"/>
                <w:lang w:eastAsia="hu-HU"/>
              </w:rPr>
              <w:t>, kisgyermekes családanyák, 50 év felettiek stb.</w:t>
            </w:r>
          </w:p>
        </w:tc>
      </w:tr>
      <w:tr w:rsidR="007657E4" w:rsidRPr="00377584" w:rsidTr="008F4ACB">
        <w:trPr>
          <w:trHeight w:val="288"/>
        </w:trPr>
        <w:tc>
          <w:tcPr>
            <w:tcW w:w="2480" w:type="dxa"/>
            <w:tcBorders>
              <w:top w:val="nil"/>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Részletes leírás</w:t>
            </w:r>
          </w:p>
        </w:tc>
        <w:tc>
          <w:tcPr>
            <w:tcW w:w="6919" w:type="dxa"/>
            <w:tcBorders>
              <w:top w:val="nil"/>
              <w:left w:val="nil"/>
              <w:bottom w:val="single" w:sz="4" w:space="0" w:color="auto"/>
              <w:right w:val="single" w:sz="4" w:space="0" w:color="auto"/>
            </w:tcBorders>
            <w:shd w:val="clear" w:color="auto" w:fill="auto"/>
            <w:noWrap/>
            <w:vAlign w:val="bottom"/>
            <w:hideMark/>
          </w:tcPr>
          <w:p w:rsidR="007657E4" w:rsidRPr="00377584" w:rsidRDefault="007657E4" w:rsidP="00AF452C">
            <w:pPr>
              <w:spacing w:after="0" w:line="240" w:lineRule="auto"/>
              <w:rPr>
                <w:rFonts w:eastAsia="Times New Roman" w:cs="Times New Roman"/>
                <w:color w:val="000000"/>
                <w:sz w:val="24"/>
                <w:szCs w:val="24"/>
                <w:lang w:eastAsia="hu-HU"/>
              </w:rPr>
            </w:pPr>
            <w:r w:rsidRPr="00377584">
              <w:rPr>
                <w:rFonts w:eastAsia="Times New Roman" w:cs="Times New Roman"/>
                <w:color w:val="000000"/>
                <w:sz w:val="24"/>
                <w:szCs w:val="24"/>
                <w:lang w:eastAsia="hu-HU"/>
              </w:rPr>
              <w:t> </w:t>
            </w:r>
          </w:p>
        </w:tc>
      </w:tr>
    </w:tbl>
    <w:p w:rsidR="00AF452C" w:rsidRDefault="00AF452C" w:rsidP="007657E4">
      <w:pPr>
        <w:jc w:val="center"/>
        <w:rPr>
          <w:sz w:val="24"/>
          <w:szCs w:val="24"/>
        </w:rPr>
      </w:pPr>
    </w:p>
    <w:p w:rsidR="00E60B85" w:rsidRDefault="00AF452C" w:rsidP="0078377D">
      <w:pPr>
        <w:jc w:val="both"/>
        <w:rPr>
          <w:sz w:val="24"/>
          <w:szCs w:val="24"/>
        </w:rPr>
      </w:pPr>
      <w:r w:rsidRPr="00377584">
        <w:rPr>
          <w:sz w:val="24"/>
          <w:szCs w:val="24"/>
        </w:rPr>
        <w:t xml:space="preserve">Az átmeneti foglalkoztatást támogató program egyrészt munkapiaci tapasztalat szerzését segíti elő a munkaerőpiacon helyüket keresők számára. </w:t>
      </w:r>
      <w:r w:rsidR="00E60B85">
        <w:rPr>
          <w:sz w:val="24"/>
          <w:szCs w:val="24"/>
        </w:rPr>
        <w:t>Másrészt</w:t>
      </w:r>
      <w:r w:rsidRPr="00377584">
        <w:rPr>
          <w:sz w:val="24"/>
          <w:szCs w:val="24"/>
        </w:rPr>
        <w:t xml:space="preserve"> bővíti azon vállalkozások lehetőségeit, akik bővítés, új piacok fejlesztése, K+F tevékenység vagy egyéb, jelentős kockázatú tevékenység kapcsán nem tudják pontosan tervezni munkaerőigényüket, a </w:t>
      </w:r>
      <w:r w:rsidRPr="00377584">
        <w:rPr>
          <w:sz w:val="24"/>
          <w:szCs w:val="24"/>
        </w:rPr>
        <w:lastRenderedPageBreak/>
        <w:t xml:space="preserve">magasabb foglalkoztatotti létszám mellett való elköteleződés viszont nagyon nagy anyagi és egyéb terhet jelentene nekik, ha nem a legjobb szcenárió valósul meg üzleti terveik közül. </w:t>
      </w:r>
    </w:p>
    <w:p w:rsidR="00E60B85" w:rsidRDefault="00E60B85" w:rsidP="0078377D">
      <w:pPr>
        <w:jc w:val="both"/>
        <w:rPr>
          <w:sz w:val="24"/>
          <w:szCs w:val="24"/>
        </w:rPr>
      </w:pPr>
      <w:r>
        <w:rPr>
          <w:sz w:val="24"/>
          <w:szCs w:val="24"/>
        </w:rPr>
        <w:t>A tranzitfoglalkoztatási program keretében szakképesítést nyújtó képzésben vesznek részt a résztvevők, melyet kiegészít a kulcsképességeket fejlesztő képzés is. A képzések előtt a munkavállalók, munkakeresők egyéni tudásának, képességeinek felmérése is megtörténik, mely alapján részben személyre szabott képzést, támogatást kaphatnak a programban való részvétel során. Bizonyos esetekben már a képzés során elhelyezkedhet a program alanya, de legkésőbb a képzés elvégzése után mindenképpen munkalehetőséghez jut a program keretében.</w:t>
      </w:r>
    </w:p>
    <w:p w:rsidR="00763EBF" w:rsidRDefault="00763EBF" w:rsidP="0078377D">
      <w:pPr>
        <w:jc w:val="both"/>
        <w:rPr>
          <w:sz w:val="24"/>
          <w:szCs w:val="24"/>
        </w:rPr>
      </w:pPr>
      <w:r>
        <w:rPr>
          <w:sz w:val="24"/>
          <w:szCs w:val="24"/>
        </w:rPr>
        <w:t>A tranzitfoglalkoztatási program három elemre épül:</w:t>
      </w:r>
    </w:p>
    <w:p w:rsidR="00763EBF" w:rsidRPr="00182FC8" w:rsidRDefault="00763EBF" w:rsidP="00182FC8">
      <w:pPr>
        <w:pStyle w:val="Listaszerbekezds"/>
        <w:numPr>
          <w:ilvl w:val="0"/>
          <w:numId w:val="23"/>
        </w:numPr>
        <w:jc w:val="both"/>
        <w:rPr>
          <w:sz w:val="24"/>
          <w:szCs w:val="24"/>
        </w:rPr>
      </w:pPr>
      <w:r w:rsidRPr="00182FC8">
        <w:rPr>
          <w:sz w:val="24"/>
          <w:szCs w:val="24"/>
        </w:rPr>
        <w:t>képzés (gyakorlatorientált, szakképesítést adó, kulcsképességeket fejlesztő)</w:t>
      </w:r>
      <w:r w:rsidR="00182FC8">
        <w:rPr>
          <w:sz w:val="24"/>
          <w:szCs w:val="24"/>
        </w:rPr>
        <w:t>,</w:t>
      </w:r>
    </w:p>
    <w:p w:rsidR="00763EBF" w:rsidRPr="00182FC8" w:rsidRDefault="00763EBF" w:rsidP="00182FC8">
      <w:pPr>
        <w:pStyle w:val="Listaszerbekezds"/>
        <w:numPr>
          <w:ilvl w:val="0"/>
          <w:numId w:val="23"/>
        </w:numPr>
        <w:jc w:val="both"/>
        <w:rPr>
          <w:sz w:val="24"/>
          <w:szCs w:val="24"/>
        </w:rPr>
      </w:pPr>
      <w:r w:rsidRPr="00182FC8">
        <w:rPr>
          <w:sz w:val="24"/>
          <w:szCs w:val="24"/>
        </w:rPr>
        <w:t>foglalkoztatás (jellemzően támogatott, 6-12 hónapra szóló)</w:t>
      </w:r>
      <w:r w:rsidR="00182FC8">
        <w:rPr>
          <w:sz w:val="24"/>
          <w:szCs w:val="24"/>
        </w:rPr>
        <w:t>,</w:t>
      </w:r>
    </w:p>
    <w:p w:rsidR="00763EBF" w:rsidRPr="00182FC8" w:rsidRDefault="00763EBF" w:rsidP="00182FC8">
      <w:pPr>
        <w:pStyle w:val="Listaszerbekezds"/>
        <w:numPr>
          <w:ilvl w:val="0"/>
          <w:numId w:val="23"/>
        </w:numPr>
        <w:jc w:val="both"/>
        <w:rPr>
          <w:sz w:val="24"/>
          <w:szCs w:val="24"/>
        </w:rPr>
      </w:pPr>
      <w:r w:rsidRPr="00182FC8">
        <w:rPr>
          <w:sz w:val="24"/>
          <w:szCs w:val="24"/>
        </w:rPr>
        <w:t xml:space="preserve">utánkövetés, támogatás </w:t>
      </w:r>
      <w:r w:rsidR="00182FC8" w:rsidRPr="00182FC8">
        <w:rPr>
          <w:sz w:val="24"/>
          <w:szCs w:val="24"/>
        </w:rPr>
        <w:t>(elsősorban szociális, mentális mentorálás jellegű)</w:t>
      </w:r>
      <w:r w:rsidR="00182FC8">
        <w:rPr>
          <w:sz w:val="24"/>
          <w:szCs w:val="24"/>
        </w:rPr>
        <w:t>.</w:t>
      </w:r>
    </w:p>
    <w:p w:rsidR="00E60B85" w:rsidRDefault="00E60B85" w:rsidP="0078377D">
      <w:pPr>
        <w:jc w:val="both"/>
        <w:rPr>
          <w:sz w:val="24"/>
          <w:szCs w:val="24"/>
        </w:rPr>
      </w:pPr>
      <w:r>
        <w:rPr>
          <w:sz w:val="24"/>
          <w:szCs w:val="24"/>
        </w:rPr>
        <w:t>A program első szakaszában felmérésre kerül a potenciális résztvevők köre, valamint képességeik, adottságaik, miközben megindul a lehetséges alkalmazók, partnervál</w:t>
      </w:r>
      <w:r w:rsidR="00872048">
        <w:rPr>
          <w:sz w:val="24"/>
          <w:szCs w:val="24"/>
        </w:rPr>
        <w:t>lalatok megkeresése, felmérése is. A két oldalról érkező inputok alapján kerül kialakításra a képzés pontos szerkezete, tartalma. Mind a programban részt vevő vállalatok mind a munkavállalók kiválasztása meghatározó lehet a program sikerére, ezért pontos módszertan kidolgozására van szükség, melyet a program előrehaladtával tovább szükséges finomítani, illetve a változó igényekhez igazítani. Cél, hogy a program fejlődésével az egyre rosszabb adottságokkal, induló készségekkel rendelkező potenciális munkavállalók számára is biztosítani tudjuk az elhelyezkedést.</w:t>
      </w:r>
    </w:p>
    <w:p w:rsidR="00872048" w:rsidRDefault="00872048" w:rsidP="0078377D">
      <w:pPr>
        <w:jc w:val="both"/>
        <w:rPr>
          <w:sz w:val="24"/>
          <w:szCs w:val="24"/>
        </w:rPr>
      </w:pPr>
      <w:r>
        <w:rPr>
          <w:sz w:val="24"/>
          <w:szCs w:val="24"/>
        </w:rPr>
        <w:t xml:space="preserve">A piaci igényeknek megfelelő konkrét szaktudás elérhetővé tevésén túl nagyon fontos, hogy az olyan, a hosszú távú sikeres elhelyezkedéshez szükséges tudás és készség mint a motiváció, a munkakultúra, munkavégző képesség, szociális beilleszkedés képessége stb. szintén fejlesztésre kerüljön. Ez a program egyik alapeleme, mely kiemelten fontos lesz, mivel </w:t>
      </w:r>
      <w:r w:rsidR="00BB61C7">
        <w:rPr>
          <w:sz w:val="24"/>
          <w:szCs w:val="24"/>
        </w:rPr>
        <w:t>a megye területén jelentős azok aránya, akik az őket és vagy szüleiket, családjukat sújtó tartós munkanélküliség hatására nem rendelkeznek a megfelelő készségekkel, képességekkel és végzettséggel ahhoz, hogy munkát vállaljanak.</w:t>
      </w:r>
      <w:r>
        <w:rPr>
          <w:sz w:val="24"/>
          <w:szCs w:val="24"/>
        </w:rPr>
        <w:t xml:space="preserve"> Az ő integrálásuk a munkaerőpiacra azonban kiemelten fontos célja a programnak, mivel mind szociálisan mind gazdaságilag rendkívüli terhet jelenthetnek jelenleg a megye lakossága számára, ahelyett, hogy hozzájárulnának a megye fejlődéséhez, gazdagodásához, amire pedig megfelelő felzárkóztatásuk, segítésük esetén képesek lennének. E felé az állapot felé szeretne egy  fontos lépés lenni ez a program is.</w:t>
      </w:r>
    </w:p>
    <w:p w:rsidR="00E0005D" w:rsidRDefault="00E0005D" w:rsidP="0078377D">
      <w:pPr>
        <w:jc w:val="both"/>
        <w:rPr>
          <w:sz w:val="24"/>
          <w:szCs w:val="24"/>
        </w:rPr>
      </w:pPr>
      <w:r>
        <w:rPr>
          <w:sz w:val="24"/>
          <w:szCs w:val="24"/>
        </w:rPr>
        <w:t>Az eddigiekből következik, hogy a program keretében gyakorlatorientált képzés folyna, amit kiemelten támogat a már a képzési folyamat során történő legalább részmunkaidős elhelyezkedés lehetősége.</w:t>
      </w:r>
    </w:p>
    <w:p w:rsidR="00E0005D" w:rsidRDefault="00E0005D" w:rsidP="0078377D">
      <w:pPr>
        <w:jc w:val="both"/>
        <w:rPr>
          <w:sz w:val="24"/>
          <w:szCs w:val="24"/>
        </w:rPr>
      </w:pPr>
      <w:r>
        <w:rPr>
          <w:sz w:val="24"/>
          <w:szCs w:val="24"/>
        </w:rPr>
        <w:lastRenderedPageBreak/>
        <w:t>A program fontos eleme az utókövetés</w:t>
      </w:r>
      <w:r w:rsidR="00842FD9">
        <w:rPr>
          <w:sz w:val="24"/>
          <w:szCs w:val="24"/>
        </w:rPr>
        <w:t>, a képzés lezárulta után is támogatni szükséges a résztvevőket. Ekkor tanácsadás, mentorálás keretében kaphatnak segítséget nehézségeik kezeléséhez a programot elvégzett fiatalok. Ez a segítség többszörösére növelheti a program hatékonyságát, mivel minél tovább sikerül a munka világán belül tartani a végzetteket, annál nagyobb a valószínűsége, hogy sikerül hosszú távon stabilan az aktív népesség közé tudnak tartozni majd.</w:t>
      </w:r>
    </w:p>
    <w:p w:rsidR="007657E4" w:rsidRPr="006D6F8F" w:rsidRDefault="00AF452C" w:rsidP="0078377D">
      <w:pPr>
        <w:jc w:val="both"/>
        <w:rPr>
          <w:b/>
          <w:sz w:val="24"/>
          <w:szCs w:val="24"/>
        </w:rPr>
      </w:pPr>
      <w:r w:rsidRPr="006D6F8F">
        <w:rPr>
          <w:sz w:val="24"/>
          <w:szCs w:val="24"/>
        </w:rPr>
        <w:t>A programot mindenképpen szükséges összehangolni a többi fejlesztési programmal</w:t>
      </w:r>
      <w:r w:rsidR="006D6F8F">
        <w:rPr>
          <w:sz w:val="24"/>
          <w:szCs w:val="24"/>
        </w:rPr>
        <w:t>.</w:t>
      </w:r>
    </w:p>
    <w:p w:rsidR="008B6913" w:rsidRPr="00377584" w:rsidRDefault="008B6913">
      <w:pPr>
        <w:rPr>
          <w:b/>
          <w:sz w:val="24"/>
          <w:szCs w:val="24"/>
        </w:rPr>
      </w:pPr>
      <w:r w:rsidRPr="00377584">
        <w:rPr>
          <w:b/>
          <w:sz w:val="24"/>
          <w:szCs w:val="24"/>
        </w:rPr>
        <w:br w:type="page"/>
      </w:r>
    </w:p>
    <w:p w:rsidR="007657E4" w:rsidRPr="001C7C46" w:rsidRDefault="001C7C46" w:rsidP="001B7BE2">
      <w:pPr>
        <w:pStyle w:val="Cmsor2"/>
        <w:numPr>
          <w:ilvl w:val="1"/>
          <w:numId w:val="29"/>
        </w:numPr>
      </w:pPr>
      <w:bookmarkStart w:id="5" w:name="_Toc438558674"/>
      <w:r w:rsidRPr="001C7C46">
        <w:lastRenderedPageBreak/>
        <w:t>Békés megyei üzleti infrastruktúra fejlesztési program</w:t>
      </w:r>
      <w:bookmarkEnd w:id="5"/>
    </w:p>
    <w:p w:rsidR="001C7C46" w:rsidRPr="00377584" w:rsidRDefault="001C7C46" w:rsidP="007657E4">
      <w:pPr>
        <w:jc w:val="center"/>
        <w:rPr>
          <w:b/>
          <w:sz w:val="24"/>
          <w:szCs w:val="24"/>
        </w:rPr>
      </w:pPr>
    </w:p>
    <w:tbl>
      <w:tblPr>
        <w:tblW w:w="9212" w:type="dxa"/>
        <w:tblCellMar>
          <w:left w:w="70" w:type="dxa"/>
          <w:right w:w="70" w:type="dxa"/>
        </w:tblCellMar>
        <w:tblLook w:val="04A0" w:firstRow="1" w:lastRow="0" w:firstColumn="1" w:lastColumn="0" w:noHBand="0" w:noVBand="1"/>
      </w:tblPr>
      <w:tblGrid>
        <w:gridCol w:w="2338"/>
        <w:gridCol w:w="6874"/>
      </w:tblGrid>
      <w:tr w:rsidR="007657E4" w:rsidRPr="00377584" w:rsidTr="00E96802">
        <w:trPr>
          <w:trHeight w:val="288"/>
        </w:trPr>
        <w:tc>
          <w:tcPr>
            <w:tcW w:w="2338" w:type="dxa"/>
            <w:tcBorders>
              <w:top w:val="single" w:sz="4" w:space="0" w:color="auto"/>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Megnevezés</w:t>
            </w:r>
          </w:p>
        </w:tc>
        <w:tc>
          <w:tcPr>
            <w:tcW w:w="6874" w:type="dxa"/>
            <w:tcBorders>
              <w:top w:val="single" w:sz="4" w:space="0" w:color="auto"/>
              <w:left w:val="nil"/>
              <w:bottom w:val="single" w:sz="4" w:space="0" w:color="auto"/>
              <w:right w:val="single" w:sz="4" w:space="0" w:color="auto"/>
            </w:tcBorders>
            <w:shd w:val="clear" w:color="auto" w:fill="auto"/>
            <w:noWrap/>
            <w:vAlign w:val="bottom"/>
            <w:hideMark/>
          </w:tcPr>
          <w:p w:rsidR="007657E4" w:rsidRPr="001C7C46" w:rsidRDefault="00A90F44" w:rsidP="00A90F44">
            <w:pPr>
              <w:spacing w:after="0" w:line="240" w:lineRule="auto"/>
              <w:rPr>
                <w:rFonts w:eastAsia="Times New Roman" w:cs="Times New Roman"/>
                <w:color w:val="000000"/>
                <w:sz w:val="24"/>
                <w:szCs w:val="24"/>
                <w:lang w:eastAsia="hu-HU"/>
              </w:rPr>
            </w:pPr>
            <w:r w:rsidRPr="001C7C46">
              <w:rPr>
                <w:b/>
                <w:sz w:val="24"/>
                <w:szCs w:val="24"/>
              </w:rPr>
              <w:t>Békés megyei ü</w:t>
            </w:r>
            <w:r w:rsidR="00362E96" w:rsidRPr="001C7C46">
              <w:rPr>
                <w:b/>
                <w:sz w:val="24"/>
                <w:szCs w:val="24"/>
              </w:rPr>
              <w:t>zleti infrastruktúra fejlesztés</w:t>
            </w:r>
            <w:r w:rsidR="009975D8" w:rsidRPr="001C7C46">
              <w:rPr>
                <w:b/>
                <w:sz w:val="24"/>
                <w:szCs w:val="24"/>
              </w:rPr>
              <w:t>i program</w:t>
            </w:r>
            <w:r w:rsidR="00362E96" w:rsidRPr="001C7C46">
              <w:rPr>
                <w:b/>
                <w:sz w:val="24"/>
                <w:szCs w:val="24"/>
              </w:rPr>
              <w:t xml:space="preserve"> </w:t>
            </w:r>
          </w:p>
        </w:tc>
      </w:tr>
      <w:tr w:rsidR="007657E4" w:rsidRPr="00377584" w:rsidTr="00E96802">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Rövid leírás</w:t>
            </w:r>
          </w:p>
        </w:tc>
        <w:tc>
          <w:tcPr>
            <w:tcW w:w="6874" w:type="dxa"/>
            <w:tcBorders>
              <w:top w:val="nil"/>
              <w:left w:val="nil"/>
              <w:bottom w:val="single" w:sz="4" w:space="0" w:color="auto"/>
              <w:right w:val="single" w:sz="4" w:space="0" w:color="auto"/>
            </w:tcBorders>
            <w:shd w:val="clear" w:color="auto" w:fill="auto"/>
            <w:noWrap/>
            <w:vAlign w:val="bottom"/>
            <w:hideMark/>
          </w:tcPr>
          <w:p w:rsidR="007657E4" w:rsidRPr="00377584" w:rsidRDefault="00362E96" w:rsidP="007623BB">
            <w:pPr>
              <w:spacing w:after="0" w:line="240" w:lineRule="auto"/>
              <w:jc w:val="both"/>
              <w:rPr>
                <w:rFonts w:eastAsia="Times New Roman" w:cs="Times New Roman"/>
                <w:color w:val="000000"/>
                <w:sz w:val="24"/>
                <w:szCs w:val="24"/>
                <w:lang w:eastAsia="hu-HU"/>
              </w:rPr>
            </w:pPr>
            <w:r w:rsidRPr="00377584">
              <w:rPr>
                <w:sz w:val="24"/>
                <w:szCs w:val="24"/>
              </w:rPr>
              <w:t>A program célja, hogy a megye területének különösen a leszakadó, ipari teljesítmény szempontjából elmaradt területein is biztosítsuk a betelepedéshez szükséges, stabil alapinfrastruktúrát</w:t>
            </w:r>
            <w:r w:rsidR="004D4B4D">
              <w:rPr>
                <w:sz w:val="24"/>
                <w:szCs w:val="24"/>
              </w:rPr>
              <w:t xml:space="preserve"> </w:t>
            </w:r>
            <w:r w:rsidRPr="00377584">
              <w:rPr>
                <w:sz w:val="24"/>
                <w:szCs w:val="24"/>
              </w:rPr>
              <w:t>és minél magasabb szintű szolgáltatásokat is nyújtani tudó üzleti infrastruktúra elem</w:t>
            </w:r>
            <w:r w:rsidR="004D4B4D">
              <w:rPr>
                <w:sz w:val="24"/>
                <w:szCs w:val="24"/>
              </w:rPr>
              <w:t>e</w:t>
            </w:r>
            <w:r w:rsidRPr="00377584">
              <w:rPr>
                <w:sz w:val="24"/>
                <w:szCs w:val="24"/>
              </w:rPr>
              <w:t>it</w:t>
            </w:r>
            <w:r w:rsidR="007623BB">
              <w:rPr>
                <w:sz w:val="24"/>
                <w:szCs w:val="24"/>
              </w:rPr>
              <w:t xml:space="preserve"> </w:t>
            </w:r>
            <w:r w:rsidR="007623BB" w:rsidRPr="004D4B4D">
              <w:rPr>
                <w:sz w:val="24"/>
                <w:szCs w:val="24"/>
              </w:rPr>
              <w:t>(ipari park, inkubátorház, logisztikai központ plusz digitális hozzáférés stb.)</w:t>
            </w:r>
            <w:r w:rsidRPr="00377584">
              <w:rPr>
                <w:sz w:val="24"/>
                <w:szCs w:val="24"/>
              </w:rPr>
              <w:t xml:space="preserve">. </w:t>
            </w:r>
          </w:p>
        </w:tc>
      </w:tr>
      <w:tr w:rsidR="007657E4" w:rsidRPr="00377584" w:rsidTr="00E96802">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Indokoltság</w:t>
            </w:r>
          </w:p>
        </w:tc>
        <w:tc>
          <w:tcPr>
            <w:tcW w:w="6874" w:type="dxa"/>
            <w:tcBorders>
              <w:top w:val="nil"/>
              <w:left w:val="nil"/>
              <w:bottom w:val="single" w:sz="4" w:space="0" w:color="auto"/>
              <w:right w:val="single" w:sz="4" w:space="0" w:color="auto"/>
            </w:tcBorders>
            <w:shd w:val="clear" w:color="auto" w:fill="auto"/>
            <w:noWrap/>
            <w:vAlign w:val="bottom"/>
            <w:hideMark/>
          </w:tcPr>
          <w:p w:rsidR="007657E4" w:rsidRPr="00377584" w:rsidRDefault="004D4B4D" w:rsidP="007866F8">
            <w:pPr>
              <w:spacing w:after="0" w:line="240" w:lineRule="auto"/>
              <w:jc w:val="both"/>
              <w:rPr>
                <w:rFonts w:eastAsia="Times New Roman" w:cs="Times New Roman"/>
                <w:color w:val="000000"/>
                <w:sz w:val="24"/>
                <w:szCs w:val="24"/>
                <w:lang w:eastAsia="hu-HU"/>
              </w:rPr>
            </w:pPr>
            <w:r w:rsidRPr="00377584">
              <w:rPr>
                <w:sz w:val="24"/>
                <w:szCs w:val="24"/>
              </w:rPr>
              <w:t>Biztosítani szükséges, hogy egy a megye területén termelő beruházást eszközölni kívánó piaci szereplő (legyen az akár a megyén kívülről érkező szereplő vagy egy bővülni szándékozó helyi vállalkozás) több megfelelő helyszín közül is választhasson egyedi igényeinek megfelelően.</w:t>
            </w:r>
            <w:r w:rsidR="00784AC3">
              <w:rPr>
                <w:sz w:val="24"/>
                <w:szCs w:val="24"/>
              </w:rPr>
              <w:t xml:space="preserve"> </w:t>
            </w:r>
            <w:r w:rsidR="007866F8">
              <w:t>Békés megyében gondot jelent a magas színvonalú üzleti infrastruktúrához való hozzáférés</w:t>
            </w:r>
            <w:r w:rsidR="007866F8">
              <w:rPr>
                <w:sz w:val="24"/>
                <w:szCs w:val="24"/>
              </w:rPr>
              <w:t>, illetve j</w:t>
            </w:r>
            <w:r w:rsidR="00784AC3">
              <w:rPr>
                <w:sz w:val="24"/>
                <w:szCs w:val="24"/>
              </w:rPr>
              <w:t xml:space="preserve">elenleg számos olyan, magas munkanélküliséggel sújtott terület van a megyében, ahol </w:t>
            </w:r>
            <w:r w:rsidR="007866F8">
              <w:rPr>
                <w:sz w:val="24"/>
                <w:szCs w:val="24"/>
              </w:rPr>
              <w:t xml:space="preserve">az </w:t>
            </w:r>
            <w:r w:rsidR="007866F8">
              <w:t xml:space="preserve">alapszintű üzleti szolgáltatásokhoz való hozzáférés sem megoldott, </w:t>
            </w:r>
            <w:r w:rsidR="00784AC3">
              <w:rPr>
                <w:sz w:val="24"/>
                <w:szCs w:val="24"/>
              </w:rPr>
              <w:t>nincs megfelelő ipari terület, eg</w:t>
            </w:r>
            <w:r w:rsidR="009E7A9E">
              <w:rPr>
                <w:sz w:val="24"/>
                <w:szCs w:val="24"/>
              </w:rPr>
              <w:t>y esetleges beruházás végreh</w:t>
            </w:r>
            <w:r w:rsidR="00784AC3">
              <w:rPr>
                <w:sz w:val="24"/>
                <w:szCs w:val="24"/>
              </w:rPr>
              <w:t>a</w:t>
            </w:r>
            <w:r w:rsidR="009E7A9E">
              <w:rPr>
                <w:sz w:val="24"/>
                <w:szCs w:val="24"/>
              </w:rPr>
              <w:t>j</w:t>
            </w:r>
            <w:r w:rsidR="00784AC3">
              <w:rPr>
                <w:sz w:val="24"/>
                <w:szCs w:val="24"/>
              </w:rPr>
              <w:t>tásához.</w:t>
            </w:r>
          </w:p>
        </w:tc>
      </w:tr>
      <w:tr w:rsidR="007657E4" w:rsidRPr="000760C4" w:rsidTr="00E96802">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7657E4" w:rsidRPr="000760C4" w:rsidRDefault="007657E4" w:rsidP="00A3745B">
            <w:pPr>
              <w:spacing w:after="0" w:line="240" w:lineRule="auto"/>
              <w:rPr>
                <w:rFonts w:eastAsia="Times New Roman" w:cs="Times New Roman"/>
                <w:b/>
                <w:bCs/>
                <w:sz w:val="24"/>
                <w:szCs w:val="24"/>
                <w:lang w:eastAsia="hu-HU"/>
              </w:rPr>
            </w:pPr>
            <w:r w:rsidRPr="000760C4">
              <w:rPr>
                <w:rFonts w:eastAsia="Times New Roman" w:cs="Times New Roman"/>
                <w:b/>
                <w:bCs/>
                <w:sz w:val="24"/>
                <w:szCs w:val="24"/>
                <w:lang w:eastAsia="hu-HU"/>
              </w:rPr>
              <w:t>Kapcsolódás az EFOP-hoz</w:t>
            </w:r>
          </w:p>
        </w:tc>
        <w:tc>
          <w:tcPr>
            <w:tcW w:w="6874" w:type="dxa"/>
            <w:tcBorders>
              <w:top w:val="nil"/>
              <w:left w:val="nil"/>
              <w:bottom w:val="single" w:sz="4" w:space="0" w:color="auto"/>
              <w:right w:val="single" w:sz="4" w:space="0" w:color="auto"/>
            </w:tcBorders>
            <w:shd w:val="clear" w:color="auto" w:fill="auto"/>
            <w:noWrap/>
            <w:vAlign w:val="bottom"/>
            <w:hideMark/>
          </w:tcPr>
          <w:p w:rsidR="009A64FA" w:rsidRPr="000760C4" w:rsidRDefault="007657E4" w:rsidP="009A64FA">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 </w:t>
            </w:r>
            <w:r w:rsidR="009A64FA" w:rsidRPr="000760C4">
              <w:rPr>
                <w:rFonts w:eastAsia="Times New Roman" w:cs="Times New Roman"/>
                <w:sz w:val="24"/>
                <w:szCs w:val="24"/>
                <w:lang w:eastAsia="hu-HU"/>
              </w:rPr>
              <w:t>A program kapcsolódik az EFOP három fő társadalompolitikai céljához:</w:t>
            </w:r>
          </w:p>
          <w:p w:rsidR="009A64FA" w:rsidRPr="000760C4" w:rsidRDefault="009A64FA" w:rsidP="009A64FA">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az alsó középosztály felzárkózási és a középosztályon belüli tartós megkapaszkodási esélyeinek növelése,</w:t>
            </w:r>
          </w:p>
          <w:p w:rsidR="009A64FA" w:rsidRPr="000760C4" w:rsidRDefault="009A64FA" w:rsidP="009A64FA">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 xml:space="preserve">a rászorulók társadalmi helyzetének megszilárdítása, majd javítása. </w:t>
            </w:r>
          </w:p>
          <w:p w:rsidR="009A64FA" w:rsidRPr="000760C4" w:rsidRDefault="009A64FA" w:rsidP="009A64FA">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Ezen belül az alábbi egyedi célkitűzésekhez:</w:t>
            </w:r>
          </w:p>
          <w:p w:rsidR="009A64FA" w:rsidRPr="000760C4" w:rsidRDefault="009A64FA" w:rsidP="009A64FA">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Leszakadó járások hátrányainak csökkentése.</w:t>
            </w:r>
          </w:p>
          <w:p w:rsidR="009A64FA" w:rsidRPr="000760C4" w:rsidRDefault="009A64FA" w:rsidP="009A64FA">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Területi esélyteremtés.</w:t>
            </w:r>
          </w:p>
          <w:p w:rsidR="007657E4" w:rsidRPr="000760C4" w:rsidRDefault="00985DBE" w:rsidP="009A64FA">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 szociális gazdaság és vállalkozások ösztönzése.</w:t>
            </w:r>
          </w:p>
          <w:p w:rsidR="00D30124" w:rsidRPr="000760C4" w:rsidRDefault="00D30124" w:rsidP="00D30124">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 program kapcsolódik az EFOP alábbi intézkedéseihez:</w:t>
            </w:r>
          </w:p>
          <w:p w:rsidR="00D30124" w:rsidRPr="000760C4" w:rsidRDefault="00D30124" w:rsidP="00D30124">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1.1. A halmozottan hátrányos helyzetű csoportok munkaerőpiaci eszközökben való részvételének és munkaerőpiacon való megjelenésének elősegítése</w:t>
            </w:r>
            <w:r w:rsidRPr="000760C4">
              <w:rPr>
                <w:rFonts w:eastAsia="Times New Roman" w:cs="Times New Roman"/>
                <w:sz w:val="24"/>
                <w:szCs w:val="24"/>
                <w:lang w:eastAsia="hu-HU"/>
              </w:rPr>
              <w:t>, amely a rászoruló és/vagy nagyon alacsony munkaintenzitású háztartásban élő halmozottan hátrányos helyzetű személyek, romák, megváltozott munkaképességű személyek, szenvedélybetegek, hajléktalan emberek integrációját segíti.</w:t>
            </w:r>
          </w:p>
          <w:p w:rsidR="00244097" w:rsidRPr="000760C4" w:rsidRDefault="00244097" w:rsidP="00244097">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1.2. A család társadalmi szerepének megerősítése, továbbá a gyermekek és fiatalok képességeinek kibontakoztatása</w:t>
            </w:r>
            <w:r w:rsidRPr="000760C4">
              <w:rPr>
                <w:rFonts w:eastAsia="Times New Roman" w:cs="Times New Roman"/>
                <w:sz w:val="24"/>
                <w:szCs w:val="24"/>
                <w:lang w:eastAsia="hu-HU"/>
              </w:rPr>
              <w:t>, b.) a fiatalok vidéken, helyben maradása, aktivitása, valamint az ezzel kapcsolatos disszemináció.</w:t>
            </w:r>
          </w:p>
          <w:p w:rsidR="00D30124" w:rsidRPr="000760C4" w:rsidRDefault="00D30124" w:rsidP="00D30124">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1.5. Területi hátrányok felszámolását szolgáló komplex programok emberi erőforrást célzó beavatkozásai</w:t>
            </w:r>
            <w:r w:rsidRPr="000760C4">
              <w:rPr>
                <w:rFonts w:eastAsia="Times New Roman" w:cs="Times New Roman"/>
                <w:sz w:val="24"/>
                <w:szCs w:val="24"/>
                <w:lang w:eastAsia="hu-HU"/>
              </w:rPr>
              <w:t xml:space="preserve"> (diagnózis alapú fejlesztéssel megvalósított, komplex, a leghátrányosabb helyzetű járásokban és leszakadó településeken élők felzárkóztatását segítő programok).</w:t>
            </w:r>
          </w:p>
          <w:p w:rsidR="00D30124" w:rsidRPr="000760C4" w:rsidRDefault="00D30124" w:rsidP="00D30124">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lastRenderedPageBreak/>
              <w:t>1.7. Egymást erősítő, elmaradottságot konzerváló területi folyamatok megtörése</w:t>
            </w:r>
            <w:r w:rsidRPr="000760C4">
              <w:rPr>
                <w:rFonts w:eastAsia="Times New Roman" w:cs="Times New Roman"/>
                <w:sz w:val="24"/>
                <w:szCs w:val="24"/>
                <w:lang w:eastAsia="hu-HU"/>
              </w:rPr>
              <w:t>, ezen belül is különösen a 1) Helyi felzárkózást szolgáló tudás bővítése (3) Kedvezőtlen szocio-demográfiai térségi folyamatok megtörése (pl. fiatalok helyben tartása, helyi tudástőke növelése), 4) Közösségépítés és –megtartás.</w:t>
            </w:r>
          </w:p>
          <w:p w:rsidR="00D30124" w:rsidRPr="000760C4" w:rsidRDefault="00D30124" w:rsidP="00D30124">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1.11. Hátrányenyhítés a társadalmi integrációt szolgáló társadalmi gazdaság eszközeivel</w:t>
            </w:r>
            <w:r w:rsidRPr="000760C4">
              <w:rPr>
                <w:rFonts w:eastAsia="Times New Roman" w:cs="Times New Roman"/>
                <w:sz w:val="24"/>
                <w:szCs w:val="24"/>
                <w:lang w:eastAsia="hu-HU"/>
              </w:rPr>
              <w:t>, ahol a munka világában nehezen elhelyezhető, leghátrányosabb helyzetű, elsősorban roma emberek, megváltozott munkaképességűek, GYES-ről, GYET-ről visszatérők munkaerőpiaci segítése valósul meg.</w:t>
            </w:r>
          </w:p>
          <w:p w:rsidR="00B07807" w:rsidRPr="000760C4" w:rsidRDefault="00B07807" w:rsidP="00B07807">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2.3. Területi hátrányok felszámolása komplex programokkal</w:t>
            </w:r>
            <w:r w:rsidRPr="000760C4">
              <w:rPr>
                <w:rFonts w:eastAsia="Times New Roman" w:cs="Times New Roman"/>
                <w:sz w:val="24"/>
                <w:szCs w:val="24"/>
                <w:lang w:eastAsia="hu-HU"/>
              </w:rPr>
              <w:t>, a kedvezőtlen gazdasági-társadalmi helyzet javítására, a közösségépítésre, a társadalmi kapacitás-fejlesztésre irányuló komplex beruházások.</w:t>
            </w:r>
          </w:p>
          <w:p w:rsidR="00D30124" w:rsidRPr="000760C4" w:rsidRDefault="00D30124" w:rsidP="00D30124">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3.4. A felsőfokúnak megfelelő szintű oktatás minőségének és hozzáférhetőségének együttes javítása</w:t>
            </w:r>
            <w:r w:rsidRPr="000760C4">
              <w:rPr>
                <w:rFonts w:eastAsia="Times New Roman" w:cs="Times New Roman"/>
                <w:sz w:val="24"/>
                <w:szCs w:val="24"/>
                <w:lang w:eastAsia="hu-HU"/>
              </w:rPr>
              <w:t>, ezen belül különösen d.) Ösztöndíjrendszerek, a hallgatói, oktatói és kutatói kiválóság támogatása.</w:t>
            </w:r>
          </w:p>
          <w:p w:rsidR="00244097" w:rsidRPr="000760C4" w:rsidRDefault="00244097" w:rsidP="00244097">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3.6. Kutatás, innováció és intelligens szakosodás növelése a felsőfokú oktatási rendszer fejlesztésén és kapcsolódó humánerőforrás fejlesztéseken keresztül</w:t>
            </w:r>
            <w:r w:rsidRPr="000760C4">
              <w:rPr>
                <w:rFonts w:eastAsia="Times New Roman" w:cs="Times New Roman"/>
                <w:sz w:val="24"/>
                <w:szCs w:val="24"/>
                <w:lang w:eastAsia="hu-HU"/>
              </w:rPr>
              <w:t>, a kutatások feltételrendszerének javítása, a tudományos utánpótlás javítása.</w:t>
            </w:r>
          </w:p>
          <w:p w:rsidR="00D30124" w:rsidRPr="000760C4" w:rsidRDefault="00D30124" w:rsidP="003A0DCA">
            <w:pPr>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3.7. Az emberi erőforrás fejlesztése az egész életen át tartó tanulás eszközeivel</w:t>
            </w:r>
            <w:r w:rsidRPr="000760C4">
              <w:rPr>
                <w:rFonts w:eastAsia="Times New Roman" w:cs="Times New Roman"/>
                <w:sz w:val="24"/>
                <w:szCs w:val="24"/>
                <w:lang w:eastAsia="hu-HU"/>
              </w:rPr>
              <w:t>, ezen belül különösen a b.) A munkaerő-piacról kiszorult hátrányos helyzetű emberek részére a támogatott tanulási lehetőségekhez való hozzáférés biztosítása.</w:t>
            </w:r>
          </w:p>
        </w:tc>
      </w:tr>
      <w:tr w:rsidR="007657E4" w:rsidRPr="00377584" w:rsidTr="00E96802">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lastRenderedPageBreak/>
              <w:t>Földrajzi célterület</w:t>
            </w:r>
          </w:p>
        </w:tc>
        <w:tc>
          <w:tcPr>
            <w:tcW w:w="6874" w:type="dxa"/>
            <w:tcBorders>
              <w:top w:val="nil"/>
              <w:left w:val="nil"/>
              <w:bottom w:val="single" w:sz="4" w:space="0" w:color="auto"/>
              <w:right w:val="single" w:sz="4" w:space="0" w:color="auto"/>
            </w:tcBorders>
            <w:shd w:val="clear" w:color="auto" w:fill="auto"/>
            <w:noWrap/>
            <w:vAlign w:val="bottom"/>
            <w:hideMark/>
          </w:tcPr>
          <w:p w:rsidR="007657E4" w:rsidRPr="00377584" w:rsidRDefault="007657E4" w:rsidP="00C95303">
            <w:pPr>
              <w:spacing w:after="0" w:line="240" w:lineRule="auto"/>
              <w:rPr>
                <w:rFonts w:eastAsia="Times New Roman" w:cs="Times New Roman"/>
                <w:color w:val="000000"/>
                <w:sz w:val="24"/>
                <w:szCs w:val="24"/>
                <w:lang w:eastAsia="hu-HU"/>
              </w:rPr>
            </w:pPr>
            <w:r w:rsidRPr="00377584">
              <w:rPr>
                <w:rFonts w:eastAsia="Times New Roman" w:cs="Times New Roman"/>
                <w:color w:val="000000"/>
                <w:sz w:val="24"/>
                <w:szCs w:val="24"/>
                <w:lang w:eastAsia="hu-HU"/>
              </w:rPr>
              <w:t> </w:t>
            </w:r>
            <w:r w:rsidR="00FC5680" w:rsidRPr="00377584">
              <w:rPr>
                <w:rFonts w:eastAsia="Times New Roman" w:cs="Times New Roman"/>
                <w:color w:val="000000"/>
                <w:sz w:val="24"/>
                <w:szCs w:val="24"/>
                <w:lang w:eastAsia="hu-HU"/>
              </w:rPr>
              <w:t>Békés megye (kiemelten a komplex programmal fejlesztendő járásai)</w:t>
            </w:r>
          </w:p>
        </w:tc>
      </w:tr>
      <w:tr w:rsidR="007657E4" w:rsidRPr="000760C4" w:rsidTr="00E96802">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7657E4" w:rsidRPr="000760C4" w:rsidRDefault="007657E4" w:rsidP="00A3745B">
            <w:pPr>
              <w:spacing w:after="0" w:line="240" w:lineRule="auto"/>
              <w:rPr>
                <w:rFonts w:eastAsia="Times New Roman" w:cs="Times New Roman"/>
                <w:b/>
                <w:bCs/>
                <w:sz w:val="24"/>
                <w:szCs w:val="24"/>
                <w:lang w:eastAsia="hu-HU"/>
              </w:rPr>
            </w:pPr>
            <w:r w:rsidRPr="000760C4">
              <w:rPr>
                <w:rFonts w:eastAsia="Times New Roman" w:cs="Times New Roman"/>
                <w:b/>
                <w:bCs/>
                <w:sz w:val="24"/>
                <w:szCs w:val="24"/>
                <w:lang w:eastAsia="hu-HU"/>
              </w:rPr>
              <w:t>Kapcsolódó programok/projektek</w:t>
            </w:r>
          </w:p>
        </w:tc>
        <w:tc>
          <w:tcPr>
            <w:tcW w:w="6874" w:type="dxa"/>
            <w:tcBorders>
              <w:top w:val="nil"/>
              <w:left w:val="nil"/>
              <w:bottom w:val="single" w:sz="4" w:space="0" w:color="auto"/>
              <w:right w:val="single" w:sz="4" w:space="0" w:color="auto"/>
            </w:tcBorders>
            <w:shd w:val="clear" w:color="auto" w:fill="auto"/>
            <w:noWrap/>
            <w:vAlign w:val="bottom"/>
            <w:hideMark/>
          </w:tcPr>
          <w:p w:rsidR="00DC617E" w:rsidRPr="000760C4" w:rsidRDefault="00DC617E" w:rsidP="00E96802">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Inkubátorház kialakítása (RO-HU 3.8/B)</w:t>
            </w:r>
          </w:p>
          <w:p w:rsidR="00DC617E" w:rsidRPr="000760C4" w:rsidRDefault="00DC617E" w:rsidP="00E96802">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Üzleti infrastruktúra fejlesztése Békés megyében (TOP-1.1)</w:t>
            </w:r>
          </w:p>
          <w:p w:rsidR="00CA256D" w:rsidRPr="000760C4" w:rsidRDefault="00CA256D" w:rsidP="00CA256D">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Egészségtudatosságra épülő társadalom- és gazdaságfejlesztés Békés megyében (EFOP)</w:t>
            </w:r>
          </w:p>
          <w:p w:rsidR="00CA256D" w:rsidRPr="000760C4" w:rsidRDefault="00CA256D" w:rsidP="00CA256D">
            <w:pPr>
              <w:spacing w:after="0"/>
              <w:rPr>
                <w:rFonts w:eastAsia="Times New Roman" w:cs="Times New Roman"/>
                <w:sz w:val="24"/>
                <w:szCs w:val="24"/>
                <w:lang w:eastAsia="hu-HU"/>
              </w:rPr>
            </w:pPr>
            <w:r w:rsidRPr="000760C4">
              <w:rPr>
                <w:rFonts w:eastAsia="Times New Roman" w:cs="Times New Roman"/>
                <w:sz w:val="24"/>
                <w:szCs w:val="24"/>
                <w:lang w:eastAsia="hu-HU"/>
              </w:rPr>
              <w:t>Fiatalodó Békés – „A dél-békési fiatalok helyben tartását segítő, vállalati együttműködésre alapozott ösztöndíj modellprogram kifejlesztése és Békés megyére történő kiterjesztése” (EFOP)</w:t>
            </w:r>
          </w:p>
          <w:p w:rsidR="009E7A9E" w:rsidRPr="000760C4" w:rsidRDefault="00CA256D" w:rsidP="00CA256D">
            <w:pPr>
              <w:spacing w:after="0"/>
              <w:rPr>
                <w:rFonts w:asciiTheme="majorHAnsi" w:eastAsia="Times New Roman" w:hAnsiTheme="majorHAnsi" w:cs="Times New Roman"/>
                <w:sz w:val="24"/>
                <w:szCs w:val="24"/>
                <w:lang w:eastAsia="hu-HU"/>
              </w:rPr>
            </w:pPr>
            <w:r w:rsidRPr="000760C4">
              <w:rPr>
                <w:rFonts w:eastAsia="Times New Roman" w:cs="Times New Roman"/>
                <w:sz w:val="24"/>
                <w:szCs w:val="24"/>
                <w:lang w:eastAsia="hu-HU"/>
              </w:rPr>
              <w:t>Oktató és módszertani hálózat az alapellátás fejlesztésére – szolgáltatás és infrastruktúra fejlesztési-fejlesztési program (EFOP)</w:t>
            </w:r>
          </w:p>
        </w:tc>
      </w:tr>
      <w:tr w:rsidR="007657E4" w:rsidRPr="00377584" w:rsidTr="009F1D71">
        <w:trPr>
          <w:trHeight w:val="761"/>
        </w:trPr>
        <w:tc>
          <w:tcPr>
            <w:tcW w:w="2338" w:type="dxa"/>
            <w:tcBorders>
              <w:top w:val="nil"/>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Finanszírozás forrása, mértéke</w:t>
            </w:r>
          </w:p>
        </w:tc>
        <w:tc>
          <w:tcPr>
            <w:tcW w:w="6874" w:type="dxa"/>
            <w:tcBorders>
              <w:top w:val="nil"/>
              <w:left w:val="nil"/>
              <w:bottom w:val="single" w:sz="4" w:space="0" w:color="auto"/>
              <w:right w:val="single" w:sz="4" w:space="0" w:color="auto"/>
            </w:tcBorders>
            <w:shd w:val="clear" w:color="auto" w:fill="auto"/>
            <w:noWrap/>
            <w:vAlign w:val="center"/>
            <w:hideMark/>
          </w:tcPr>
          <w:p w:rsidR="007657E4" w:rsidRPr="00377584" w:rsidRDefault="007657E4" w:rsidP="009F1D71">
            <w:pPr>
              <w:spacing w:after="0" w:line="240" w:lineRule="auto"/>
              <w:rPr>
                <w:rFonts w:eastAsia="Times New Roman" w:cs="Times New Roman"/>
                <w:color w:val="000000"/>
                <w:sz w:val="24"/>
                <w:szCs w:val="24"/>
                <w:lang w:eastAsia="hu-HU"/>
              </w:rPr>
            </w:pPr>
            <w:r w:rsidRPr="00377584">
              <w:rPr>
                <w:rFonts w:eastAsia="Times New Roman" w:cs="Times New Roman"/>
                <w:color w:val="000000"/>
                <w:sz w:val="24"/>
                <w:szCs w:val="24"/>
                <w:lang w:eastAsia="hu-HU"/>
              </w:rPr>
              <w:t> </w:t>
            </w:r>
            <w:r w:rsidR="00C57B89">
              <w:rPr>
                <w:rFonts w:eastAsia="Times New Roman" w:cs="Times New Roman"/>
                <w:color w:val="000000"/>
                <w:sz w:val="24"/>
                <w:szCs w:val="24"/>
                <w:lang w:eastAsia="hu-HU"/>
              </w:rPr>
              <w:t>GINOP 1. és TOP 1. prioritásai, összesen kb. 8-10 milliárd forint értékben</w:t>
            </w:r>
          </w:p>
        </w:tc>
      </w:tr>
      <w:tr w:rsidR="007657E4" w:rsidRPr="00377584" w:rsidTr="00E96802">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FF3E78">
              <w:rPr>
                <w:rFonts w:eastAsia="Times New Roman" w:cs="Times New Roman"/>
                <w:b/>
                <w:bCs/>
                <w:color w:val="000000"/>
                <w:sz w:val="24"/>
                <w:szCs w:val="24"/>
                <w:lang w:eastAsia="hu-HU"/>
              </w:rPr>
              <w:t>Célzott eredmény</w:t>
            </w:r>
          </w:p>
        </w:tc>
        <w:tc>
          <w:tcPr>
            <w:tcW w:w="6874" w:type="dxa"/>
            <w:tcBorders>
              <w:top w:val="nil"/>
              <w:left w:val="nil"/>
              <w:bottom w:val="single" w:sz="4" w:space="0" w:color="auto"/>
              <w:right w:val="single" w:sz="4" w:space="0" w:color="auto"/>
            </w:tcBorders>
            <w:shd w:val="clear" w:color="auto" w:fill="auto"/>
            <w:noWrap/>
            <w:vAlign w:val="bottom"/>
            <w:hideMark/>
          </w:tcPr>
          <w:p w:rsidR="007657E4" w:rsidRPr="00377584" w:rsidRDefault="00931105" w:rsidP="00931105">
            <w:pPr>
              <w:spacing w:after="0" w:line="240" w:lineRule="auto"/>
              <w:jc w:val="both"/>
              <w:rPr>
                <w:rFonts w:eastAsia="Times New Roman" w:cs="Times New Roman"/>
                <w:color w:val="000000"/>
                <w:sz w:val="24"/>
                <w:szCs w:val="24"/>
                <w:lang w:eastAsia="hu-HU"/>
              </w:rPr>
            </w:pPr>
            <w:r>
              <w:rPr>
                <w:rFonts w:eastAsia="Times New Roman" w:cs="Times New Roman"/>
                <w:color w:val="000000"/>
                <w:sz w:val="24"/>
                <w:szCs w:val="24"/>
                <w:lang w:eastAsia="hu-HU"/>
              </w:rPr>
              <w:t xml:space="preserve">A megye területén minden járásban legalább 3, a komplex programmal fejlesztendő járásokban legalább 5-6 olyan ipari terület kerüljön kialakításra, amelyek egyenként legalább 3 hektárosak és minden szükséges vonalas infrastruktúrával el vannak látva. </w:t>
            </w:r>
            <w:r>
              <w:rPr>
                <w:rFonts w:eastAsia="Times New Roman" w:cs="Times New Roman"/>
                <w:color w:val="000000"/>
                <w:sz w:val="24"/>
                <w:szCs w:val="24"/>
                <w:lang w:eastAsia="hu-HU"/>
              </w:rPr>
              <w:lastRenderedPageBreak/>
              <w:t>Járásonként legalább egy olyan iparterület is létrehozásra kerül, amelyek magasabb szintű szolgáltatást is tudnak nyújtani.</w:t>
            </w:r>
            <w:r w:rsidR="007623BB">
              <w:rPr>
                <w:rFonts w:eastAsia="Times New Roman" w:cs="Times New Roman"/>
                <w:color w:val="000000"/>
                <w:sz w:val="24"/>
                <w:szCs w:val="24"/>
                <w:lang w:eastAsia="hu-HU"/>
              </w:rPr>
              <w:t xml:space="preserve"> Továbbá minden járás területén kerüljön kialakításra</w:t>
            </w:r>
            <w:r w:rsidR="00417E9A">
              <w:rPr>
                <w:rFonts w:eastAsia="Times New Roman" w:cs="Times New Roman"/>
                <w:color w:val="000000"/>
                <w:sz w:val="24"/>
                <w:szCs w:val="24"/>
                <w:lang w:eastAsia="hu-HU"/>
              </w:rPr>
              <w:t xml:space="preserve"> vagy továbbfejlesztésre</w:t>
            </w:r>
            <w:r w:rsidR="007623BB">
              <w:rPr>
                <w:rFonts w:eastAsia="Times New Roman" w:cs="Times New Roman"/>
                <w:color w:val="000000"/>
                <w:sz w:val="24"/>
                <w:szCs w:val="24"/>
                <w:lang w:eastAsia="hu-HU"/>
              </w:rPr>
              <w:t xml:space="preserve"> legalább egy inkubátorház és/vagy logisztikai </w:t>
            </w:r>
            <w:r w:rsidR="007E63DE">
              <w:rPr>
                <w:rFonts w:eastAsia="Times New Roman" w:cs="Times New Roman"/>
                <w:color w:val="000000"/>
                <w:sz w:val="24"/>
                <w:szCs w:val="24"/>
                <w:lang w:eastAsia="hu-HU"/>
              </w:rPr>
              <w:t xml:space="preserve">szolgáltatásokat nyújtó </w:t>
            </w:r>
            <w:r w:rsidR="007623BB">
              <w:rPr>
                <w:rFonts w:eastAsia="Times New Roman" w:cs="Times New Roman"/>
                <w:color w:val="000000"/>
                <w:sz w:val="24"/>
                <w:szCs w:val="24"/>
                <w:lang w:eastAsia="hu-HU"/>
              </w:rPr>
              <w:t>központ.</w:t>
            </w:r>
          </w:p>
        </w:tc>
      </w:tr>
      <w:tr w:rsidR="007657E4" w:rsidRPr="00377584" w:rsidTr="009F1D71">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lastRenderedPageBreak/>
              <w:t>Kedvezményezettek köre</w:t>
            </w:r>
          </w:p>
        </w:tc>
        <w:tc>
          <w:tcPr>
            <w:tcW w:w="6874" w:type="dxa"/>
            <w:tcBorders>
              <w:top w:val="nil"/>
              <w:left w:val="nil"/>
              <w:bottom w:val="single" w:sz="4" w:space="0" w:color="auto"/>
              <w:right w:val="single" w:sz="4" w:space="0" w:color="auto"/>
            </w:tcBorders>
            <w:shd w:val="clear" w:color="auto" w:fill="auto"/>
            <w:noWrap/>
            <w:vAlign w:val="center"/>
            <w:hideMark/>
          </w:tcPr>
          <w:p w:rsidR="007657E4" w:rsidRPr="00377584" w:rsidRDefault="007657E4" w:rsidP="009F1D71">
            <w:pPr>
              <w:spacing w:after="0" w:line="240" w:lineRule="auto"/>
              <w:rPr>
                <w:rFonts w:eastAsia="Times New Roman" w:cs="Times New Roman"/>
                <w:color w:val="000000"/>
                <w:sz w:val="24"/>
                <w:szCs w:val="24"/>
                <w:lang w:eastAsia="hu-HU"/>
              </w:rPr>
            </w:pPr>
            <w:r w:rsidRPr="00377584">
              <w:rPr>
                <w:rFonts w:eastAsia="Times New Roman" w:cs="Times New Roman"/>
                <w:color w:val="000000"/>
                <w:sz w:val="24"/>
                <w:szCs w:val="24"/>
                <w:lang w:eastAsia="hu-HU"/>
              </w:rPr>
              <w:t> </w:t>
            </w:r>
            <w:r w:rsidR="00C57B89">
              <w:rPr>
                <w:rFonts w:eastAsia="Times New Roman" w:cs="Times New Roman"/>
                <w:color w:val="000000"/>
                <w:sz w:val="24"/>
                <w:szCs w:val="24"/>
                <w:lang w:eastAsia="hu-HU"/>
              </w:rPr>
              <w:t>Önkormányzatok, vállalkozások</w:t>
            </w:r>
          </w:p>
        </w:tc>
      </w:tr>
      <w:tr w:rsidR="007657E4" w:rsidRPr="00377584" w:rsidTr="00E96802">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Célcsoport</w:t>
            </w:r>
          </w:p>
        </w:tc>
        <w:tc>
          <w:tcPr>
            <w:tcW w:w="6874" w:type="dxa"/>
            <w:tcBorders>
              <w:top w:val="nil"/>
              <w:left w:val="nil"/>
              <w:bottom w:val="single" w:sz="4" w:space="0" w:color="auto"/>
              <w:right w:val="single" w:sz="4" w:space="0" w:color="auto"/>
            </w:tcBorders>
            <w:shd w:val="clear" w:color="auto" w:fill="auto"/>
            <w:noWrap/>
            <w:vAlign w:val="bottom"/>
            <w:hideMark/>
          </w:tcPr>
          <w:p w:rsidR="007657E4" w:rsidRPr="00377584" w:rsidRDefault="007657E4" w:rsidP="009F1D71">
            <w:pPr>
              <w:spacing w:after="0" w:line="240" w:lineRule="auto"/>
              <w:rPr>
                <w:rFonts w:eastAsia="Times New Roman" w:cs="Times New Roman"/>
                <w:color w:val="000000"/>
                <w:sz w:val="24"/>
                <w:szCs w:val="24"/>
                <w:lang w:eastAsia="hu-HU"/>
              </w:rPr>
            </w:pPr>
            <w:r w:rsidRPr="00377584">
              <w:rPr>
                <w:rFonts w:eastAsia="Times New Roman" w:cs="Times New Roman"/>
                <w:color w:val="000000"/>
                <w:sz w:val="24"/>
                <w:szCs w:val="24"/>
                <w:lang w:eastAsia="hu-HU"/>
              </w:rPr>
              <w:t> </w:t>
            </w:r>
            <w:r w:rsidR="009F1D71">
              <w:rPr>
                <w:rFonts w:eastAsia="Times New Roman" w:cs="Times New Roman"/>
                <w:color w:val="000000"/>
                <w:sz w:val="24"/>
                <w:szCs w:val="24"/>
                <w:lang w:eastAsia="hu-HU"/>
              </w:rPr>
              <w:t>A</w:t>
            </w:r>
            <w:r w:rsidR="00C57B89">
              <w:rPr>
                <w:rFonts w:eastAsia="Times New Roman" w:cs="Times New Roman"/>
                <w:color w:val="000000"/>
                <w:sz w:val="24"/>
                <w:szCs w:val="24"/>
                <w:lang w:eastAsia="hu-HU"/>
              </w:rPr>
              <w:t xml:space="preserve"> megyében működő vállalkozások</w:t>
            </w:r>
          </w:p>
        </w:tc>
      </w:tr>
      <w:tr w:rsidR="007657E4" w:rsidRPr="00377584" w:rsidTr="00E96802">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Részletes leírás</w:t>
            </w:r>
          </w:p>
        </w:tc>
        <w:tc>
          <w:tcPr>
            <w:tcW w:w="6874" w:type="dxa"/>
            <w:tcBorders>
              <w:top w:val="nil"/>
              <w:left w:val="nil"/>
              <w:bottom w:val="single" w:sz="4" w:space="0" w:color="auto"/>
              <w:right w:val="single" w:sz="4" w:space="0" w:color="auto"/>
            </w:tcBorders>
            <w:shd w:val="clear" w:color="auto" w:fill="auto"/>
            <w:noWrap/>
            <w:vAlign w:val="bottom"/>
            <w:hideMark/>
          </w:tcPr>
          <w:p w:rsidR="007657E4" w:rsidRPr="00377584" w:rsidRDefault="007657E4" w:rsidP="00AF452C">
            <w:pPr>
              <w:spacing w:after="0" w:line="240" w:lineRule="auto"/>
              <w:rPr>
                <w:rFonts w:eastAsia="Times New Roman" w:cs="Times New Roman"/>
                <w:color w:val="000000"/>
                <w:sz w:val="24"/>
                <w:szCs w:val="24"/>
                <w:lang w:eastAsia="hu-HU"/>
              </w:rPr>
            </w:pPr>
            <w:r w:rsidRPr="00377584">
              <w:rPr>
                <w:rFonts w:eastAsia="Times New Roman" w:cs="Times New Roman"/>
                <w:color w:val="000000"/>
                <w:sz w:val="24"/>
                <w:szCs w:val="24"/>
                <w:lang w:eastAsia="hu-HU"/>
              </w:rPr>
              <w:t> </w:t>
            </w:r>
          </w:p>
        </w:tc>
      </w:tr>
    </w:tbl>
    <w:p w:rsidR="007657E4" w:rsidRDefault="007657E4" w:rsidP="0078377D">
      <w:pPr>
        <w:jc w:val="center"/>
        <w:rPr>
          <w:b/>
          <w:sz w:val="24"/>
          <w:szCs w:val="24"/>
        </w:rPr>
      </w:pPr>
    </w:p>
    <w:p w:rsidR="007623BB" w:rsidRDefault="00AF452C" w:rsidP="0078377D">
      <w:pPr>
        <w:jc w:val="both"/>
        <w:rPr>
          <w:sz w:val="24"/>
          <w:szCs w:val="24"/>
        </w:rPr>
      </w:pPr>
      <w:r w:rsidRPr="00377584">
        <w:rPr>
          <w:sz w:val="24"/>
          <w:szCs w:val="24"/>
        </w:rPr>
        <w:t xml:space="preserve">A program célja, hogy a megye területének különösen a leszakadó, ipari teljesítmény szempontjából elmaradt területein is biztosítsuk a betelepedéshez szükséges, stabil alapinfrastruktúrát és minél magasabb szintű szolgáltatásokat is nyújtani tudó üzleti </w:t>
      </w:r>
      <w:r w:rsidRPr="007623BB">
        <w:rPr>
          <w:sz w:val="24"/>
          <w:szCs w:val="24"/>
        </w:rPr>
        <w:t>infrastruktúra elem</w:t>
      </w:r>
      <w:r w:rsidR="007623BB">
        <w:rPr>
          <w:sz w:val="24"/>
          <w:szCs w:val="24"/>
        </w:rPr>
        <w:t>e</w:t>
      </w:r>
      <w:r w:rsidRPr="007623BB">
        <w:rPr>
          <w:sz w:val="24"/>
          <w:szCs w:val="24"/>
        </w:rPr>
        <w:t>it</w:t>
      </w:r>
      <w:r w:rsidR="007623BB" w:rsidRPr="007623BB">
        <w:rPr>
          <w:sz w:val="24"/>
          <w:szCs w:val="24"/>
        </w:rPr>
        <w:t xml:space="preserve"> (ipari park, inkubátorház, logisztikai központ plusz digitális hozzáférés stb.)</w:t>
      </w:r>
      <w:r w:rsidRPr="007623BB">
        <w:rPr>
          <w:sz w:val="24"/>
          <w:szCs w:val="24"/>
        </w:rPr>
        <w:t xml:space="preserve">. </w:t>
      </w:r>
    </w:p>
    <w:p w:rsidR="007623BB" w:rsidRDefault="00D84FA4" w:rsidP="0078377D">
      <w:pPr>
        <w:jc w:val="both"/>
        <w:rPr>
          <w:sz w:val="24"/>
          <w:szCs w:val="24"/>
        </w:rPr>
      </w:pPr>
      <w:r>
        <w:rPr>
          <w:sz w:val="24"/>
          <w:szCs w:val="24"/>
        </w:rPr>
        <w:t>A létrehozott üzleti infrastruktúra hálózat segítségével elérhető, hogy</w:t>
      </w:r>
      <w:r w:rsidR="00AF452C" w:rsidRPr="007623BB">
        <w:rPr>
          <w:sz w:val="24"/>
          <w:szCs w:val="24"/>
        </w:rPr>
        <w:t xml:space="preserve"> a megye területén termelő beruházást eszközölni</w:t>
      </w:r>
      <w:r w:rsidR="00AF452C" w:rsidRPr="00377584">
        <w:rPr>
          <w:sz w:val="24"/>
          <w:szCs w:val="24"/>
        </w:rPr>
        <w:t xml:space="preserve"> kívánó piaci szereplő (legyen az akár a megyén kívülről érkező szereplő vagy egy bővülni szándékozó helyi vállalkozás) több megfelelő helyszín közül is választhasson egyedi igényeinek megfelelően.</w:t>
      </w:r>
      <w:r w:rsidR="000B3ABB">
        <w:rPr>
          <w:sz w:val="24"/>
          <w:szCs w:val="24"/>
        </w:rPr>
        <w:t xml:space="preserve"> </w:t>
      </w:r>
    </w:p>
    <w:p w:rsidR="00CD3782" w:rsidRDefault="00AF452C" w:rsidP="0078377D">
      <w:pPr>
        <w:jc w:val="both"/>
        <w:rPr>
          <w:sz w:val="24"/>
          <w:szCs w:val="24"/>
        </w:rPr>
      </w:pPr>
      <w:r w:rsidRPr="00CD3782">
        <w:rPr>
          <w:sz w:val="24"/>
          <w:szCs w:val="24"/>
        </w:rPr>
        <w:t xml:space="preserve">Bár ezek a beruházások </w:t>
      </w:r>
      <w:r w:rsidR="007623BB" w:rsidRPr="00CD3782">
        <w:rPr>
          <w:sz w:val="24"/>
          <w:szCs w:val="24"/>
        </w:rPr>
        <w:t xml:space="preserve">az üzleti infrastruktúra elemekbe </w:t>
      </w:r>
      <w:r w:rsidRPr="00CD3782">
        <w:rPr>
          <w:sz w:val="24"/>
          <w:szCs w:val="24"/>
        </w:rPr>
        <w:t>a piaci igények felmérését is figyelembe véve kell, hogy megtörténjenek, tisztában kell lennünk azzal, hogy több járás területén előbb a kínálatot kell létrehoznunk, hogy a kereslet felébresztésén elkezdhessünk dolgozni</w:t>
      </w:r>
      <w:r w:rsidR="00CD3782">
        <w:rPr>
          <w:sz w:val="24"/>
          <w:szCs w:val="24"/>
        </w:rPr>
        <w:t>. E</w:t>
      </w:r>
      <w:r w:rsidRPr="00CD3782">
        <w:rPr>
          <w:sz w:val="24"/>
          <w:szCs w:val="24"/>
        </w:rPr>
        <w:t>zért a szokásosnál megengedőbb feltételekkel kell biztosítani a támogatást, nagyobb kockázat</w:t>
      </w:r>
      <w:r w:rsidR="00CD3782">
        <w:rPr>
          <w:sz w:val="24"/>
          <w:szCs w:val="24"/>
        </w:rPr>
        <w:t>ot</w:t>
      </w:r>
      <w:r w:rsidRPr="00CD3782">
        <w:rPr>
          <w:sz w:val="24"/>
          <w:szCs w:val="24"/>
        </w:rPr>
        <w:t xml:space="preserve"> vállalva projekt s</w:t>
      </w:r>
      <w:r w:rsidR="00CD3782">
        <w:rPr>
          <w:sz w:val="24"/>
          <w:szCs w:val="24"/>
        </w:rPr>
        <w:t>zinten a megyei siker érdekében. Ez a feltétele annak, hogy reális eséllyel lehessen a térségbe vonzani befektetőket, ipari termelő egységeket, amik feltételei a megye gazdasági növekedésének, az életszínvonal növekedésének. Az első sikerek után, alapozva a többi megyei szinten megfogalmazott programra, esély lesz arra, hogy minden létrehozott iparterületre befektetőket találjunk, akár külső akár a megyén belülről induló vállalkozások formájában.</w:t>
      </w:r>
    </w:p>
    <w:p w:rsidR="00DA635D" w:rsidRDefault="009329E8" w:rsidP="0078377D">
      <w:pPr>
        <w:jc w:val="both"/>
        <w:rPr>
          <w:sz w:val="24"/>
          <w:szCs w:val="24"/>
        </w:rPr>
      </w:pPr>
      <w:r>
        <w:rPr>
          <w:sz w:val="24"/>
          <w:szCs w:val="24"/>
        </w:rPr>
        <w:t>A program keretében kidolgozásra kerül</w:t>
      </w:r>
      <w:r w:rsidR="00AF452C" w:rsidRPr="00CD3782">
        <w:rPr>
          <w:sz w:val="24"/>
          <w:szCs w:val="24"/>
        </w:rPr>
        <w:t xml:space="preserve"> az</w:t>
      </w:r>
      <w:r>
        <w:rPr>
          <w:sz w:val="24"/>
          <w:szCs w:val="24"/>
        </w:rPr>
        <w:t xml:space="preserve"> a szolgáltatási portfólió</w:t>
      </w:r>
      <w:r w:rsidR="00AF452C" w:rsidRPr="00CD3782">
        <w:rPr>
          <w:sz w:val="24"/>
          <w:szCs w:val="24"/>
        </w:rPr>
        <w:t>, amit a minimum szinten nyújtania kell egy</w:t>
      </w:r>
      <w:r w:rsidR="00DA635D">
        <w:rPr>
          <w:sz w:val="24"/>
          <w:szCs w:val="24"/>
        </w:rPr>
        <w:t>-egy</w:t>
      </w:r>
      <w:r w:rsidR="00AF452C" w:rsidRPr="00CD3782">
        <w:rPr>
          <w:sz w:val="24"/>
          <w:szCs w:val="24"/>
        </w:rPr>
        <w:t xml:space="preserve"> üzleti infrastruktúra elemnek, illetve járási szinten is meghatározni azt a minimális szolgáltatási csomagot</w:t>
      </w:r>
      <w:r w:rsidR="00D84FA4">
        <w:rPr>
          <w:sz w:val="24"/>
          <w:szCs w:val="24"/>
        </w:rPr>
        <w:t>,</w:t>
      </w:r>
      <w:r w:rsidR="00AF452C" w:rsidRPr="00CD3782">
        <w:rPr>
          <w:sz w:val="24"/>
          <w:szCs w:val="24"/>
        </w:rPr>
        <w:t xml:space="preserve"> aminek elérhetőnek kell lennie a járás területén. Ezek támogatása, létrejöttük elősegítése elkerülhetetlen a megye hosszabb távú fejlődési potenciáljának kialakítása érdekében. </w:t>
      </w:r>
      <w:r w:rsidR="00575FAB">
        <w:rPr>
          <w:sz w:val="24"/>
          <w:szCs w:val="24"/>
        </w:rPr>
        <w:t xml:space="preserve">Az elérendő szolgáltatási színvonalat minden típusra (iparterület, logisztikai központ, inkubátorház stb.) külön-külön kell meghatározni, és ehhez figyelembe kell venni a rendelkezésre álló tapasztalatokat. </w:t>
      </w:r>
    </w:p>
    <w:p w:rsidR="000B3ABB" w:rsidRDefault="000B3ABB" w:rsidP="0078377D">
      <w:pPr>
        <w:jc w:val="both"/>
        <w:rPr>
          <w:sz w:val="24"/>
          <w:szCs w:val="24"/>
        </w:rPr>
      </w:pPr>
      <w:r>
        <w:rPr>
          <w:sz w:val="24"/>
          <w:szCs w:val="24"/>
        </w:rPr>
        <w:t xml:space="preserve">A létrehozandó üzleti infrastruktúra hálózat elemeinek elhelyezkedése számos szempont mentén alakul, figyelembe kell venni a helyi adottságokat, lehetőségeket, meglévő ipari teljesítményt, munkaerőállományt, közlekedési helyzetet (mind a termelés input és output </w:t>
      </w:r>
      <w:r>
        <w:rPr>
          <w:sz w:val="24"/>
          <w:szCs w:val="24"/>
        </w:rPr>
        <w:lastRenderedPageBreak/>
        <w:t>igénye, mind a helyszín munkaerő által történő elérhetősége szempontjából) stb. De a legfontosabb szempont a helyi fogadtatás, az önkormányzat hozzáállása. Amennyiben az adott önkormányzat tevőlegesen is részt vesz a fejlesztésben, a kezdetektől támogatja, sőt kezdeményezi azt, az biztosíthatja, hogy megfelelően támogató lesz a hozz</w:t>
      </w:r>
      <w:r w:rsidR="00B4727A">
        <w:rPr>
          <w:sz w:val="24"/>
          <w:szCs w:val="24"/>
        </w:rPr>
        <w:t>á</w:t>
      </w:r>
      <w:r>
        <w:rPr>
          <w:sz w:val="24"/>
          <w:szCs w:val="24"/>
        </w:rPr>
        <w:t>állása, aktivitása a későbbi időszakban, ami döntő lehet a potenciális beruházók letelepítése szempontjából.</w:t>
      </w:r>
    </w:p>
    <w:p w:rsidR="00D23F95" w:rsidRDefault="00D23F95" w:rsidP="0078377D">
      <w:pPr>
        <w:jc w:val="both"/>
        <w:rPr>
          <w:sz w:val="24"/>
          <w:szCs w:val="24"/>
        </w:rPr>
      </w:pPr>
      <w:r>
        <w:rPr>
          <w:sz w:val="24"/>
          <w:szCs w:val="24"/>
        </w:rPr>
        <w:t>A program szempontjából legfontosabb a befektetésre alkalmas ipari területek létrejöttének támogatása, tehát olyan, minimálisan minden alapvető infrastruktúrával (víz, szennyvíz, áram, gáz,digitális hozzáférés) rendelkező, őrzött, bekerített</w:t>
      </w:r>
      <w:r w:rsidR="00472108">
        <w:rPr>
          <w:sz w:val="24"/>
          <w:szCs w:val="24"/>
        </w:rPr>
        <w:t xml:space="preserve">, </w:t>
      </w:r>
      <w:r w:rsidR="00472108" w:rsidRPr="00472108">
        <w:rPr>
          <w:sz w:val="24"/>
          <w:szCs w:val="24"/>
        </w:rPr>
        <w:t>szükség esetén portaépülettel, hídmérleggel, közös logisztikai célú épületekkel, kamerarendszerrel felszerelt,</w:t>
      </w:r>
      <w:r w:rsidR="00472108">
        <w:rPr>
          <w:sz w:val="24"/>
          <w:szCs w:val="24"/>
        </w:rPr>
        <w:t xml:space="preserve"> </w:t>
      </w:r>
      <w:r>
        <w:rPr>
          <w:sz w:val="24"/>
          <w:szCs w:val="24"/>
        </w:rPr>
        <w:t>több bérelhető vagy megvásárolható parcellával rendelkező területek kialakítása, melyek mind infrastrukturális, mind jogi szempontból alkalmasak arra, hogy ott azonnal megkezdődhessen bármilyen beruházás. Cél, hogy a nagyobb területű egységekben közös épületek is rendelkezésre álljanak, minimum raktározási célra, de ahol erre várhatóan igény mutatkozik ott célszerű hűtőkapatást és egyéb, magasabb szintű szolgáltatást is kialakítani.</w:t>
      </w:r>
    </w:p>
    <w:p w:rsidR="00D244F4" w:rsidRPr="000B31B4" w:rsidRDefault="004F2752" w:rsidP="00D244F4">
      <w:pPr>
        <w:jc w:val="both"/>
        <w:rPr>
          <w:sz w:val="24"/>
          <w:szCs w:val="24"/>
        </w:rPr>
      </w:pPr>
      <w:r w:rsidRPr="00D244F4">
        <w:rPr>
          <w:sz w:val="24"/>
          <w:szCs w:val="24"/>
        </w:rPr>
        <w:t xml:space="preserve">A program kapcsolódik </w:t>
      </w:r>
      <w:r w:rsidR="00D244F4" w:rsidRPr="00D244F4">
        <w:rPr>
          <w:sz w:val="24"/>
          <w:szCs w:val="24"/>
        </w:rPr>
        <w:t>más, megyei vagy éppen járási szintű programokhoz, ilyen például a „</w:t>
      </w:r>
      <w:r w:rsidR="00D244F4" w:rsidRPr="000B31B4">
        <w:rPr>
          <w:sz w:val="24"/>
          <w:szCs w:val="24"/>
        </w:rPr>
        <w:t>Innovatív Békés Megye Program”, vagy a „Tudás és tapasztalat Békés megye szolgálatában”, melyekkel való összhangját a végrehajtás során biztosítani szükséges.</w:t>
      </w:r>
      <w:r w:rsidR="000B31B4" w:rsidRPr="000B31B4">
        <w:rPr>
          <w:sz w:val="24"/>
          <w:szCs w:val="24"/>
        </w:rPr>
        <w:t xml:space="preserve"> A program sikere érdekében szükséges megfelelő befektetésvonzó, </w:t>
      </w:r>
      <w:r w:rsidR="000B31B4">
        <w:rPr>
          <w:sz w:val="24"/>
          <w:szCs w:val="24"/>
        </w:rPr>
        <w:t>megyei</w:t>
      </w:r>
      <w:r w:rsidR="000B31B4" w:rsidRPr="000B31B4">
        <w:rPr>
          <w:sz w:val="24"/>
          <w:szCs w:val="24"/>
        </w:rPr>
        <w:t xml:space="preserve"> marketing program kialakítása is, amelynek keretében a </w:t>
      </w:r>
      <w:r w:rsidR="000B31B4">
        <w:rPr>
          <w:sz w:val="24"/>
          <w:szCs w:val="24"/>
        </w:rPr>
        <w:t>megye</w:t>
      </w:r>
      <w:r w:rsidR="000B31B4" w:rsidRPr="000B31B4">
        <w:rPr>
          <w:sz w:val="24"/>
          <w:szCs w:val="24"/>
        </w:rPr>
        <w:t xml:space="preserve"> települései közösen dolgoznak azért, hogy megfelelő beruházókat vonzanak a térségbe. Ehhez kapcsolódóan szükséges a rugalmas együttműködés, a </w:t>
      </w:r>
      <w:r w:rsidR="000B31B4">
        <w:rPr>
          <w:sz w:val="24"/>
          <w:szCs w:val="24"/>
        </w:rPr>
        <w:t>megye</w:t>
      </w:r>
      <w:r w:rsidR="000B31B4" w:rsidRPr="000B31B4">
        <w:rPr>
          <w:sz w:val="24"/>
          <w:szCs w:val="24"/>
        </w:rPr>
        <w:t xml:space="preserve"> munkaerőpiacának pontos felmérése, a munkábajárás biztosítása stb. </w:t>
      </w:r>
    </w:p>
    <w:p w:rsidR="00D244F4" w:rsidRPr="00D244F4" w:rsidRDefault="00D244F4" w:rsidP="00D244F4">
      <w:pPr>
        <w:jc w:val="both"/>
        <w:rPr>
          <w:rFonts w:eastAsia="Times New Roman" w:cs="Times New Roman"/>
          <w:color w:val="000000"/>
          <w:sz w:val="24"/>
          <w:szCs w:val="24"/>
          <w:lang w:eastAsia="hu-HU"/>
        </w:rPr>
      </w:pPr>
    </w:p>
    <w:p w:rsidR="008B6913" w:rsidRPr="004F2752" w:rsidRDefault="008B6913">
      <w:pPr>
        <w:rPr>
          <w:b/>
          <w:sz w:val="24"/>
          <w:szCs w:val="24"/>
        </w:rPr>
      </w:pPr>
      <w:r w:rsidRPr="004F2752">
        <w:rPr>
          <w:b/>
          <w:sz w:val="24"/>
          <w:szCs w:val="24"/>
        </w:rPr>
        <w:br w:type="page"/>
      </w:r>
    </w:p>
    <w:p w:rsidR="007657E4" w:rsidRDefault="001C7C46" w:rsidP="001B7BE2">
      <w:pPr>
        <w:pStyle w:val="Cmsor2"/>
        <w:numPr>
          <w:ilvl w:val="1"/>
          <w:numId w:val="29"/>
        </w:numPr>
      </w:pPr>
      <w:bookmarkStart w:id="6" w:name="_Toc438558675"/>
      <w:r w:rsidRPr="006C3EA7">
        <w:rPr>
          <w:rFonts w:eastAsia="Times New Roman"/>
          <w:lang w:eastAsia="hu-HU"/>
        </w:rPr>
        <w:lastRenderedPageBreak/>
        <w:t>Innovatív Békés Megye Program</w:t>
      </w:r>
      <w:bookmarkEnd w:id="6"/>
    </w:p>
    <w:p w:rsidR="001C7C46" w:rsidRPr="00377584" w:rsidRDefault="001C7C46" w:rsidP="007657E4">
      <w:pPr>
        <w:jc w:val="center"/>
        <w:rPr>
          <w:b/>
          <w:sz w:val="24"/>
          <w:szCs w:val="24"/>
        </w:rPr>
      </w:pPr>
    </w:p>
    <w:tbl>
      <w:tblPr>
        <w:tblW w:w="9212" w:type="dxa"/>
        <w:tblCellMar>
          <w:left w:w="70" w:type="dxa"/>
          <w:right w:w="70" w:type="dxa"/>
        </w:tblCellMar>
        <w:tblLook w:val="04A0" w:firstRow="1" w:lastRow="0" w:firstColumn="1" w:lastColumn="0" w:noHBand="0" w:noVBand="1"/>
      </w:tblPr>
      <w:tblGrid>
        <w:gridCol w:w="2338"/>
        <w:gridCol w:w="6874"/>
      </w:tblGrid>
      <w:tr w:rsidR="007657E4" w:rsidRPr="006C3EA7" w:rsidTr="00E96802">
        <w:trPr>
          <w:trHeight w:val="288"/>
        </w:trPr>
        <w:tc>
          <w:tcPr>
            <w:tcW w:w="2338" w:type="dxa"/>
            <w:tcBorders>
              <w:top w:val="single" w:sz="4" w:space="0" w:color="auto"/>
              <w:left w:val="single" w:sz="4" w:space="0" w:color="auto"/>
              <w:bottom w:val="single" w:sz="4" w:space="0" w:color="auto"/>
              <w:right w:val="single" w:sz="4" w:space="0" w:color="auto"/>
            </w:tcBorders>
            <w:shd w:val="clear" w:color="auto" w:fill="auto"/>
            <w:hideMark/>
          </w:tcPr>
          <w:p w:rsidR="007657E4" w:rsidRPr="006C3EA7" w:rsidRDefault="007657E4" w:rsidP="00A3745B">
            <w:pPr>
              <w:spacing w:after="0" w:line="240" w:lineRule="auto"/>
              <w:rPr>
                <w:rFonts w:eastAsia="Times New Roman" w:cs="Times New Roman"/>
                <w:b/>
                <w:bCs/>
                <w:color w:val="000000"/>
                <w:sz w:val="24"/>
                <w:szCs w:val="24"/>
                <w:lang w:eastAsia="hu-HU"/>
              </w:rPr>
            </w:pPr>
            <w:r w:rsidRPr="006C3EA7">
              <w:rPr>
                <w:rFonts w:eastAsia="Times New Roman" w:cs="Times New Roman"/>
                <w:b/>
                <w:bCs/>
                <w:color w:val="000000"/>
                <w:sz w:val="24"/>
                <w:szCs w:val="24"/>
                <w:lang w:eastAsia="hu-HU"/>
              </w:rPr>
              <w:t>Megnevezés</w:t>
            </w:r>
          </w:p>
        </w:tc>
        <w:tc>
          <w:tcPr>
            <w:tcW w:w="6874" w:type="dxa"/>
            <w:tcBorders>
              <w:top w:val="single" w:sz="4" w:space="0" w:color="auto"/>
              <w:left w:val="nil"/>
              <w:bottom w:val="single" w:sz="4" w:space="0" w:color="auto"/>
              <w:right w:val="single" w:sz="4" w:space="0" w:color="auto"/>
            </w:tcBorders>
            <w:shd w:val="clear" w:color="auto" w:fill="auto"/>
            <w:noWrap/>
            <w:vAlign w:val="bottom"/>
            <w:hideMark/>
          </w:tcPr>
          <w:p w:rsidR="007657E4" w:rsidRPr="006C3EA7" w:rsidRDefault="00D244F4" w:rsidP="006C3EA7">
            <w:pPr>
              <w:spacing w:after="0" w:line="240" w:lineRule="auto"/>
              <w:rPr>
                <w:rFonts w:eastAsia="Times New Roman" w:cs="Times New Roman"/>
                <w:b/>
                <w:color w:val="000000"/>
                <w:sz w:val="24"/>
                <w:szCs w:val="24"/>
                <w:lang w:eastAsia="hu-HU"/>
              </w:rPr>
            </w:pPr>
            <w:r w:rsidRPr="006C3EA7">
              <w:rPr>
                <w:rFonts w:eastAsia="Times New Roman" w:cs="Times New Roman"/>
                <w:b/>
                <w:color w:val="000000"/>
                <w:sz w:val="24"/>
                <w:szCs w:val="24"/>
                <w:lang w:eastAsia="hu-HU"/>
              </w:rPr>
              <w:t xml:space="preserve">Innovatív Békés Megye Program </w:t>
            </w:r>
          </w:p>
        </w:tc>
      </w:tr>
      <w:tr w:rsidR="007657E4" w:rsidRPr="00377584" w:rsidTr="00E96802">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Rövid leírás</w:t>
            </w:r>
          </w:p>
        </w:tc>
        <w:tc>
          <w:tcPr>
            <w:tcW w:w="6874" w:type="dxa"/>
            <w:tcBorders>
              <w:top w:val="nil"/>
              <w:left w:val="nil"/>
              <w:bottom w:val="single" w:sz="4" w:space="0" w:color="auto"/>
              <w:right w:val="single" w:sz="4" w:space="0" w:color="auto"/>
            </w:tcBorders>
            <w:shd w:val="clear" w:color="auto" w:fill="auto"/>
            <w:noWrap/>
            <w:vAlign w:val="bottom"/>
            <w:hideMark/>
          </w:tcPr>
          <w:p w:rsidR="007657E4" w:rsidRPr="00377584" w:rsidRDefault="00AC0645" w:rsidP="00A54EA2">
            <w:pPr>
              <w:spacing w:after="0" w:line="240" w:lineRule="auto"/>
              <w:jc w:val="both"/>
              <w:rPr>
                <w:rFonts w:eastAsia="Times New Roman" w:cs="Times New Roman"/>
                <w:color w:val="000000"/>
                <w:sz w:val="24"/>
                <w:szCs w:val="24"/>
                <w:lang w:eastAsia="hu-HU"/>
              </w:rPr>
            </w:pPr>
            <w:r>
              <w:rPr>
                <w:sz w:val="24"/>
                <w:szCs w:val="24"/>
              </w:rPr>
              <w:t xml:space="preserve">Versenyképes </w:t>
            </w:r>
            <w:r w:rsidR="00362E96" w:rsidRPr="00377584">
              <w:rPr>
                <w:sz w:val="24"/>
                <w:szCs w:val="24"/>
              </w:rPr>
              <w:t>K+F infrastruktúra létrejöttének támogatása, ahol lehetséges újszerű, rugalmas megoldások</w:t>
            </w:r>
            <w:r w:rsidR="006C3EA7">
              <w:rPr>
                <w:sz w:val="24"/>
                <w:szCs w:val="24"/>
              </w:rPr>
              <w:t>,</w:t>
            </w:r>
            <w:r w:rsidR="00A54EA2">
              <w:rPr>
                <w:sz w:val="24"/>
                <w:szCs w:val="24"/>
              </w:rPr>
              <w:t xml:space="preserve"> pilot jellegű kialakításával. A megye területén létrehozunk egy legalább öt elemű fix K+F infrastruktúra hálózatot, amelyek eszköz és műszerparkja részben egymást helyettesítő, részben egymást kiegészítő elemekből áll, és épül a megyében már meglévő kutatási infrastruktúra elemekre. A</w:t>
            </w:r>
            <w:r w:rsidR="00A54EA2" w:rsidRPr="00EC667A">
              <w:rPr>
                <w:sz w:val="24"/>
                <w:szCs w:val="24"/>
              </w:rPr>
              <w:t xml:space="preserve"> fix, fizikailag helyhez kötött elemek mellett olyan mobil </w:t>
            </w:r>
            <w:r w:rsidR="00A54EA2">
              <w:rPr>
                <w:sz w:val="24"/>
                <w:szCs w:val="24"/>
              </w:rPr>
              <w:t xml:space="preserve">egységeket </w:t>
            </w:r>
            <w:r w:rsidR="00A54EA2" w:rsidRPr="00EC667A">
              <w:rPr>
                <w:sz w:val="24"/>
                <w:szCs w:val="24"/>
              </w:rPr>
              <w:t>is létrehozunk, amelyek mind vállalati mind oktatási célból járják a megyét és rendszeresen</w:t>
            </w:r>
            <w:r w:rsidR="0003516D">
              <w:rPr>
                <w:sz w:val="24"/>
                <w:szCs w:val="24"/>
              </w:rPr>
              <w:t>,</w:t>
            </w:r>
            <w:r w:rsidR="00A54EA2" w:rsidRPr="00EC667A">
              <w:rPr>
                <w:sz w:val="24"/>
                <w:szCs w:val="24"/>
              </w:rPr>
              <w:t xml:space="preserve"> illetve igény esetén elé</w:t>
            </w:r>
            <w:r w:rsidR="00A54EA2">
              <w:rPr>
                <w:sz w:val="24"/>
                <w:szCs w:val="24"/>
              </w:rPr>
              <w:t xml:space="preserve">rhetőek a megye bármely pontján, </w:t>
            </w:r>
            <w:r w:rsidR="00362E96" w:rsidRPr="00377584">
              <w:rPr>
                <w:sz w:val="24"/>
                <w:szCs w:val="24"/>
              </w:rPr>
              <w:t xml:space="preserve">településeken, ipari parkokban, inkubátorházaknál, magasan képzett szakemberekkel. </w:t>
            </w:r>
          </w:p>
        </w:tc>
      </w:tr>
      <w:tr w:rsidR="007657E4" w:rsidRPr="00377584" w:rsidTr="00E96802">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Indokoltság</w:t>
            </w:r>
          </w:p>
        </w:tc>
        <w:tc>
          <w:tcPr>
            <w:tcW w:w="6874" w:type="dxa"/>
            <w:tcBorders>
              <w:top w:val="nil"/>
              <w:left w:val="nil"/>
              <w:bottom w:val="single" w:sz="4" w:space="0" w:color="auto"/>
              <w:right w:val="single" w:sz="4" w:space="0" w:color="auto"/>
            </w:tcBorders>
            <w:shd w:val="clear" w:color="auto" w:fill="auto"/>
            <w:noWrap/>
            <w:vAlign w:val="bottom"/>
            <w:hideMark/>
          </w:tcPr>
          <w:p w:rsidR="007657E4" w:rsidRPr="00377584" w:rsidRDefault="006C3EA7" w:rsidP="00DF422F">
            <w:pPr>
              <w:spacing w:after="0" w:line="240" w:lineRule="auto"/>
              <w:jc w:val="both"/>
              <w:rPr>
                <w:rFonts w:eastAsia="Times New Roman" w:cs="Times New Roman"/>
                <w:color w:val="000000"/>
                <w:sz w:val="24"/>
                <w:szCs w:val="24"/>
                <w:lang w:eastAsia="hu-HU"/>
              </w:rPr>
            </w:pPr>
            <w:r w:rsidRPr="00377584">
              <w:rPr>
                <w:sz w:val="24"/>
                <w:szCs w:val="24"/>
              </w:rPr>
              <w:t>Mind a K+F aktivitás vállalati szinten, mind a K+F intézményhálózat kiépültsége nagyon alacsony a megyében, ami jelentősen korlátozza a megye gazdaságának fejlődési lehetőségeit, mind minőségi, mind mennyiségi szempontból.</w:t>
            </w:r>
          </w:p>
        </w:tc>
      </w:tr>
      <w:tr w:rsidR="007657E4" w:rsidRPr="000760C4" w:rsidTr="00E96802">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7657E4" w:rsidRPr="000760C4" w:rsidRDefault="007657E4" w:rsidP="00A3745B">
            <w:pPr>
              <w:spacing w:after="0" w:line="240" w:lineRule="auto"/>
              <w:rPr>
                <w:rFonts w:eastAsia="Times New Roman" w:cs="Times New Roman"/>
                <w:b/>
                <w:bCs/>
                <w:sz w:val="24"/>
                <w:szCs w:val="24"/>
                <w:lang w:eastAsia="hu-HU"/>
              </w:rPr>
            </w:pPr>
            <w:r w:rsidRPr="000760C4">
              <w:rPr>
                <w:rFonts w:eastAsia="Times New Roman" w:cs="Times New Roman"/>
                <w:b/>
                <w:bCs/>
                <w:sz w:val="24"/>
                <w:szCs w:val="24"/>
                <w:lang w:eastAsia="hu-HU"/>
              </w:rPr>
              <w:t>Kapcsolódás az EFOP-hoz</w:t>
            </w:r>
          </w:p>
        </w:tc>
        <w:tc>
          <w:tcPr>
            <w:tcW w:w="6874" w:type="dxa"/>
            <w:tcBorders>
              <w:top w:val="nil"/>
              <w:left w:val="nil"/>
              <w:bottom w:val="single" w:sz="4" w:space="0" w:color="auto"/>
              <w:right w:val="single" w:sz="4" w:space="0" w:color="auto"/>
            </w:tcBorders>
            <w:shd w:val="clear" w:color="auto" w:fill="auto"/>
            <w:noWrap/>
            <w:vAlign w:val="bottom"/>
            <w:hideMark/>
          </w:tcPr>
          <w:p w:rsidR="00D85C61" w:rsidRPr="000760C4" w:rsidRDefault="00D85C61" w:rsidP="00D85C61">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 program kapcsolódik az EFOP három fő társadalompolitikai céljához:</w:t>
            </w:r>
          </w:p>
          <w:p w:rsidR="00D85C61" w:rsidRPr="000760C4" w:rsidRDefault="00D85C61" w:rsidP="00D85C61">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az oktatáson (tudástőkén) keresztül növelni a fiatalok munkaerő-piacon való elhelyezkedésének és ezzel társadalmi előrejutásának esélyeit,</w:t>
            </w:r>
          </w:p>
          <w:p w:rsidR="00D85C61" w:rsidRPr="000760C4" w:rsidRDefault="00D85C61" w:rsidP="009175FD">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 xml:space="preserve">az alsó középosztály felzárkózási és a középosztályon belüli tartós megkapaszkodási esélyeinek növelése. </w:t>
            </w:r>
          </w:p>
          <w:p w:rsidR="00D85C61" w:rsidRPr="000760C4" w:rsidRDefault="00D85C61" w:rsidP="00D85C61">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Ezen belül az alábbi egyedi célkitűzésekhez:</w:t>
            </w:r>
          </w:p>
          <w:p w:rsidR="00D85C61" w:rsidRPr="000760C4" w:rsidRDefault="00D85C61" w:rsidP="00D85C61">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Leszakadó járások hátrányainak csökkentése.</w:t>
            </w:r>
          </w:p>
          <w:p w:rsidR="00D85C61" w:rsidRPr="000760C4" w:rsidRDefault="00D85C61" w:rsidP="00D85C61">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Területi esélyteremtés.</w:t>
            </w:r>
          </w:p>
          <w:p w:rsidR="009175FD" w:rsidRPr="000760C4" w:rsidRDefault="00D85C61" w:rsidP="009175FD">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Az egész életen át tartó tanulásban való részvétel növelése.</w:t>
            </w:r>
          </w:p>
          <w:p w:rsidR="007657E4" w:rsidRPr="000760C4" w:rsidRDefault="009175FD" w:rsidP="009175FD">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Kutatás, innováció és intelligens szakosodás növelése a humán területeken.</w:t>
            </w:r>
          </w:p>
          <w:p w:rsidR="00323290" w:rsidRPr="000760C4" w:rsidRDefault="00323290" w:rsidP="00323290">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 program kapcsolódik az EFOP alábbi intézkedéseihez:</w:t>
            </w:r>
          </w:p>
          <w:p w:rsidR="00323290" w:rsidRPr="000760C4" w:rsidRDefault="00323290" w:rsidP="00323290">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1.1. A halmozottan hátrányos helyzetű csoportok munkaerőpiaci eszközökben való részvételének és munkaerőpiacon való megjelenésének elősegítése</w:t>
            </w:r>
            <w:r w:rsidRPr="000760C4">
              <w:rPr>
                <w:rFonts w:eastAsia="Times New Roman" w:cs="Times New Roman"/>
                <w:sz w:val="24"/>
                <w:szCs w:val="24"/>
                <w:lang w:eastAsia="hu-HU"/>
              </w:rPr>
              <w:t>, amely a rászoruló és/vagy nagyon alacsony munkaintenzitású háztartásban élő halmozottan hátrányos helyzetű személyek, romák, megváltozott munkaképességű személyek, szenvedélybetegek, hajléktalan emberek integrációját segíti.</w:t>
            </w:r>
          </w:p>
          <w:p w:rsidR="00DA3F13" w:rsidRPr="000760C4" w:rsidRDefault="00DA3F13" w:rsidP="00DA3F13">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1.2. A család társadalmi szerepének megerősítése, továbbá a gyermekek és fiatalok képességeinek kibontakoztatása</w:t>
            </w:r>
            <w:r w:rsidRPr="000760C4">
              <w:rPr>
                <w:rFonts w:eastAsia="Times New Roman" w:cs="Times New Roman"/>
                <w:sz w:val="24"/>
                <w:szCs w:val="24"/>
                <w:lang w:eastAsia="hu-HU"/>
              </w:rPr>
              <w:t>, b.) a fiatalok vidéken, helyben maradása, aktivitása, valamint az ezzel kapcsolatos disszemináció.</w:t>
            </w:r>
          </w:p>
          <w:p w:rsidR="00DA3F13" w:rsidRPr="000760C4" w:rsidRDefault="00DA3F13" w:rsidP="00DA3F13">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1.3. Társadalmi együttélés erősítése</w:t>
            </w:r>
            <w:r w:rsidRPr="000760C4">
              <w:rPr>
                <w:rFonts w:eastAsia="Times New Roman" w:cs="Times New Roman"/>
                <w:sz w:val="24"/>
                <w:szCs w:val="24"/>
                <w:lang w:eastAsia="hu-HU"/>
              </w:rPr>
              <w:t xml:space="preserve"> c.) Közösségi szerepvállalás, önkéntesség fejlesztése.</w:t>
            </w:r>
          </w:p>
          <w:p w:rsidR="00323290" w:rsidRPr="000760C4" w:rsidRDefault="00323290" w:rsidP="00323290">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 xml:space="preserve">1.5. Területi hátrányok felszámolását szolgáló komplex </w:t>
            </w:r>
            <w:r w:rsidRPr="000760C4">
              <w:rPr>
                <w:rFonts w:eastAsia="Times New Roman" w:cs="Times New Roman"/>
                <w:b/>
                <w:sz w:val="24"/>
                <w:szCs w:val="24"/>
                <w:lang w:eastAsia="hu-HU"/>
              </w:rPr>
              <w:lastRenderedPageBreak/>
              <w:t>programok emberi erőforrást célzó beavatkozásai</w:t>
            </w:r>
            <w:r w:rsidRPr="000760C4">
              <w:rPr>
                <w:rFonts w:eastAsia="Times New Roman" w:cs="Times New Roman"/>
                <w:sz w:val="24"/>
                <w:szCs w:val="24"/>
                <w:lang w:eastAsia="hu-HU"/>
              </w:rPr>
              <w:t xml:space="preserve"> (diagnózis alapú fejlesztéssel megvalósított, komplex, a leghátrányosabb helyzetű járásokban és leszakadó településeken élők felzárkóztatását segítő programok).</w:t>
            </w:r>
          </w:p>
          <w:p w:rsidR="00323290" w:rsidRPr="000760C4" w:rsidRDefault="00323290" w:rsidP="00323290">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1.7. Egymást erősítő, elmaradottságot konzerváló területi folyamatok megtörése</w:t>
            </w:r>
            <w:r w:rsidRPr="000760C4">
              <w:rPr>
                <w:rFonts w:eastAsia="Times New Roman" w:cs="Times New Roman"/>
                <w:sz w:val="24"/>
                <w:szCs w:val="24"/>
                <w:lang w:eastAsia="hu-HU"/>
              </w:rPr>
              <w:t>, ezen belül is különösen a 1) Helyi felzárkózást szolgáló tudás bővítése (3) Kedvezőtlen szocio-demográfiai térségi folyamatok megtörése (pl. fiatalok helyben tartása, helyi tudástőke növelése), 4) Közösségépítés és –megtartás.</w:t>
            </w:r>
          </w:p>
          <w:p w:rsidR="00323290" w:rsidRPr="000760C4" w:rsidRDefault="00323290" w:rsidP="00323290">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1.11. Hátrányenyhítés a társadalmi integrációt szolgáló társadalmi gazdaság eszközeivel</w:t>
            </w:r>
            <w:r w:rsidRPr="000760C4">
              <w:rPr>
                <w:rFonts w:eastAsia="Times New Roman" w:cs="Times New Roman"/>
                <w:sz w:val="24"/>
                <w:szCs w:val="24"/>
                <w:lang w:eastAsia="hu-HU"/>
              </w:rPr>
              <w:t>, ahol a munka világában nehezen elhelyezhető, leghátrányosabb helyzetű, elsősorban roma emberek, megváltozott munkaképességűek, GYES-ről, GYET-ről visszatérők munkaerőpiaci segítése valósul meg.</w:t>
            </w:r>
          </w:p>
          <w:p w:rsidR="00B07807" w:rsidRPr="000760C4" w:rsidRDefault="00B07807" w:rsidP="00B07807">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2.3. Területi hátrányok felszámolása komplex programokkal</w:t>
            </w:r>
            <w:r w:rsidRPr="000760C4">
              <w:rPr>
                <w:rFonts w:eastAsia="Times New Roman" w:cs="Times New Roman"/>
                <w:sz w:val="24"/>
                <w:szCs w:val="24"/>
                <w:lang w:eastAsia="hu-HU"/>
              </w:rPr>
              <w:t>, a kedvezőtlen gazdasági-társadalmi helyzet javítására, a közösségépítésre, a társadalmi kapacitás-fejlesztésre irányuló komplex beruházások.</w:t>
            </w:r>
          </w:p>
          <w:p w:rsidR="00323290" w:rsidRPr="000760C4" w:rsidRDefault="00323290" w:rsidP="00323290">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3.4. A felsőfokúnak megfelelő szintű oktatás minőségének és hozzáférhetőségének együttes javítása</w:t>
            </w:r>
            <w:r w:rsidRPr="000760C4">
              <w:rPr>
                <w:rFonts w:eastAsia="Times New Roman" w:cs="Times New Roman"/>
                <w:sz w:val="24"/>
                <w:szCs w:val="24"/>
                <w:lang w:eastAsia="hu-HU"/>
              </w:rPr>
              <w:t>, ezen belül különösen d.) Ösztöndíjrendszerek, a hallgatói, oktatói és kutatói kiválóság támogatása.</w:t>
            </w:r>
          </w:p>
          <w:p w:rsidR="00F17115" w:rsidRPr="000760C4" w:rsidRDefault="00F17115" w:rsidP="00323290">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3.6. Kutatás, innováció és intelligens szakosodás növelése a felsőfokú oktatási rendszer fejlesztésén és kapcsolódó humánerőforrás fejlesztéseken keresztül</w:t>
            </w:r>
            <w:r w:rsidRPr="000760C4">
              <w:rPr>
                <w:rFonts w:eastAsia="Times New Roman" w:cs="Times New Roman"/>
                <w:sz w:val="24"/>
                <w:szCs w:val="24"/>
                <w:lang w:eastAsia="hu-HU"/>
              </w:rPr>
              <w:t>, a kutatások feltételrendszerének javítása, a tudományos utánpótlás javítása.</w:t>
            </w:r>
          </w:p>
          <w:p w:rsidR="00323290" w:rsidRPr="000760C4" w:rsidRDefault="00323290" w:rsidP="003A0DCA">
            <w:pPr>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3.7. Az emberi erőforrás fejlesztése az egész életen át tartó tanulás eszközeivel</w:t>
            </w:r>
            <w:r w:rsidRPr="000760C4">
              <w:rPr>
                <w:rFonts w:eastAsia="Times New Roman" w:cs="Times New Roman"/>
                <w:sz w:val="24"/>
                <w:szCs w:val="24"/>
                <w:lang w:eastAsia="hu-HU"/>
              </w:rPr>
              <w:t>, ezen belül különösen a b.) A munkaerő-piacról kiszorult hátrányos helyzetű emberek részére a támogatott tanulási lehetőségekhez való hozzáférés biztosítása.</w:t>
            </w:r>
          </w:p>
        </w:tc>
      </w:tr>
      <w:tr w:rsidR="007657E4" w:rsidRPr="00377584" w:rsidTr="00E96802">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lastRenderedPageBreak/>
              <w:t>Földrajzi célterület</w:t>
            </w:r>
          </w:p>
        </w:tc>
        <w:tc>
          <w:tcPr>
            <w:tcW w:w="6874" w:type="dxa"/>
            <w:tcBorders>
              <w:top w:val="nil"/>
              <w:left w:val="nil"/>
              <w:bottom w:val="single" w:sz="4" w:space="0" w:color="auto"/>
              <w:right w:val="single" w:sz="4" w:space="0" w:color="auto"/>
            </w:tcBorders>
            <w:shd w:val="clear" w:color="auto" w:fill="auto"/>
            <w:noWrap/>
            <w:vAlign w:val="bottom"/>
            <w:hideMark/>
          </w:tcPr>
          <w:p w:rsidR="007657E4" w:rsidRPr="00377584" w:rsidRDefault="00FC5680" w:rsidP="00C95303">
            <w:pPr>
              <w:spacing w:after="0" w:line="240" w:lineRule="auto"/>
              <w:rPr>
                <w:rFonts w:eastAsia="Times New Roman" w:cs="Times New Roman"/>
                <w:color w:val="000000"/>
                <w:sz w:val="24"/>
                <w:szCs w:val="24"/>
                <w:lang w:eastAsia="hu-HU"/>
              </w:rPr>
            </w:pPr>
            <w:r w:rsidRPr="00377584">
              <w:rPr>
                <w:rFonts w:eastAsia="Times New Roman" w:cs="Times New Roman"/>
                <w:color w:val="000000"/>
                <w:sz w:val="24"/>
                <w:szCs w:val="24"/>
                <w:lang w:eastAsia="hu-HU"/>
              </w:rPr>
              <w:t>Békés megye</w:t>
            </w:r>
            <w:r w:rsidR="007C7F6D">
              <w:rPr>
                <w:rFonts w:eastAsia="Times New Roman" w:cs="Times New Roman"/>
                <w:color w:val="000000"/>
                <w:sz w:val="24"/>
                <w:szCs w:val="24"/>
                <w:lang w:eastAsia="hu-HU"/>
              </w:rPr>
              <w:t xml:space="preserve"> teljes területe</w:t>
            </w:r>
          </w:p>
        </w:tc>
      </w:tr>
      <w:tr w:rsidR="007657E4" w:rsidRPr="000760C4" w:rsidTr="00E96802">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7657E4" w:rsidRPr="000760C4" w:rsidRDefault="007657E4" w:rsidP="00A3745B">
            <w:pPr>
              <w:spacing w:after="0" w:line="240" w:lineRule="auto"/>
              <w:rPr>
                <w:rFonts w:eastAsia="Times New Roman" w:cs="Times New Roman"/>
                <w:b/>
                <w:bCs/>
                <w:sz w:val="24"/>
                <w:szCs w:val="24"/>
                <w:lang w:eastAsia="hu-HU"/>
              </w:rPr>
            </w:pPr>
            <w:r w:rsidRPr="000760C4">
              <w:rPr>
                <w:rFonts w:eastAsia="Times New Roman" w:cs="Times New Roman"/>
                <w:b/>
                <w:bCs/>
                <w:sz w:val="24"/>
                <w:szCs w:val="24"/>
                <w:lang w:eastAsia="hu-HU"/>
              </w:rPr>
              <w:t>Kapcsolódó programok/projektek</w:t>
            </w:r>
          </w:p>
        </w:tc>
        <w:tc>
          <w:tcPr>
            <w:tcW w:w="6874" w:type="dxa"/>
            <w:tcBorders>
              <w:top w:val="nil"/>
              <w:left w:val="nil"/>
              <w:bottom w:val="single" w:sz="4" w:space="0" w:color="auto"/>
              <w:right w:val="single" w:sz="4" w:space="0" w:color="auto"/>
            </w:tcBorders>
            <w:shd w:val="clear" w:color="auto" w:fill="auto"/>
            <w:noWrap/>
            <w:vAlign w:val="bottom"/>
            <w:hideMark/>
          </w:tcPr>
          <w:p w:rsidR="00DC617E" w:rsidRPr="000760C4" w:rsidRDefault="00DC617E" w:rsidP="00AD3718">
            <w:pPr>
              <w:spacing w:after="0"/>
              <w:rPr>
                <w:sz w:val="24"/>
                <w:szCs w:val="24"/>
                <w:lang w:eastAsia="hu-HU"/>
              </w:rPr>
            </w:pPr>
            <w:r w:rsidRPr="000760C4">
              <w:rPr>
                <w:rFonts w:eastAsia="Times New Roman"/>
                <w:sz w:val="24"/>
                <w:szCs w:val="24"/>
                <w:lang w:eastAsia="hu-HU"/>
              </w:rPr>
              <w:t>Inkubátorház kialakítása (RO-HU 3.8/B)</w:t>
            </w:r>
          </w:p>
          <w:p w:rsidR="00DC617E" w:rsidRPr="000760C4" w:rsidRDefault="00DC617E" w:rsidP="00E96802">
            <w:pPr>
              <w:spacing w:after="0" w:line="240" w:lineRule="auto"/>
              <w:rPr>
                <w:rFonts w:eastAsia="Times New Roman" w:cs="Times New Roman"/>
                <w:sz w:val="24"/>
                <w:szCs w:val="24"/>
                <w:lang w:eastAsia="hu-HU"/>
              </w:rPr>
            </w:pPr>
            <w:r w:rsidRPr="000760C4">
              <w:rPr>
                <w:rFonts w:eastAsia="Times New Roman" w:cs="Times New Roman"/>
                <w:sz w:val="24"/>
                <w:szCs w:val="24"/>
                <w:lang w:eastAsia="hu-HU"/>
              </w:rPr>
              <w:t>Üzleti infrastruktúra fejlesztése Békés megyében (TOP-1.1)</w:t>
            </w:r>
          </w:p>
          <w:p w:rsidR="00DA3F13" w:rsidRPr="000760C4" w:rsidRDefault="00DA3F13" w:rsidP="00DA3F13">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Egészségtudatosságra épülő társadalom- és gazdaságfejlesztés Békés megyében (EFOP)</w:t>
            </w:r>
          </w:p>
          <w:p w:rsidR="00DA3F13" w:rsidRPr="000760C4" w:rsidRDefault="00DA3F13" w:rsidP="00DA3F13">
            <w:pPr>
              <w:spacing w:after="0"/>
              <w:rPr>
                <w:rFonts w:eastAsia="Times New Roman" w:cs="Times New Roman"/>
                <w:sz w:val="24"/>
                <w:szCs w:val="24"/>
                <w:lang w:eastAsia="hu-HU"/>
              </w:rPr>
            </w:pPr>
            <w:r w:rsidRPr="000760C4">
              <w:rPr>
                <w:rFonts w:eastAsia="Times New Roman" w:cs="Times New Roman"/>
                <w:sz w:val="24"/>
                <w:szCs w:val="24"/>
                <w:lang w:eastAsia="hu-HU"/>
              </w:rPr>
              <w:t>Fiatalodó Békés – „A dél-békési fiatalok helyben tartását segítő, vállalati együttműködésre alapozott ösztöndíj modellprogram kifejlesztése és Békés megyére történő kiterjesztése” (EFOP)</w:t>
            </w:r>
          </w:p>
          <w:p w:rsidR="00DA3F13" w:rsidRPr="000760C4" w:rsidRDefault="00DA3F13" w:rsidP="00DA3F13">
            <w:pPr>
              <w:spacing w:after="0"/>
              <w:rPr>
                <w:rFonts w:asciiTheme="majorHAnsi" w:eastAsia="Times New Roman" w:hAnsiTheme="majorHAnsi" w:cs="Times New Roman"/>
                <w:sz w:val="24"/>
                <w:szCs w:val="24"/>
                <w:lang w:eastAsia="hu-HU"/>
              </w:rPr>
            </w:pPr>
            <w:r w:rsidRPr="000760C4">
              <w:rPr>
                <w:rFonts w:eastAsia="Times New Roman" w:cs="Times New Roman"/>
                <w:sz w:val="24"/>
                <w:szCs w:val="24"/>
                <w:lang w:eastAsia="hu-HU"/>
              </w:rPr>
              <w:t>Oktató és módszertani hálózat az alapellátás fejlesztésére – szolgáltatás és infrastruktúra fejlesztési-fejlesztési program (EFOP)</w:t>
            </w:r>
          </w:p>
        </w:tc>
      </w:tr>
      <w:tr w:rsidR="007657E4" w:rsidRPr="00377584" w:rsidTr="00E96802">
        <w:trPr>
          <w:trHeight w:val="599"/>
        </w:trPr>
        <w:tc>
          <w:tcPr>
            <w:tcW w:w="2338" w:type="dxa"/>
            <w:tcBorders>
              <w:top w:val="nil"/>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Finanszírozás forrása, mértéke</w:t>
            </w:r>
          </w:p>
        </w:tc>
        <w:tc>
          <w:tcPr>
            <w:tcW w:w="6874" w:type="dxa"/>
            <w:tcBorders>
              <w:top w:val="nil"/>
              <w:left w:val="nil"/>
              <w:bottom w:val="single" w:sz="4" w:space="0" w:color="auto"/>
              <w:right w:val="single" w:sz="4" w:space="0" w:color="auto"/>
            </w:tcBorders>
            <w:shd w:val="clear" w:color="auto" w:fill="auto"/>
            <w:noWrap/>
            <w:vAlign w:val="bottom"/>
            <w:hideMark/>
          </w:tcPr>
          <w:p w:rsidR="007657E4" w:rsidRDefault="007C7F6D" w:rsidP="00C95303">
            <w:pPr>
              <w:spacing w:after="0" w:line="240" w:lineRule="auto"/>
              <w:rPr>
                <w:rFonts w:eastAsia="Times New Roman" w:cs="Times New Roman"/>
                <w:color w:val="000000"/>
                <w:sz w:val="24"/>
                <w:szCs w:val="24"/>
                <w:lang w:eastAsia="hu-HU"/>
              </w:rPr>
            </w:pPr>
            <w:r>
              <w:rPr>
                <w:rFonts w:eastAsia="Times New Roman" w:cs="Times New Roman"/>
                <w:color w:val="000000"/>
                <w:sz w:val="24"/>
                <w:szCs w:val="24"/>
                <w:lang w:eastAsia="hu-HU"/>
              </w:rPr>
              <w:t>GINOP 2.</w:t>
            </w:r>
            <w:r w:rsidR="00957207">
              <w:rPr>
                <w:rFonts w:eastAsia="Times New Roman" w:cs="Times New Roman"/>
                <w:color w:val="000000"/>
                <w:sz w:val="24"/>
                <w:szCs w:val="24"/>
                <w:lang w:eastAsia="hu-HU"/>
              </w:rPr>
              <w:t>, TOP 5.</w:t>
            </w:r>
          </w:p>
          <w:p w:rsidR="007C7F6D" w:rsidRPr="00377584" w:rsidRDefault="007C7F6D" w:rsidP="00C95303">
            <w:pPr>
              <w:spacing w:after="0" w:line="240" w:lineRule="auto"/>
              <w:rPr>
                <w:rFonts w:eastAsia="Times New Roman" w:cs="Times New Roman"/>
                <w:color w:val="000000"/>
                <w:sz w:val="24"/>
                <w:szCs w:val="24"/>
                <w:lang w:eastAsia="hu-HU"/>
              </w:rPr>
            </w:pPr>
            <w:r>
              <w:rPr>
                <w:rFonts w:eastAsia="Times New Roman" w:cs="Times New Roman"/>
                <w:color w:val="000000"/>
                <w:sz w:val="24"/>
                <w:szCs w:val="24"/>
                <w:lang w:eastAsia="hu-HU"/>
              </w:rPr>
              <w:t>6-8 milliárd forint</w:t>
            </w:r>
          </w:p>
        </w:tc>
      </w:tr>
      <w:tr w:rsidR="007657E4" w:rsidRPr="005A1DB3" w:rsidTr="00E96802">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7657E4" w:rsidRPr="005A1DB3" w:rsidRDefault="007657E4" w:rsidP="00A3745B">
            <w:pPr>
              <w:spacing w:after="0" w:line="240" w:lineRule="auto"/>
              <w:rPr>
                <w:rFonts w:eastAsia="Times New Roman" w:cs="Times New Roman"/>
                <w:b/>
                <w:bCs/>
                <w:color w:val="000000"/>
                <w:sz w:val="24"/>
                <w:szCs w:val="24"/>
                <w:lang w:eastAsia="hu-HU"/>
              </w:rPr>
            </w:pPr>
            <w:r w:rsidRPr="005A1DB3">
              <w:rPr>
                <w:rFonts w:eastAsia="Times New Roman" w:cs="Times New Roman"/>
                <w:b/>
                <w:bCs/>
                <w:color w:val="000000"/>
                <w:sz w:val="24"/>
                <w:szCs w:val="24"/>
                <w:lang w:eastAsia="hu-HU"/>
              </w:rPr>
              <w:lastRenderedPageBreak/>
              <w:t>Célzott eredmény</w:t>
            </w:r>
          </w:p>
        </w:tc>
        <w:tc>
          <w:tcPr>
            <w:tcW w:w="6874" w:type="dxa"/>
            <w:tcBorders>
              <w:top w:val="nil"/>
              <w:left w:val="nil"/>
              <w:bottom w:val="single" w:sz="4" w:space="0" w:color="auto"/>
              <w:right w:val="single" w:sz="4" w:space="0" w:color="auto"/>
            </w:tcBorders>
            <w:shd w:val="clear" w:color="auto" w:fill="auto"/>
            <w:noWrap/>
            <w:vAlign w:val="bottom"/>
            <w:hideMark/>
          </w:tcPr>
          <w:p w:rsidR="007657E4" w:rsidRPr="005A1DB3" w:rsidRDefault="005A1DB3" w:rsidP="005A1DB3">
            <w:pPr>
              <w:spacing w:after="0" w:line="240" w:lineRule="auto"/>
              <w:jc w:val="both"/>
              <w:rPr>
                <w:rFonts w:eastAsia="Times New Roman" w:cs="Times New Roman"/>
                <w:color w:val="000000"/>
                <w:sz w:val="24"/>
                <w:szCs w:val="24"/>
                <w:lang w:eastAsia="hu-HU"/>
              </w:rPr>
            </w:pPr>
            <w:r>
              <w:rPr>
                <w:rFonts w:eastAsia="Times New Roman" w:cs="Times New Roman"/>
                <w:color w:val="000000"/>
                <w:sz w:val="24"/>
                <w:szCs w:val="24"/>
                <w:lang w:eastAsia="hu-HU"/>
              </w:rPr>
              <w:t>A</w:t>
            </w:r>
            <w:r w:rsidR="00AC0645" w:rsidRPr="005A1DB3">
              <w:rPr>
                <w:rFonts w:eastAsia="Times New Roman" w:cs="Times New Roman"/>
                <w:color w:val="000000"/>
                <w:sz w:val="24"/>
                <w:szCs w:val="24"/>
                <w:lang w:eastAsia="hu-HU"/>
              </w:rPr>
              <w:t xml:space="preserve"> megye vállalkozásainak KFI aktivitásának növelése, </w:t>
            </w:r>
            <w:r>
              <w:rPr>
                <w:rFonts w:eastAsia="Times New Roman" w:cs="Times New Roman"/>
                <w:color w:val="000000"/>
                <w:sz w:val="24"/>
                <w:szCs w:val="24"/>
                <w:lang w:eastAsia="hu-HU"/>
              </w:rPr>
              <w:t xml:space="preserve">a </w:t>
            </w:r>
            <w:r w:rsidR="00AC0645" w:rsidRPr="005A1DB3">
              <w:rPr>
                <w:rFonts w:eastAsia="Times New Roman" w:cs="Times New Roman"/>
                <w:color w:val="000000"/>
                <w:sz w:val="24"/>
                <w:szCs w:val="24"/>
                <w:lang w:eastAsia="hu-HU"/>
              </w:rPr>
              <w:t>szabadalmak, új vagy továbbfejlesztett termékek számának növekedése.</w:t>
            </w:r>
          </w:p>
        </w:tc>
      </w:tr>
      <w:tr w:rsidR="007657E4" w:rsidRPr="00377584" w:rsidTr="00E96802">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7657E4" w:rsidRPr="005A1DB3" w:rsidRDefault="007657E4" w:rsidP="00A3745B">
            <w:pPr>
              <w:spacing w:after="0" w:line="240" w:lineRule="auto"/>
              <w:rPr>
                <w:rFonts w:eastAsia="Times New Roman" w:cs="Times New Roman"/>
                <w:b/>
                <w:bCs/>
                <w:color w:val="000000"/>
                <w:sz w:val="24"/>
                <w:szCs w:val="24"/>
                <w:lang w:eastAsia="hu-HU"/>
              </w:rPr>
            </w:pPr>
            <w:r w:rsidRPr="005A1DB3">
              <w:rPr>
                <w:rFonts w:eastAsia="Times New Roman" w:cs="Times New Roman"/>
                <w:b/>
                <w:bCs/>
                <w:color w:val="000000"/>
                <w:sz w:val="24"/>
                <w:szCs w:val="24"/>
                <w:lang w:eastAsia="hu-HU"/>
              </w:rPr>
              <w:t>Kedvezményezettek köre</w:t>
            </w:r>
          </w:p>
        </w:tc>
        <w:tc>
          <w:tcPr>
            <w:tcW w:w="6874" w:type="dxa"/>
            <w:tcBorders>
              <w:top w:val="nil"/>
              <w:left w:val="nil"/>
              <w:bottom w:val="single" w:sz="4" w:space="0" w:color="auto"/>
              <w:right w:val="single" w:sz="4" w:space="0" w:color="auto"/>
            </w:tcBorders>
            <w:shd w:val="clear" w:color="auto" w:fill="auto"/>
            <w:noWrap/>
            <w:vAlign w:val="bottom"/>
            <w:hideMark/>
          </w:tcPr>
          <w:p w:rsidR="007657E4" w:rsidRPr="00377584" w:rsidRDefault="005A1DB3" w:rsidP="00C95303">
            <w:pPr>
              <w:spacing w:after="0" w:line="240" w:lineRule="auto"/>
              <w:rPr>
                <w:rFonts w:eastAsia="Times New Roman" w:cs="Times New Roman"/>
                <w:color w:val="000000"/>
                <w:sz w:val="24"/>
                <w:szCs w:val="24"/>
                <w:lang w:eastAsia="hu-HU"/>
              </w:rPr>
            </w:pPr>
            <w:r w:rsidRPr="005A1DB3">
              <w:rPr>
                <w:rFonts w:eastAsia="Times New Roman" w:cs="Times New Roman"/>
                <w:color w:val="000000"/>
                <w:sz w:val="24"/>
                <w:szCs w:val="24"/>
                <w:lang w:eastAsia="hu-HU"/>
              </w:rPr>
              <w:t>Oktatási, kutatási intézmények, vállalkozások, önkormányzatok, érdekképviseleti szervezetek</w:t>
            </w:r>
          </w:p>
        </w:tc>
      </w:tr>
      <w:tr w:rsidR="007657E4" w:rsidRPr="00377584" w:rsidTr="00E96802">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Célcsoport</w:t>
            </w:r>
          </w:p>
        </w:tc>
        <w:tc>
          <w:tcPr>
            <w:tcW w:w="6874" w:type="dxa"/>
            <w:tcBorders>
              <w:top w:val="nil"/>
              <w:left w:val="nil"/>
              <w:bottom w:val="single" w:sz="4" w:space="0" w:color="auto"/>
              <w:right w:val="single" w:sz="4" w:space="0" w:color="auto"/>
            </w:tcBorders>
            <w:shd w:val="clear" w:color="auto" w:fill="auto"/>
            <w:noWrap/>
            <w:vAlign w:val="bottom"/>
            <w:hideMark/>
          </w:tcPr>
          <w:p w:rsidR="007657E4" w:rsidRPr="00377584" w:rsidRDefault="00B25D67" w:rsidP="00C95303">
            <w:pPr>
              <w:spacing w:after="0" w:line="240" w:lineRule="auto"/>
              <w:rPr>
                <w:rFonts w:eastAsia="Times New Roman" w:cs="Times New Roman"/>
                <w:color w:val="000000"/>
                <w:sz w:val="24"/>
                <w:szCs w:val="24"/>
                <w:lang w:eastAsia="hu-HU"/>
              </w:rPr>
            </w:pPr>
            <w:r>
              <w:rPr>
                <w:rFonts w:eastAsia="Times New Roman" w:cs="Times New Roman"/>
                <w:color w:val="000000"/>
                <w:sz w:val="24"/>
                <w:szCs w:val="24"/>
                <w:lang w:eastAsia="hu-HU"/>
              </w:rPr>
              <w:t>megye területén működő vállalkozások, oktatási intézmények, tanulók</w:t>
            </w:r>
          </w:p>
        </w:tc>
      </w:tr>
      <w:tr w:rsidR="007657E4" w:rsidRPr="00377584" w:rsidTr="00E96802">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Részletes leírás</w:t>
            </w:r>
          </w:p>
        </w:tc>
        <w:tc>
          <w:tcPr>
            <w:tcW w:w="6874" w:type="dxa"/>
            <w:tcBorders>
              <w:top w:val="nil"/>
              <w:left w:val="nil"/>
              <w:bottom w:val="single" w:sz="4" w:space="0" w:color="auto"/>
              <w:right w:val="single" w:sz="4" w:space="0" w:color="auto"/>
            </w:tcBorders>
            <w:shd w:val="clear" w:color="auto" w:fill="auto"/>
            <w:noWrap/>
            <w:vAlign w:val="bottom"/>
            <w:hideMark/>
          </w:tcPr>
          <w:p w:rsidR="007657E4" w:rsidRPr="00377584" w:rsidRDefault="007657E4" w:rsidP="00AF452C">
            <w:pPr>
              <w:spacing w:after="0" w:line="240" w:lineRule="auto"/>
              <w:rPr>
                <w:rFonts w:eastAsia="Times New Roman" w:cs="Times New Roman"/>
                <w:color w:val="000000"/>
                <w:sz w:val="24"/>
                <w:szCs w:val="24"/>
                <w:lang w:eastAsia="hu-HU"/>
              </w:rPr>
            </w:pPr>
            <w:r w:rsidRPr="00377584">
              <w:rPr>
                <w:rFonts w:eastAsia="Times New Roman" w:cs="Times New Roman"/>
                <w:color w:val="000000"/>
                <w:sz w:val="24"/>
                <w:szCs w:val="24"/>
                <w:lang w:eastAsia="hu-HU"/>
              </w:rPr>
              <w:t> </w:t>
            </w:r>
          </w:p>
        </w:tc>
      </w:tr>
    </w:tbl>
    <w:p w:rsidR="007657E4" w:rsidRDefault="007657E4" w:rsidP="007657E4">
      <w:pPr>
        <w:jc w:val="center"/>
        <w:rPr>
          <w:b/>
          <w:sz w:val="24"/>
          <w:szCs w:val="24"/>
        </w:rPr>
      </w:pPr>
    </w:p>
    <w:p w:rsidR="00133B82" w:rsidRDefault="00C41F3D" w:rsidP="0036675B">
      <w:pPr>
        <w:spacing w:after="240"/>
        <w:jc w:val="both"/>
        <w:rPr>
          <w:sz w:val="24"/>
          <w:szCs w:val="24"/>
        </w:rPr>
      </w:pPr>
      <w:r w:rsidRPr="00BE2BB6">
        <w:rPr>
          <w:sz w:val="24"/>
          <w:szCs w:val="24"/>
        </w:rPr>
        <w:t>Tekintve, hogy mind a K+F aktivitás vállalati szinten, mind a K+F intézményhálózat kiépültsége nagyon alacsony a megyében</w:t>
      </w:r>
      <w:r w:rsidR="00BE2BB6" w:rsidRPr="00BE2BB6">
        <w:rPr>
          <w:sz w:val="24"/>
          <w:szCs w:val="24"/>
        </w:rPr>
        <w:t>,</w:t>
      </w:r>
      <w:r w:rsidRPr="00BE2BB6">
        <w:rPr>
          <w:sz w:val="24"/>
          <w:szCs w:val="24"/>
        </w:rPr>
        <w:t xml:space="preserve"> ez jelentősen korlátozza a megye gazdaságának</w:t>
      </w:r>
      <w:r w:rsidRPr="00377584">
        <w:rPr>
          <w:sz w:val="24"/>
          <w:szCs w:val="24"/>
        </w:rPr>
        <w:t xml:space="preserve"> fejlődési lehetőségeit, mind minőségi, mind mennyiségi szempontból. </w:t>
      </w:r>
    </w:p>
    <w:p w:rsidR="00133B82" w:rsidRDefault="00133B82" w:rsidP="00133B82">
      <w:pPr>
        <w:spacing w:line="360" w:lineRule="auto"/>
        <w:jc w:val="center"/>
        <w:rPr>
          <w:rFonts w:cstheme="minorHAnsi"/>
          <w:sz w:val="24"/>
          <w:szCs w:val="24"/>
        </w:rPr>
      </w:pPr>
      <w:r>
        <w:rPr>
          <w:rFonts w:cstheme="minorHAnsi"/>
          <w:sz w:val="24"/>
          <w:szCs w:val="24"/>
        </w:rPr>
        <w:t>A kutatóhelyek száma megyei bontásban, Budapest nélkül 2012-ben</w:t>
      </w:r>
    </w:p>
    <w:p w:rsidR="00133B82" w:rsidRDefault="00133B82" w:rsidP="00133B82">
      <w:pPr>
        <w:spacing w:line="360" w:lineRule="auto"/>
        <w:jc w:val="both"/>
        <w:rPr>
          <w:rFonts w:cstheme="minorHAnsi"/>
          <w:sz w:val="24"/>
          <w:szCs w:val="24"/>
        </w:rPr>
      </w:pPr>
      <w:r w:rsidRPr="00686C0E">
        <w:rPr>
          <w:rFonts w:cstheme="minorHAnsi"/>
          <w:noProof/>
          <w:sz w:val="24"/>
          <w:szCs w:val="24"/>
          <w:lang w:eastAsia="hu-HU"/>
        </w:rPr>
        <w:drawing>
          <wp:inline distT="0" distB="0" distL="0" distR="0">
            <wp:extent cx="5629275" cy="2838450"/>
            <wp:effectExtent l="19050" t="0" r="9525" b="0"/>
            <wp:docPr id="10"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33B82" w:rsidRPr="00DC31C4" w:rsidRDefault="00133B82" w:rsidP="00133B82">
      <w:pPr>
        <w:spacing w:after="120" w:line="360" w:lineRule="auto"/>
        <w:jc w:val="both"/>
        <w:rPr>
          <w:sz w:val="20"/>
          <w:szCs w:val="20"/>
        </w:rPr>
      </w:pPr>
      <w:r w:rsidRPr="0066124D">
        <w:rPr>
          <w:rFonts w:cstheme="minorHAnsi"/>
          <w:sz w:val="20"/>
          <w:szCs w:val="20"/>
        </w:rPr>
        <w:t xml:space="preserve">Forrás: KSH alapján </w:t>
      </w:r>
      <w:r>
        <w:rPr>
          <w:sz w:val="20"/>
          <w:szCs w:val="20"/>
        </w:rPr>
        <w:t>„</w:t>
      </w:r>
      <w:r w:rsidRPr="00C816A6">
        <w:rPr>
          <w:sz w:val="20"/>
          <w:szCs w:val="20"/>
        </w:rPr>
        <w:t>Békés megye intelligens szakosodási stratégiája</w:t>
      </w:r>
      <w:r>
        <w:rPr>
          <w:sz w:val="20"/>
          <w:szCs w:val="20"/>
        </w:rPr>
        <w:t>” dokumentumból</w:t>
      </w:r>
    </w:p>
    <w:p w:rsidR="00C41F3D" w:rsidRDefault="00C41F3D" w:rsidP="0036675B">
      <w:pPr>
        <w:spacing w:after="240"/>
        <w:jc w:val="both"/>
        <w:rPr>
          <w:sz w:val="24"/>
          <w:szCs w:val="24"/>
        </w:rPr>
      </w:pPr>
      <w:r w:rsidRPr="00377584">
        <w:rPr>
          <w:sz w:val="24"/>
          <w:szCs w:val="24"/>
        </w:rPr>
        <w:t xml:space="preserve">Nagyon fontos lenne ezért a fókuszált, a kiemelt ágazatokhoz (elsősorban az S3 stratégia által megyei szinten is definiált fókuszok, pl: korszerű csomagolástechnikai technológiák) kapcsolódó K+F infrastruktúra létrejöttének támogatása, ahol lehetséges újszerű, rugalmas megoldások pilot jellegű kialakításával. </w:t>
      </w:r>
    </w:p>
    <w:p w:rsidR="00296C9F" w:rsidRDefault="00296C9F" w:rsidP="00296C9F">
      <w:pPr>
        <w:spacing w:after="240"/>
        <w:jc w:val="both"/>
        <w:rPr>
          <w:sz w:val="24"/>
          <w:szCs w:val="24"/>
        </w:rPr>
      </w:pPr>
      <w:r>
        <w:rPr>
          <w:sz w:val="24"/>
          <w:szCs w:val="24"/>
        </w:rPr>
        <w:t>Fentiek miatt e</w:t>
      </w:r>
      <w:r w:rsidRPr="0036675B">
        <w:rPr>
          <w:sz w:val="24"/>
          <w:szCs w:val="24"/>
        </w:rPr>
        <w:t xml:space="preserve"> program </w:t>
      </w:r>
      <w:r>
        <w:rPr>
          <w:sz w:val="24"/>
          <w:szCs w:val="24"/>
        </w:rPr>
        <w:t>keretében,</w:t>
      </w:r>
      <w:r w:rsidRPr="003A3750">
        <w:rPr>
          <w:sz w:val="24"/>
          <w:szCs w:val="24"/>
        </w:rPr>
        <w:t xml:space="preserve"> a műszaki kutatás-fejlesztéshez és ismeretterjesztéshez szükséges infrastruktúrát és módszertant építünk és dolgozunk ki, amely egyaránt elérhető lesz a járás tanulói és vállalkozói számára.</w:t>
      </w:r>
      <w:r>
        <w:rPr>
          <w:sz w:val="24"/>
          <w:szCs w:val="24"/>
        </w:rPr>
        <w:t xml:space="preserve"> Előzetes igényfelmérés alapján, a megye területén létrehozunk egy legalább öt elemű fix K+F infrastruktúra hálózatot, amelyek eszköz és műszerparkja részben egymást helyettesítő, részben egymást kiegészítő elemekből áll, és épül a megyében már meglévő kutatási infrastruktúra elemekre. </w:t>
      </w:r>
    </w:p>
    <w:p w:rsidR="00296C9F" w:rsidRDefault="00296C9F" w:rsidP="00133B82">
      <w:pPr>
        <w:spacing w:line="360" w:lineRule="auto"/>
        <w:jc w:val="center"/>
        <w:rPr>
          <w:rFonts w:cstheme="minorHAnsi"/>
          <w:sz w:val="24"/>
          <w:szCs w:val="24"/>
        </w:rPr>
      </w:pPr>
    </w:p>
    <w:p w:rsidR="00133B82" w:rsidRDefault="00133B82" w:rsidP="00133B82">
      <w:pPr>
        <w:spacing w:line="360" w:lineRule="auto"/>
        <w:jc w:val="center"/>
        <w:rPr>
          <w:rFonts w:cstheme="minorHAnsi"/>
          <w:sz w:val="24"/>
          <w:szCs w:val="24"/>
        </w:rPr>
      </w:pPr>
      <w:r>
        <w:rPr>
          <w:rFonts w:cstheme="minorHAnsi"/>
          <w:sz w:val="24"/>
          <w:szCs w:val="24"/>
        </w:rPr>
        <w:lastRenderedPageBreak/>
        <w:t>K+F ráfordítások megyei bontásban 2012-ben</w:t>
      </w:r>
    </w:p>
    <w:p w:rsidR="00133B82" w:rsidRDefault="00133B82" w:rsidP="00133B82">
      <w:pPr>
        <w:spacing w:line="360" w:lineRule="auto"/>
        <w:jc w:val="both"/>
        <w:rPr>
          <w:rFonts w:cstheme="minorHAnsi"/>
          <w:sz w:val="24"/>
          <w:szCs w:val="24"/>
        </w:rPr>
      </w:pPr>
      <w:r w:rsidRPr="00F61856">
        <w:rPr>
          <w:rFonts w:cstheme="minorHAnsi"/>
          <w:noProof/>
          <w:sz w:val="24"/>
          <w:szCs w:val="24"/>
          <w:lang w:eastAsia="hu-HU"/>
        </w:rPr>
        <w:drawing>
          <wp:inline distT="0" distB="0" distL="0" distR="0">
            <wp:extent cx="5838825" cy="3524250"/>
            <wp:effectExtent l="19050" t="0" r="9525" b="0"/>
            <wp:docPr id="3"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33B82" w:rsidRPr="00DC31C4" w:rsidRDefault="00133B82" w:rsidP="00133B82">
      <w:pPr>
        <w:spacing w:after="120" w:line="360" w:lineRule="auto"/>
        <w:jc w:val="both"/>
        <w:rPr>
          <w:sz w:val="20"/>
          <w:szCs w:val="20"/>
        </w:rPr>
      </w:pPr>
      <w:r w:rsidRPr="0066124D">
        <w:rPr>
          <w:rFonts w:cstheme="minorHAnsi"/>
          <w:sz w:val="20"/>
          <w:szCs w:val="20"/>
        </w:rPr>
        <w:t>Forrás: KSH alapján</w:t>
      </w:r>
      <w:r>
        <w:rPr>
          <w:rFonts w:cstheme="minorHAnsi"/>
          <w:sz w:val="20"/>
          <w:szCs w:val="20"/>
        </w:rPr>
        <w:t xml:space="preserve"> </w:t>
      </w:r>
      <w:r>
        <w:rPr>
          <w:sz w:val="20"/>
          <w:szCs w:val="20"/>
        </w:rPr>
        <w:t>„</w:t>
      </w:r>
      <w:r w:rsidRPr="00C816A6">
        <w:rPr>
          <w:sz w:val="20"/>
          <w:szCs w:val="20"/>
        </w:rPr>
        <w:t>Békés megye intelligens szakosodási stratégiája</w:t>
      </w:r>
      <w:r>
        <w:rPr>
          <w:sz w:val="20"/>
          <w:szCs w:val="20"/>
        </w:rPr>
        <w:t>” dokumentumból</w:t>
      </w:r>
    </w:p>
    <w:p w:rsidR="00133B82" w:rsidRDefault="00133B82" w:rsidP="0036675B">
      <w:pPr>
        <w:spacing w:after="240"/>
        <w:jc w:val="both"/>
        <w:rPr>
          <w:sz w:val="24"/>
          <w:szCs w:val="24"/>
        </w:rPr>
      </w:pPr>
    </w:p>
    <w:p w:rsidR="0036675B" w:rsidRPr="00EC667A" w:rsidRDefault="00EC667A" w:rsidP="0036675B">
      <w:pPr>
        <w:spacing w:after="240"/>
        <w:jc w:val="both"/>
        <w:rPr>
          <w:sz w:val="24"/>
          <w:szCs w:val="24"/>
        </w:rPr>
      </w:pPr>
      <w:r w:rsidRPr="00EC667A">
        <w:rPr>
          <w:sz w:val="24"/>
          <w:szCs w:val="24"/>
        </w:rPr>
        <w:t>Tekintve, hogy megyei szinten kiépíteni egy komoly tudásbázist</w:t>
      </w:r>
      <w:r>
        <w:rPr>
          <w:sz w:val="24"/>
          <w:szCs w:val="24"/>
        </w:rPr>
        <w:t>, kutatói infrastruktúrát</w:t>
      </w:r>
      <w:r w:rsidRPr="00EC667A">
        <w:rPr>
          <w:sz w:val="24"/>
          <w:szCs w:val="24"/>
        </w:rPr>
        <w:t xml:space="preserve"> sok esetben nem finanszírozható, nem megtérülő beruházás, szükség van olyan kreatív, újszerű, a XXI. század lehetőségeit figyelembe vevő megoldásokra, melyek költséghatékonyan tudják a megfelelő K+F hátteret és alapokat biztosítani a megye vállalkozói számára. </w:t>
      </w:r>
      <w:r>
        <w:rPr>
          <w:sz w:val="24"/>
          <w:szCs w:val="24"/>
        </w:rPr>
        <w:t>Ezért a</w:t>
      </w:r>
      <w:r w:rsidR="0036675B" w:rsidRPr="00EC667A">
        <w:rPr>
          <w:sz w:val="24"/>
          <w:szCs w:val="24"/>
        </w:rPr>
        <w:t xml:space="preserve"> fix, fizikailag helyhez kötött elemek mellett olyan mobil </w:t>
      </w:r>
      <w:r w:rsidR="00E90071">
        <w:rPr>
          <w:sz w:val="24"/>
          <w:szCs w:val="24"/>
        </w:rPr>
        <w:t xml:space="preserve">egységeket </w:t>
      </w:r>
      <w:r w:rsidR="0036675B" w:rsidRPr="00EC667A">
        <w:rPr>
          <w:sz w:val="24"/>
          <w:szCs w:val="24"/>
        </w:rPr>
        <w:t>is létrehozunk, amelyek mind vállalati mind oktatási célból járják a megyét és rendszeresen illetve igény esetén elérhetőek a megye bármely pontján.</w:t>
      </w:r>
      <w:r w:rsidRPr="00EC667A">
        <w:rPr>
          <w:sz w:val="24"/>
          <w:szCs w:val="24"/>
        </w:rPr>
        <w:t xml:space="preserve"> </w:t>
      </w:r>
      <w:r w:rsidR="00E90071" w:rsidRPr="00377584">
        <w:rPr>
          <w:sz w:val="24"/>
          <w:szCs w:val="24"/>
        </w:rPr>
        <w:t>Ilyen</w:t>
      </w:r>
      <w:r w:rsidR="00E90071">
        <w:rPr>
          <w:sz w:val="24"/>
          <w:szCs w:val="24"/>
        </w:rPr>
        <w:t>ek</w:t>
      </w:r>
      <w:r w:rsidR="00E90071" w:rsidRPr="00377584">
        <w:rPr>
          <w:sz w:val="24"/>
          <w:szCs w:val="24"/>
        </w:rPr>
        <w:t xml:space="preserve"> lehet</w:t>
      </w:r>
      <w:r w:rsidR="00E90071">
        <w:rPr>
          <w:sz w:val="24"/>
          <w:szCs w:val="24"/>
        </w:rPr>
        <w:t>nek a</w:t>
      </w:r>
      <w:r w:rsidR="00E90071" w:rsidRPr="00377584">
        <w:rPr>
          <w:sz w:val="24"/>
          <w:szCs w:val="24"/>
        </w:rPr>
        <w:t xml:space="preserve"> mozgó laboratórium</w:t>
      </w:r>
      <w:r w:rsidR="00E90071">
        <w:rPr>
          <w:sz w:val="24"/>
          <w:szCs w:val="24"/>
        </w:rPr>
        <w:t>ok</w:t>
      </w:r>
      <w:r w:rsidR="00E90071" w:rsidRPr="00377584">
        <w:rPr>
          <w:sz w:val="24"/>
          <w:szCs w:val="24"/>
        </w:rPr>
        <w:t>, műhely</w:t>
      </w:r>
      <w:r w:rsidR="00E90071">
        <w:rPr>
          <w:sz w:val="24"/>
          <w:szCs w:val="24"/>
        </w:rPr>
        <w:t>ek</w:t>
      </w:r>
      <w:r w:rsidR="00E90071" w:rsidRPr="00377584">
        <w:rPr>
          <w:sz w:val="24"/>
          <w:szCs w:val="24"/>
        </w:rPr>
        <w:t xml:space="preserve"> (high-tech eszközökkel)</w:t>
      </w:r>
      <w:r w:rsidR="00E90071" w:rsidRPr="00E90071">
        <w:rPr>
          <w:sz w:val="24"/>
          <w:szCs w:val="24"/>
        </w:rPr>
        <w:t xml:space="preserve"> </w:t>
      </w:r>
      <w:r w:rsidR="00E90071">
        <w:rPr>
          <w:sz w:val="24"/>
          <w:szCs w:val="24"/>
        </w:rPr>
        <w:t>illetve műhely-laboratóriumok</w:t>
      </w:r>
      <w:r w:rsidR="00E90071" w:rsidRPr="00377584">
        <w:rPr>
          <w:sz w:val="24"/>
          <w:szCs w:val="24"/>
        </w:rPr>
        <w:t>, mely</w:t>
      </w:r>
      <w:r w:rsidR="00E90071">
        <w:rPr>
          <w:sz w:val="24"/>
          <w:szCs w:val="24"/>
        </w:rPr>
        <w:t>ek</w:t>
      </w:r>
      <w:r w:rsidR="00E90071" w:rsidRPr="00377584">
        <w:rPr>
          <w:sz w:val="24"/>
          <w:szCs w:val="24"/>
        </w:rPr>
        <w:t xml:space="preserve"> rendszeresen </w:t>
      </w:r>
      <w:r w:rsidR="00E90071">
        <w:rPr>
          <w:sz w:val="24"/>
          <w:szCs w:val="24"/>
        </w:rPr>
        <w:t>el</w:t>
      </w:r>
      <w:r w:rsidR="00E90071" w:rsidRPr="00377584">
        <w:rPr>
          <w:sz w:val="24"/>
          <w:szCs w:val="24"/>
        </w:rPr>
        <w:t>érhető</w:t>
      </w:r>
      <w:r w:rsidR="00E90071">
        <w:rPr>
          <w:sz w:val="24"/>
          <w:szCs w:val="24"/>
        </w:rPr>
        <w:t>ek lennének</w:t>
      </w:r>
      <w:r w:rsidR="00E90071" w:rsidRPr="00377584">
        <w:rPr>
          <w:sz w:val="24"/>
          <w:szCs w:val="24"/>
        </w:rPr>
        <w:t xml:space="preserve"> az egyes településeken, ipari parkokban, inkubátorházaknál, magasan képzett szakemberekkel. </w:t>
      </w:r>
      <w:r w:rsidRPr="00EC667A">
        <w:rPr>
          <w:sz w:val="24"/>
          <w:szCs w:val="24"/>
        </w:rPr>
        <w:t>Ezek az eszközök jól összekapcsolhatóak a duális képzés és általában is a szakiskolai és felnőttképzés módszereivel.</w:t>
      </w:r>
    </w:p>
    <w:p w:rsidR="0036675B" w:rsidRPr="003A3750" w:rsidRDefault="0036675B" w:rsidP="003A3750">
      <w:pPr>
        <w:jc w:val="both"/>
        <w:rPr>
          <w:sz w:val="24"/>
          <w:szCs w:val="24"/>
        </w:rPr>
      </w:pPr>
      <w:r>
        <w:rPr>
          <w:sz w:val="24"/>
          <w:szCs w:val="24"/>
        </w:rPr>
        <w:t xml:space="preserve">A kiépülő infrastruktúra, műszerek, eszközök és a hozzájuk kapcsolódó szoftverek beszerzése és működtetése az igények felmérése után, a nemzetközi és országos folyamatok, az S3 stratégiában meghatározott kiemelt területek, valamint a helyi vállalakozások igényei, elképzelései alapján kerülnek meghatározásra és beszerzésre. </w:t>
      </w:r>
      <w:r w:rsidR="003A3750" w:rsidRPr="003A3750">
        <w:rPr>
          <w:sz w:val="24"/>
          <w:szCs w:val="24"/>
        </w:rPr>
        <w:t xml:space="preserve">Mind a fix mind a mozgó egységekhez kétszintű szakember igénybe vétele lenne lehetséges. Egyrészt szakasszisztens, aki a műszerek, eszközök szakszerű működtetéséhez elengedhetetlen, de lehetséges lenne magas szintű, célzott szakismeretekkel rendelkező, kvázi fejlesztő, kutató kollégát is igénybe </w:t>
      </w:r>
      <w:r w:rsidR="003A3750" w:rsidRPr="003A3750">
        <w:rPr>
          <w:sz w:val="24"/>
          <w:szCs w:val="24"/>
        </w:rPr>
        <w:lastRenderedPageBreak/>
        <w:t xml:space="preserve">venni, aki a konkrét K+F+I tevékenységben kreatívan is részt tudna venni, </w:t>
      </w:r>
      <w:r>
        <w:rPr>
          <w:sz w:val="24"/>
          <w:szCs w:val="24"/>
        </w:rPr>
        <w:t>képes az egyes vállalati fejlesztésekhez kapcsolódóan szaktanácsadásra, valamint igény esetén a konkrét kutatási, fejlesztési folyamatban is részt tud venni.</w:t>
      </w:r>
    </w:p>
    <w:p w:rsidR="00E90071" w:rsidRDefault="00E90071" w:rsidP="00AF452C">
      <w:pPr>
        <w:jc w:val="both"/>
        <w:rPr>
          <w:sz w:val="24"/>
          <w:szCs w:val="24"/>
        </w:rPr>
      </w:pPr>
      <w:r>
        <w:rPr>
          <w:sz w:val="24"/>
          <w:szCs w:val="24"/>
        </w:rPr>
        <w:t>A program egyaránt kapcsolódik az alábbi megyei programokhoz:</w:t>
      </w:r>
    </w:p>
    <w:p w:rsidR="00E90071" w:rsidRPr="00E90071" w:rsidRDefault="00E90071" w:rsidP="00E90071">
      <w:pPr>
        <w:pStyle w:val="Listaszerbekezds"/>
        <w:numPr>
          <w:ilvl w:val="0"/>
          <w:numId w:val="14"/>
        </w:numPr>
        <w:jc w:val="both"/>
        <w:rPr>
          <w:sz w:val="24"/>
          <w:szCs w:val="24"/>
        </w:rPr>
      </w:pPr>
      <w:r w:rsidRPr="00E90071">
        <w:rPr>
          <w:sz w:val="24"/>
          <w:szCs w:val="24"/>
        </w:rPr>
        <w:t xml:space="preserve">Békés megyei üzleti infrastruktúra fejlesztési program </w:t>
      </w:r>
    </w:p>
    <w:p w:rsidR="00E90071" w:rsidRPr="00E90071" w:rsidRDefault="00E90071" w:rsidP="00E90071">
      <w:pPr>
        <w:pStyle w:val="Listaszerbekezds"/>
        <w:numPr>
          <w:ilvl w:val="0"/>
          <w:numId w:val="14"/>
        </w:numPr>
        <w:jc w:val="both"/>
        <w:rPr>
          <w:color w:val="000000"/>
          <w:sz w:val="24"/>
          <w:szCs w:val="24"/>
          <w:lang w:eastAsia="hu-HU"/>
        </w:rPr>
      </w:pPr>
      <w:r w:rsidRPr="00E90071">
        <w:rPr>
          <w:color w:val="000000"/>
          <w:sz w:val="24"/>
          <w:szCs w:val="24"/>
          <w:lang w:eastAsia="hu-HU"/>
        </w:rPr>
        <w:t xml:space="preserve">Tudás és tapasztalat Békés megye szolgálatában </w:t>
      </w:r>
    </w:p>
    <w:p w:rsidR="00E90071" w:rsidRPr="00BA6627" w:rsidRDefault="00BA6627" w:rsidP="00E90071">
      <w:pPr>
        <w:pStyle w:val="Listaszerbekezds"/>
        <w:numPr>
          <w:ilvl w:val="0"/>
          <w:numId w:val="14"/>
        </w:numPr>
        <w:jc w:val="both"/>
        <w:rPr>
          <w:sz w:val="24"/>
          <w:szCs w:val="24"/>
        </w:rPr>
      </w:pPr>
      <w:r w:rsidRPr="00BA6627">
        <w:rPr>
          <w:color w:val="000000"/>
          <w:sz w:val="24"/>
          <w:szCs w:val="24"/>
          <w:lang w:eastAsia="hu-HU"/>
        </w:rPr>
        <w:t>Iparosodott Békés Megyéért program</w:t>
      </w:r>
      <w:r w:rsidR="00E90071" w:rsidRPr="00BA6627">
        <w:rPr>
          <w:sz w:val="24"/>
          <w:szCs w:val="24"/>
        </w:rPr>
        <w:t xml:space="preserve"> </w:t>
      </w:r>
    </w:p>
    <w:p w:rsidR="006214AA" w:rsidRPr="00E90071" w:rsidRDefault="006214AA" w:rsidP="006214AA">
      <w:pPr>
        <w:pStyle w:val="Listaszerbekezds"/>
        <w:numPr>
          <w:ilvl w:val="0"/>
          <w:numId w:val="14"/>
        </w:numPr>
        <w:jc w:val="both"/>
        <w:rPr>
          <w:sz w:val="24"/>
          <w:szCs w:val="24"/>
        </w:rPr>
      </w:pPr>
      <w:r w:rsidRPr="006214AA">
        <w:rPr>
          <w:sz w:val="24"/>
          <w:szCs w:val="24"/>
        </w:rPr>
        <w:t>Lépjünk feljebb, vállalati piacbővítési program</w:t>
      </w:r>
    </w:p>
    <w:p w:rsidR="00AF452C" w:rsidRPr="00B25D67" w:rsidRDefault="00AF452C" w:rsidP="00AF452C">
      <w:pPr>
        <w:jc w:val="both"/>
        <w:rPr>
          <w:sz w:val="24"/>
          <w:szCs w:val="24"/>
        </w:rPr>
      </w:pPr>
      <w:r w:rsidRPr="00B25D67">
        <w:rPr>
          <w:sz w:val="24"/>
          <w:szCs w:val="24"/>
        </w:rPr>
        <w:t>Ennek a programnak a finanszírozására speciális feltételek szükségesek, melynek leginkább egy pilot-program tudna megfelelni.</w:t>
      </w:r>
    </w:p>
    <w:p w:rsidR="0017414A" w:rsidRPr="00BE2BB6" w:rsidRDefault="00BE2BB6" w:rsidP="00AF452C">
      <w:pPr>
        <w:jc w:val="both"/>
        <w:rPr>
          <w:sz w:val="24"/>
          <w:szCs w:val="24"/>
        </w:rPr>
      </w:pPr>
      <w:r w:rsidRPr="00BE2BB6">
        <w:rPr>
          <w:sz w:val="24"/>
          <w:szCs w:val="24"/>
        </w:rPr>
        <w:t xml:space="preserve">A program elemei: </w:t>
      </w:r>
    </w:p>
    <w:p w:rsidR="0017414A" w:rsidRPr="00BE2BB6" w:rsidRDefault="0017414A" w:rsidP="0088536A">
      <w:pPr>
        <w:pStyle w:val="Listaszerbekezds"/>
        <w:numPr>
          <w:ilvl w:val="0"/>
          <w:numId w:val="15"/>
        </w:numPr>
        <w:jc w:val="both"/>
        <w:rPr>
          <w:sz w:val="24"/>
          <w:szCs w:val="24"/>
        </w:rPr>
      </w:pPr>
      <w:r w:rsidRPr="00BE2BB6">
        <w:rPr>
          <w:sz w:val="24"/>
          <w:szCs w:val="24"/>
        </w:rPr>
        <w:t xml:space="preserve">a program tulajdonosi, menedzsment és fenntartási feladatainak meghatározása, </w:t>
      </w:r>
    </w:p>
    <w:p w:rsidR="0017414A" w:rsidRPr="00BE2BB6" w:rsidRDefault="0017414A" w:rsidP="0088536A">
      <w:pPr>
        <w:pStyle w:val="Listaszerbekezds"/>
        <w:numPr>
          <w:ilvl w:val="0"/>
          <w:numId w:val="15"/>
        </w:numPr>
        <w:jc w:val="both"/>
        <w:rPr>
          <w:sz w:val="24"/>
          <w:szCs w:val="24"/>
        </w:rPr>
      </w:pPr>
      <w:r w:rsidRPr="00BE2BB6">
        <w:rPr>
          <w:sz w:val="24"/>
          <w:szCs w:val="24"/>
        </w:rPr>
        <w:t>megcélzott ágazatok, szakterületek azonosítása,</w:t>
      </w:r>
    </w:p>
    <w:p w:rsidR="0017414A" w:rsidRPr="00BE2BB6" w:rsidRDefault="0017414A" w:rsidP="0088536A">
      <w:pPr>
        <w:pStyle w:val="Listaszerbekezds"/>
        <w:numPr>
          <w:ilvl w:val="0"/>
          <w:numId w:val="15"/>
        </w:numPr>
        <w:jc w:val="both"/>
        <w:rPr>
          <w:sz w:val="24"/>
          <w:szCs w:val="24"/>
        </w:rPr>
      </w:pPr>
      <w:r w:rsidRPr="00BE2BB6">
        <w:rPr>
          <w:sz w:val="24"/>
          <w:szCs w:val="24"/>
        </w:rPr>
        <w:t>igények és jelenlegi kapacitások felmérése,</w:t>
      </w:r>
    </w:p>
    <w:p w:rsidR="0017414A" w:rsidRPr="00BE2BB6" w:rsidRDefault="0017414A" w:rsidP="0088536A">
      <w:pPr>
        <w:pStyle w:val="Listaszerbekezds"/>
        <w:numPr>
          <w:ilvl w:val="0"/>
          <w:numId w:val="15"/>
        </w:numPr>
        <w:jc w:val="both"/>
        <w:rPr>
          <w:sz w:val="24"/>
          <w:szCs w:val="24"/>
        </w:rPr>
      </w:pPr>
      <w:r w:rsidRPr="00BE2BB6">
        <w:rPr>
          <w:sz w:val="24"/>
          <w:szCs w:val="24"/>
        </w:rPr>
        <w:t>eszközpark és annak fizikai kapcsolódásának hálózatos jellegének megtervezése, azonosítása,</w:t>
      </w:r>
    </w:p>
    <w:p w:rsidR="0017414A" w:rsidRPr="00BE2BB6" w:rsidRDefault="0017414A" w:rsidP="0088536A">
      <w:pPr>
        <w:pStyle w:val="Listaszerbekezds"/>
        <w:numPr>
          <w:ilvl w:val="0"/>
          <w:numId w:val="15"/>
        </w:numPr>
        <w:jc w:val="both"/>
        <w:rPr>
          <w:sz w:val="24"/>
          <w:szCs w:val="24"/>
        </w:rPr>
      </w:pPr>
      <w:r w:rsidRPr="00BE2BB6">
        <w:rPr>
          <w:sz w:val="24"/>
          <w:szCs w:val="24"/>
        </w:rPr>
        <w:t xml:space="preserve">szükséges szakembergárda azonosítása, </w:t>
      </w:r>
    </w:p>
    <w:p w:rsidR="0017414A" w:rsidRPr="00BE2BB6" w:rsidRDefault="0017414A" w:rsidP="0088536A">
      <w:pPr>
        <w:pStyle w:val="Listaszerbekezds"/>
        <w:numPr>
          <w:ilvl w:val="0"/>
          <w:numId w:val="15"/>
        </w:numPr>
        <w:jc w:val="both"/>
        <w:rPr>
          <w:sz w:val="24"/>
          <w:szCs w:val="24"/>
        </w:rPr>
      </w:pPr>
      <w:r w:rsidRPr="00BE2BB6">
        <w:rPr>
          <w:sz w:val="24"/>
          <w:szCs w:val="24"/>
        </w:rPr>
        <w:t>fix és mobil helyszínek kialakítása,</w:t>
      </w:r>
    </w:p>
    <w:p w:rsidR="0017414A" w:rsidRPr="00BE2BB6" w:rsidRDefault="0017414A" w:rsidP="0088536A">
      <w:pPr>
        <w:pStyle w:val="Listaszerbekezds"/>
        <w:numPr>
          <w:ilvl w:val="0"/>
          <w:numId w:val="15"/>
        </w:numPr>
        <w:jc w:val="both"/>
        <w:rPr>
          <w:sz w:val="24"/>
          <w:szCs w:val="24"/>
        </w:rPr>
      </w:pPr>
      <w:r w:rsidRPr="00BE2BB6">
        <w:rPr>
          <w:sz w:val="24"/>
          <w:szCs w:val="24"/>
        </w:rPr>
        <w:t>a program reklámja, megismertetése</w:t>
      </w:r>
      <w:r w:rsidR="00B25D67" w:rsidRPr="00BE2BB6">
        <w:rPr>
          <w:sz w:val="24"/>
          <w:szCs w:val="24"/>
        </w:rPr>
        <w:t xml:space="preserve"> a célcsoporttal</w:t>
      </w:r>
      <w:r w:rsidR="00BE2BB6">
        <w:rPr>
          <w:sz w:val="24"/>
          <w:szCs w:val="24"/>
        </w:rPr>
        <w:t xml:space="preserve"> (ezen belül bemutatók, workshopok tartása)</w:t>
      </w:r>
      <w:r w:rsidR="00BE2BB6" w:rsidRPr="00BE2BB6">
        <w:rPr>
          <w:sz w:val="24"/>
          <w:szCs w:val="24"/>
        </w:rPr>
        <w:t>.</w:t>
      </w:r>
    </w:p>
    <w:p w:rsidR="007335D8" w:rsidRPr="00377584" w:rsidRDefault="007335D8" w:rsidP="00AF452C">
      <w:pPr>
        <w:jc w:val="both"/>
        <w:rPr>
          <w:b/>
          <w:sz w:val="24"/>
          <w:szCs w:val="24"/>
        </w:rPr>
      </w:pPr>
    </w:p>
    <w:p w:rsidR="008B6913" w:rsidRPr="00377584" w:rsidRDefault="008B6913">
      <w:pPr>
        <w:rPr>
          <w:b/>
          <w:sz w:val="24"/>
          <w:szCs w:val="24"/>
        </w:rPr>
      </w:pPr>
      <w:r w:rsidRPr="00377584">
        <w:rPr>
          <w:b/>
          <w:sz w:val="24"/>
          <w:szCs w:val="24"/>
        </w:rPr>
        <w:br w:type="page"/>
      </w:r>
    </w:p>
    <w:p w:rsidR="007657E4" w:rsidRDefault="001C7C46" w:rsidP="001B7BE2">
      <w:pPr>
        <w:pStyle w:val="Cmsor2"/>
        <w:numPr>
          <w:ilvl w:val="1"/>
          <w:numId w:val="29"/>
        </w:numPr>
      </w:pPr>
      <w:bookmarkStart w:id="7" w:name="_Toc438558676"/>
      <w:r w:rsidRPr="005A1DB3">
        <w:lastRenderedPageBreak/>
        <w:t>Lépjünk feljebb, vállalati piacbővítési program</w:t>
      </w:r>
      <w:bookmarkEnd w:id="7"/>
    </w:p>
    <w:p w:rsidR="001C7C46" w:rsidRPr="00377584" w:rsidRDefault="001C7C46" w:rsidP="007657E4">
      <w:pPr>
        <w:jc w:val="center"/>
        <w:rPr>
          <w:b/>
          <w:sz w:val="24"/>
          <w:szCs w:val="24"/>
        </w:rPr>
      </w:pPr>
    </w:p>
    <w:tbl>
      <w:tblPr>
        <w:tblW w:w="9212" w:type="dxa"/>
        <w:tblCellMar>
          <w:left w:w="70" w:type="dxa"/>
          <w:right w:w="70" w:type="dxa"/>
        </w:tblCellMar>
        <w:tblLook w:val="04A0" w:firstRow="1" w:lastRow="0" w:firstColumn="1" w:lastColumn="0" w:noHBand="0" w:noVBand="1"/>
      </w:tblPr>
      <w:tblGrid>
        <w:gridCol w:w="2338"/>
        <w:gridCol w:w="6874"/>
      </w:tblGrid>
      <w:tr w:rsidR="007657E4" w:rsidRPr="005C3756" w:rsidTr="00E96802">
        <w:trPr>
          <w:trHeight w:val="447"/>
        </w:trPr>
        <w:tc>
          <w:tcPr>
            <w:tcW w:w="2338" w:type="dxa"/>
            <w:tcBorders>
              <w:top w:val="single" w:sz="4" w:space="0" w:color="auto"/>
              <w:left w:val="single" w:sz="4" w:space="0" w:color="auto"/>
              <w:bottom w:val="single" w:sz="4" w:space="0" w:color="auto"/>
              <w:right w:val="single" w:sz="4" w:space="0" w:color="auto"/>
            </w:tcBorders>
            <w:shd w:val="clear" w:color="auto" w:fill="auto"/>
            <w:hideMark/>
          </w:tcPr>
          <w:p w:rsidR="007657E4" w:rsidRPr="005A1DB3" w:rsidRDefault="007657E4" w:rsidP="00A3745B">
            <w:pPr>
              <w:spacing w:after="0" w:line="240" w:lineRule="auto"/>
              <w:rPr>
                <w:rFonts w:eastAsia="Times New Roman" w:cs="Times New Roman"/>
                <w:b/>
                <w:bCs/>
                <w:color w:val="000000"/>
                <w:sz w:val="24"/>
                <w:szCs w:val="24"/>
                <w:lang w:eastAsia="hu-HU"/>
              </w:rPr>
            </w:pPr>
            <w:r w:rsidRPr="005A1DB3">
              <w:rPr>
                <w:rFonts w:eastAsia="Times New Roman" w:cs="Times New Roman"/>
                <w:b/>
                <w:bCs/>
                <w:color w:val="000000"/>
                <w:sz w:val="24"/>
                <w:szCs w:val="24"/>
                <w:lang w:eastAsia="hu-HU"/>
              </w:rPr>
              <w:t>Megnevezés</w:t>
            </w:r>
          </w:p>
        </w:tc>
        <w:tc>
          <w:tcPr>
            <w:tcW w:w="6874" w:type="dxa"/>
            <w:tcBorders>
              <w:top w:val="single" w:sz="4" w:space="0" w:color="auto"/>
              <w:left w:val="nil"/>
              <w:bottom w:val="single" w:sz="4" w:space="0" w:color="auto"/>
              <w:right w:val="single" w:sz="4" w:space="0" w:color="auto"/>
            </w:tcBorders>
            <w:shd w:val="clear" w:color="auto" w:fill="auto"/>
            <w:noWrap/>
            <w:vAlign w:val="bottom"/>
            <w:hideMark/>
          </w:tcPr>
          <w:p w:rsidR="007657E4" w:rsidRPr="005C3756" w:rsidRDefault="00CB6BA9" w:rsidP="00CB6BA9">
            <w:pPr>
              <w:jc w:val="both"/>
              <w:rPr>
                <w:rFonts w:eastAsia="Times New Roman" w:cs="Times New Roman"/>
                <w:b/>
                <w:color w:val="000000"/>
                <w:sz w:val="24"/>
                <w:szCs w:val="24"/>
                <w:lang w:eastAsia="hu-HU"/>
              </w:rPr>
            </w:pPr>
            <w:r w:rsidRPr="005A1DB3">
              <w:rPr>
                <w:b/>
                <w:sz w:val="24"/>
                <w:szCs w:val="24"/>
              </w:rPr>
              <w:t>Lépjünk feljebb, vállalati p</w:t>
            </w:r>
            <w:r w:rsidR="00BB524B" w:rsidRPr="005A1DB3">
              <w:rPr>
                <w:b/>
                <w:sz w:val="24"/>
                <w:szCs w:val="24"/>
              </w:rPr>
              <w:t>iac</w:t>
            </w:r>
            <w:r w:rsidR="005C3756" w:rsidRPr="005A1DB3">
              <w:rPr>
                <w:b/>
                <w:sz w:val="24"/>
                <w:szCs w:val="24"/>
              </w:rPr>
              <w:t>bővítési program</w:t>
            </w:r>
          </w:p>
        </w:tc>
      </w:tr>
      <w:tr w:rsidR="007657E4" w:rsidRPr="00377584" w:rsidTr="00E96802">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Rövid leírás</w:t>
            </w:r>
          </w:p>
        </w:tc>
        <w:tc>
          <w:tcPr>
            <w:tcW w:w="6874" w:type="dxa"/>
            <w:tcBorders>
              <w:top w:val="nil"/>
              <w:left w:val="nil"/>
              <w:bottom w:val="single" w:sz="4" w:space="0" w:color="auto"/>
              <w:right w:val="single" w:sz="4" w:space="0" w:color="auto"/>
            </w:tcBorders>
            <w:shd w:val="clear" w:color="auto" w:fill="auto"/>
            <w:noWrap/>
            <w:vAlign w:val="bottom"/>
            <w:hideMark/>
          </w:tcPr>
          <w:p w:rsidR="007657E4" w:rsidRPr="00BD418D" w:rsidRDefault="00362E96" w:rsidP="007E2F36">
            <w:pPr>
              <w:spacing w:after="0" w:line="240" w:lineRule="auto"/>
              <w:jc w:val="both"/>
              <w:rPr>
                <w:rFonts w:eastAsia="Times New Roman" w:cs="Times New Roman"/>
                <w:sz w:val="24"/>
                <w:szCs w:val="24"/>
                <w:lang w:eastAsia="hu-HU"/>
              </w:rPr>
            </w:pPr>
            <w:r w:rsidRPr="00BD418D">
              <w:rPr>
                <w:sz w:val="24"/>
                <w:szCs w:val="24"/>
              </w:rPr>
              <w:t xml:space="preserve">A piacbővítési program elsődleges célja, hogy a megye potens vállalkozói számára minden segítséget megadjon a piacuk (elsősorban exportpiacuk) bővítése érdekében. A komplex program elemeként képzéseken, tanulmányutakon, vezetői ösztöndíjakon túl, KKV-k csoportos vásári megjelenése, a fejlődéshez szükséges tanácsadói és mentorálási segítség nyújtása mellett </w:t>
            </w:r>
            <w:r w:rsidR="008F3E86" w:rsidRPr="00BD418D">
              <w:rPr>
                <w:sz w:val="24"/>
                <w:szCs w:val="24"/>
              </w:rPr>
              <w:t xml:space="preserve">a kapcsolódó programok keretében elérhető </w:t>
            </w:r>
            <w:r w:rsidRPr="00BD418D">
              <w:rPr>
                <w:sz w:val="24"/>
                <w:szCs w:val="24"/>
              </w:rPr>
              <w:t>konkrét K+F és kapacitásfejlesztési, valamint foglalkoztatási támogatások (képzések, tranzit</w:t>
            </w:r>
            <w:r w:rsidR="00CB0009">
              <w:rPr>
                <w:sz w:val="24"/>
                <w:szCs w:val="24"/>
              </w:rPr>
              <w:t>-</w:t>
            </w:r>
            <w:r w:rsidRPr="00BD418D">
              <w:rPr>
                <w:sz w:val="24"/>
                <w:szCs w:val="24"/>
              </w:rPr>
              <w:t xml:space="preserve">foglalkoztatás stb.) is elérhetőek lennének. </w:t>
            </w:r>
          </w:p>
        </w:tc>
      </w:tr>
      <w:tr w:rsidR="007657E4" w:rsidRPr="00377584" w:rsidTr="00E96802">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Indokoltság</w:t>
            </w:r>
          </w:p>
        </w:tc>
        <w:tc>
          <w:tcPr>
            <w:tcW w:w="6874" w:type="dxa"/>
            <w:tcBorders>
              <w:top w:val="nil"/>
              <w:left w:val="nil"/>
              <w:bottom w:val="single" w:sz="4" w:space="0" w:color="auto"/>
              <w:right w:val="single" w:sz="4" w:space="0" w:color="auto"/>
            </w:tcBorders>
            <w:shd w:val="clear" w:color="auto" w:fill="auto"/>
            <w:noWrap/>
            <w:vAlign w:val="bottom"/>
            <w:hideMark/>
          </w:tcPr>
          <w:p w:rsidR="007657E4" w:rsidRPr="00377584" w:rsidRDefault="00B3229B" w:rsidP="00B3229B">
            <w:pPr>
              <w:spacing w:after="0" w:line="240" w:lineRule="auto"/>
              <w:jc w:val="both"/>
              <w:rPr>
                <w:rFonts w:eastAsia="Times New Roman" w:cs="Times New Roman"/>
                <w:color w:val="000000"/>
                <w:sz w:val="24"/>
                <w:szCs w:val="24"/>
                <w:lang w:eastAsia="hu-HU"/>
              </w:rPr>
            </w:pPr>
            <w:r>
              <w:rPr>
                <w:rFonts w:eastAsia="Times New Roman" w:cs="Times New Roman"/>
                <w:color w:val="000000"/>
                <w:sz w:val="24"/>
                <w:szCs w:val="24"/>
                <w:lang w:eastAsia="hu-HU"/>
              </w:rPr>
              <w:t>A megye vállalkozásai csekély exportbevétellel rendelkeznek, annak ellenére, hogy határmenti megyéről van szó. De az exportbevételeken túl is, sok helyi vállalat megreked egy bizonyos</w:t>
            </w:r>
            <w:r w:rsidR="000867B1">
              <w:rPr>
                <w:rFonts w:eastAsia="Times New Roman" w:cs="Times New Roman"/>
                <w:color w:val="000000"/>
                <w:sz w:val="24"/>
                <w:szCs w:val="24"/>
                <w:lang w:eastAsia="hu-HU"/>
              </w:rPr>
              <w:t xml:space="preserve"> </w:t>
            </w:r>
            <w:r>
              <w:rPr>
                <w:rFonts w:eastAsia="Times New Roman" w:cs="Times New Roman"/>
                <w:color w:val="000000"/>
                <w:sz w:val="24"/>
                <w:szCs w:val="24"/>
                <w:lang w:eastAsia="hu-HU"/>
              </w:rPr>
              <w:t xml:space="preserve"> bevételi szinten, nem tudnak továbblépni, további új piacokat szerezni termékeiknek. Ennek számos oka van és lehet, ezek feloldását, megszüntetését célozza ez a program.</w:t>
            </w:r>
          </w:p>
        </w:tc>
      </w:tr>
      <w:tr w:rsidR="007657E4" w:rsidRPr="000760C4" w:rsidTr="00E96802">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7657E4" w:rsidRPr="000760C4" w:rsidRDefault="007657E4" w:rsidP="00A3745B">
            <w:pPr>
              <w:spacing w:after="0" w:line="240" w:lineRule="auto"/>
              <w:rPr>
                <w:rFonts w:eastAsia="Times New Roman" w:cs="Times New Roman"/>
                <w:b/>
                <w:bCs/>
                <w:sz w:val="24"/>
                <w:szCs w:val="24"/>
                <w:lang w:eastAsia="hu-HU"/>
              </w:rPr>
            </w:pPr>
            <w:r w:rsidRPr="000760C4">
              <w:rPr>
                <w:rFonts w:eastAsia="Times New Roman" w:cs="Times New Roman"/>
                <w:b/>
                <w:bCs/>
                <w:sz w:val="24"/>
                <w:szCs w:val="24"/>
                <w:lang w:eastAsia="hu-HU"/>
              </w:rPr>
              <w:t>Kapcsolódás az EFOP-hoz</w:t>
            </w:r>
          </w:p>
        </w:tc>
        <w:tc>
          <w:tcPr>
            <w:tcW w:w="6874" w:type="dxa"/>
            <w:tcBorders>
              <w:top w:val="nil"/>
              <w:left w:val="nil"/>
              <w:bottom w:val="single" w:sz="4" w:space="0" w:color="auto"/>
              <w:right w:val="single" w:sz="4" w:space="0" w:color="auto"/>
            </w:tcBorders>
            <w:shd w:val="clear" w:color="auto" w:fill="auto"/>
            <w:noWrap/>
            <w:vAlign w:val="bottom"/>
            <w:hideMark/>
          </w:tcPr>
          <w:p w:rsidR="00E34868" w:rsidRPr="000760C4" w:rsidRDefault="00E34868" w:rsidP="00E34868">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 program kapcsolódik az EFOP három fő társadalompolitikai céljához:</w:t>
            </w:r>
          </w:p>
          <w:p w:rsidR="00E34868" w:rsidRPr="000760C4" w:rsidRDefault="00E34868" w:rsidP="00E34868">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az alsó középosztály felzárkózási és a középosztályon belüli tartós megkapaszkodási esélyeinek növelése,</w:t>
            </w:r>
          </w:p>
          <w:p w:rsidR="00E34868" w:rsidRPr="000760C4" w:rsidRDefault="00E34868" w:rsidP="00E34868">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 xml:space="preserve">a rászorulók társadalmi helyzetének megszilárdítása, majd javítása. </w:t>
            </w:r>
          </w:p>
          <w:p w:rsidR="00E34868" w:rsidRPr="000760C4" w:rsidRDefault="00E34868" w:rsidP="00E34868">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Ezen belül az alábbi egyedi célkitűzésekhez:</w:t>
            </w:r>
          </w:p>
          <w:p w:rsidR="00E34868" w:rsidRPr="000760C4" w:rsidRDefault="00E34868" w:rsidP="00E34868">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Leszakadó járások hátrányainak csökkentése.</w:t>
            </w:r>
          </w:p>
          <w:p w:rsidR="00E34868" w:rsidRPr="000760C4" w:rsidRDefault="00E34868" w:rsidP="00E34868">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Területi esélyteremtés.</w:t>
            </w:r>
          </w:p>
          <w:p w:rsidR="007657E4" w:rsidRPr="000760C4" w:rsidRDefault="00785C6F" w:rsidP="00E34868">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 szociális gazdaság és vállalkozások ösztönzése</w:t>
            </w:r>
            <w:r w:rsidR="00A3745B" w:rsidRPr="000760C4">
              <w:rPr>
                <w:rFonts w:eastAsia="Times New Roman" w:cs="Times New Roman"/>
                <w:sz w:val="24"/>
                <w:szCs w:val="24"/>
                <w:lang w:eastAsia="hu-HU"/>
              </w:rPr>
              <w:t>.</w:t>
            </w:r>
          </w:p>
          <w:p w:rsidR="000655E7" w:rsidRPr="000760C4" w:rsidRDefault="000655E7" w:rsidP="000655E7">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 program kapcsolódik az EFOP alábbi intézkedéseihez:</w:t>
            </w:r>
          </w:p>
          <w:p w:rsidR="000655E7" w:rsidRPr="000760C4" w:rsidRDefault="000655E7" w:rsidP="000655E7">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1.1. A halmozottan hátrányos helyzetű csoportok munkaerőpiaci eszközökben való részvételének és munkaerőpiacon való megjelenésének elősegítése</w:t>
            </w:r>
            <w:r w:rsidRPr="000760C4">
              <w:rPr>
                <w:rFonts w:eastAsia="Times New Roman" w:cs="Times New Roman"/>
                <w:sz w:val="24"/>
                <w:szCs w:val="24"/>
                <w:lang w:eastAsia="hu-HU"/>
              </w:rPr>
              <w:t>, amely a rászoruló és/vagy nagyon alacsony munkaintenzitású háztartásban élő halmozottan hátrányos helyzetű személyek, romák, megváltozott munkaképességű személyek, szenvedélybetegek, hajléktalan emberek integrációját segíti.</w:t>
            </w:r>
          </w:p>
          <w:p w:rsidR="00D54E30" w:rsidRPr="000760C4" w:rsidRDefault="00D54E30" w:rsidP="00D54E30">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1.2. A család társadalmi szerepének megerősítése, továbbá a gyermekek és fiatalok képességeinek kibontakoztatása</w:t>
            </w:r>
            <w:r w:rsidRPr="000760C4">
              <w:rPr>
                <w:rFonts w:eastAsia="Times New Roman" w:cs="Times New Roman"/>
                <w:sz w:val="24"/>
                <w:szCs w:val="24"/>
                <w:lang w:eastAsia="hu-HU"/>
              </w:rPr>
              <w:t>, b.) a fiatalok vidéken, helyben maradása, aktivitása, valamint az ezzel kapcsolatos disszemináció</w:t>
            </w:r>
          </w:p>
          <w:p w:rsidR="000655E7" w:rsidRPr="000760C4" w:rsidRDefault="000655E7" w:rsidP="000655E7">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1.5. Területi hátrányok felszámolását szolgáló komplex programok emberi erőforrást célzó beavatkozásai</w:t>
            </w:r>
            <w:r w:rsidRPr="000760C4">
              <w:rPr>
                <w:rFonts w:eastAsia="Times New Roman" w:cs="Times New Roman"/>
                <w:sz w:val="24"/>
                <w:szCs w:val="24"/>
                <w:lang w:eastAsia="hu-HU"/>
              </w:rPr>
              <w:t xml:space="preserve"> (diagnózis alapú fejlesztéssel megvalósított, komplex, a leghátrányosabb helyzetű járásokban és leszakadó településeken élők felzárkóztatását segítő programok).</w:t>
            </w:r>
          </w:p>
          <w:p w:rsidR="000655E7" w:rsidRPr="000760C4" w:rsidRDefault="000655E7" w:rsidP="000655E7">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lastRenderedPageBreak/>
              <w:t>1.7. Egymást erősítő, elmaradottságot konzerváló területi folyamatok megtörése</w:t>
            </w:r>
            <w:r w:rsidRPr="000760C4">
              <w:rPr>
                <w:rFonts w:eastAsia="Times New Roman" w:cs="Times New Roman"/>
                <w:sz w:val="24"/>
                <w:szCs w:val="24"/>
                <w:lang w:eastAsia="hu-HU"/>
              </w:rPr>
              <w:t>, ezen belül is különösen a 1) Helyi felzárkózást szolgáló tudás bővítése (3) Kedvezőtlen szocio-demográfiai térségi folyamatok megtörése (pl. fiatalok helyben tartása, helyi tudástőke növelése), 4) Közösségépítés és –megtartás.</w:t>
            </w:r>
          </w:p>
          <w:p w:rsidR="000655E7" w:rsidRPr="000760C4" w:rsidRDefault="000655E7" w:rsidP="000655E7">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1.11. Hátrányenyhítés a társadalmi integrációt szolgáló társadalmi gazdaság eszközeivel</w:t>
            </w:r>
            <w:r w:rsidRPr="000760C4">
              <w:rPr>
                <w:rFonts w:eastAsia="Times New Roman" w:cs="Times New Roman"/>
                <w:sz w:val="24"/>
                <w:szCs w:val="24"/>
                <w:lang w:eastAsia="hu-HU"/>
              </w:rPr>
              <w:t>, ahol a munka világában nehezen elhelyezhető, leghátrányosabb helyzetű, elsősorban roma emberek, megváltozott munkaképességűek, GYES-ről, GYET-ről visszatérők munkaerőpiaci segítése valósul meg.</w:t>
            </w:r>
          </w:p>
          <w:p w:rsidR="00D54E30" w:rsidRPr="000760C4" w:rsidRDefault="00D54E30" w:rsidP="00D54E30">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2.3. Területi hátrányok felszámolása komplex programokkal</w:t>
            </w:r>
            <w:r w:rsidRPr="000760C4">
              <w:rPr>
                <w:rFonts w:eastAsia="Times New Roman" w:cs="Times New Roman"/>
                <w:sz w:val="24"/>
                <w:szCs w:val="24"/>
                <w:lang w:eastAsia="hu-HU"/>
              </w:rPr>
              <w:t>, a kedvezőtlen gazdasági-társadalmi helyzet javítására, a közösségépítésre, a társadalmi kapacitás-fejlesztésre irányuló komplex beruházások.</w:t>
            </w:r>
          </w:p>
          <w:p w:rsidR="000655E7" w:rsidRPr="000760C4" w:rsidRDefault="000655E7" w:rsidP="000655E7">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3.4. A felsőfokúnak megfelelő szintű oktatás minőségének és hozzáférhetőségének együttes javítása</w:t>
            </w:r>
            <w:r w:rsidRPr="000760C4">
              <w:rPr>
                <w:rFonts w:eastAsia="Times New Roman" w:cs="Times New Roman"/>
                <w:sz w:val="24"/>
                <w:szCs w:val="24"/>
                <w:lang w:eastAsia="hu-HU"/>
              </w:rPr>
              <w:t>, ezen belül különösen d.) Ösztöndíjrendszerek, a hallgatói, oktatói és kutatói kiválóság támogatása.</w:t>
            </w:r>
          </w:p>
          <w:p w:rsidR="000655E7" w:rsidRPr="000760C4" w:rsidRDefault="000655E7" w:rsidP="003A0DCA">
            <w:pPr>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3.7. Az emberi erőforrás fejlesztése az egész életen át tartó tanulás eszközeivel</w:t>
            </w:r>
            <w:r w:rsidRPr="000760C4">
              <w:rPr>
                <w:rFonts w:eastAsia="Times New Roman" w:cs="Times New Roman"/>
                <w:sz w:val="24"/>
                <w:szCs w:val="24"/>
                <w:lang w:eastAsia="hu-HU"/>
              </w:rPr>
              <w:t>, ezen belül különösen a b.) A munkaerő-piacról kiszorult hátrányos helyzetű emberek részére a támogatott tanulási lehetőségekhez való hozzáférés biztosítása.</w:t>
            </w:r>
          </w:p>
        </w:tc>
      </w:tr>
      <w:tr w:rsidR="007657E4" w:rsidRPr="00377584" w:rsidTr="00CB0009">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lastRenderedPageBreak/>
              <w:t>Földrajzi célterület</w:t>
            </w:r>
          </w:p>
        </w:tc>
        <w:tc>
          <w:tcPr>
            <w:tcW w:w="6874" w:type="dxa"/>
            <w:tcBorders>
              <w:top w:val="nil"/>
              <w:left w:val="nil"/>
              <w:bottom w:val="single" w:sz="4" w:space="0" w:color="auto"/>
              <w:right w:val="single" w:sz="4" w:space="0" w:color="auto"/>
            </w:tcBorders>
            <w:shd w:val="clear" w:color="auto" w:fill="auto"/>
            <w:noWrap/>
            <w:vAlign w:val="center"/>
            <w:hideMark/>
          </w:tcPr>
          <w:p w:rsidR="007657E4" w:rsidRPr="00377584" w:rsidRDefault="00FC5680" w:rsidP="00CB0009">
            <w:pPr>
              <w:spacing w:after="0" w:line="240" w:lineRule="auto"/>
              <w:rPr>
                <w:rFonts w:eastAsia="Times New Roman" w:cs="Times New Roman"/>
                <w:color w:val="000000"/>
                <w:sz w:val="24"/>
                <w:szCs w:val="24"/>
                <w:lang w:eastAsia="hu-HU"/>
              </w:rPr>
            </w:pPr>
            <w:r w:rsidRPr="00377584">
              <w:rPr>
                <w:rFonts w:eastAsia="Times New Roman" w:cs="Times New Roman"/>
                <w:color w:val="000000"/>
                <w:sz w:val="24"/>
                <w:szCs w:val="24"/>
                <w:lang w:eastAsia="hu-HU"/>
              </w:rPr>
              <w:t>Békés megye</w:t>
            </w:r>
          </w:p>
        </w:tc>
      </w:tr>
      <w:tr w:rsidR="007657E4" w:rsidRPr="000760C4" w:rsidTr="00C3782C">
        <w:trPr>
          <w:trHeight w:val="416"/>
        </w:trPr>
        <w:tc>
          <w:tcPr>
            <w:tcW w:w="2338" w:type="dxa"/>
            <w:tcBorders>
              <w:top w:val="nil"/>
              <w:left w:val="single" w:sz="4" w:space="0" w:color="auto"/>
              <w:bottom w:val="single" w:sz="4" w:space="0" w:color="auto"/>
              <w:right w:val="single" w:sz="4" w:space="0" w:color="auto"/>
            </w:tcBorders>
            <w:shd w:val="clear" w:color="auto" w:fill="auto"/>
            <w:hideMark/>
          </w:tcPr>
          <w:p w:rsidR="007657E4" w:rsidRPr="000760C4" w:rsidRDefault="007657E4" w:rsidP="00A3745B">
            <w:pPr>
              <w:spacing w:after="0" w:line="240" w:lineRule="auto"/>
              <w:rPr>
                <w:rFonts w:eastAsia="Times New Roman" w:cs="Times New Roman"/>
                <w:b/>
                <w:bCs/>
                <w:sz w:val="24"/>
                <w:szCs w:val="24"/>
                <w:lang w:eastAsia="hu-HU"/>
              </w:rPr>
            </w:pPr>
            <w:r w:rsidRPr="000760C4">
              <w:rPr>
                <w:rFonts w:eastAsia="Times New Roman" w:cs="Times New Roman"/>
                <w:b/>
                <w:bCs/>
                <w:sz w:val="24"/>
                <w:szCs w:val="24"/>
                <w:lang w:eastAsia="hu-HU"/>
              </w:rPr>
              <w:t>Kapcsolódó programok/projektek</w:t>
            </w:r>
          </w:p>
        </w:tc>
        <w:tc>
          <w:tcPr>
            <w:tcW w:w="6874" w:type="dxa"/>
            <w:tcBorders>
              <w:top w:val="nil"/>
              <w:left w:val="nil"/>
              <w:bottom w:val="single" w:sz="4" w:space="0" w:color="auto"/>
              <w:right w:val="single" w:sz="4" w:space="0" w:color="auto"/>
            </w:tcBorders>
            <w:shd w:val="clear" w:color="auto" w:fill="auto"/>
            <w:noWrap/>
            <w:vAlign w:val="bottom"/>
            <w:hideMark/>
          </w:tcPr>
          <w:p w:rsidR="00CB0009" w:rsidRPr="000760C4" w:rsidRDefault="00D970A0" w:rsidP="00C95303">
            <w:pPr>
              <w:spacing w:after="0" w:line="240" w:lineRule="auto"/>
              <w:rPr>
                <w:rFonts w:eastAsia="Times New Roman" w:cs="Times New Roman"/>
                <w:sz w:val="24"/>
                <w:szCs w:val="24"/>
                <w:lang w:eastAsia="hu-HU"/>
              </w:rPr>
            </w:pPr>
            <w:r w:rsidRPr="000760C4">
              <w:rPr>
                <w:rFonts w:eastAsia="Times New Roman"/>
                <w:sz w:val="24"/>
                <w:szCs w:val="24"/>
                <w:lang w:eastAsia="hu-HU"/>
              </w:rPr>
              <w:t>Mezőgazdasági aktivitás erősítése a munkanélküliek középtávú önfoglalkozatóvá válásával, komplex programmal. (RO</w:t>
            </w:r>
            <w:r w:rsidR="00CE0CDA" w:rsidRPr="000760C4">
              <w:rPr>
                <w:rFonts w:eastAsia="Times New Roman"/>
                <w:sz w:val="24"/>
                <w:szCs w:val="24"/>
                <w:lang w:eastAsia="hu-HU"/>
              </w:rPr>
              <w:t>-HU 3.8/B)</w:t>
            </w:r>
            <w:r w:rsidRPr="000760C4">
              <w:rPr>
                <w:rFonts w:eastAsia="Times New Roman"/>
                <w:sz w:val="24"/>
                <w:szCs w:val="24"/>
                <w:lang w:eastAsia="hu-HU"/>
              </w:rPr>
              <w:t xml:space="preserve">         Az egyházakra épülő turizmus továbbfejlesztése Békés és Arad megyében (RO-HU 1. 6/C)                                                               </w:t>
            </w:r>
            <w:r w:rsidRPr="000760C4">
              <w:rPr>
                <w:rFonts w:eastAsia="Times New Roman" w:cs="Times New Roman"/>
                <w:sz w:val="24"/>
                <w:szCs w:val="24"/>
                <w:lang w:eastAsia="hu-HU"/>
              </w:rPr>
              <w:t>Vendégváró Békés Megye Program (TOP 1.2)                                         Békés megy</w:t>
            </w:r>
            <w:r w:rsidR="00CE0CDA" w:rsidRPr="000760C4">
              <w:rPr>
                <w:rFonts w:eastAsia="Times New Roman" w:cs="Times New Roman"/>
                <w:sz w:val="24"/>
                <w:szCs w:val="24"/>
                <w:lang w:eastAsia="hu-HU"/>
              </w:rPr>
              <w:t>e, az élelmiszeripar fellegvára</w:t>
            </w:r>
            <w:r w:rsidRPr="000760C4">
              <w:rPr>
                <w:rFonts w:eastAsia="Times New Roman" w:cs="Times New Roman"/>
                <w:sz w:val="24"/>
                <w:szCs w:val="24"/>
                <w:lang w:eastAsia="hu-HU"/>
              </w:rPr>
              <w:t xml:space="preserve"> (VP)                                                Békés megye, a természeti értékek tárháza (VP)                                    BM - PILOT program kiterjesztése Békés megyére</w:t>
            </w:r>
          </w:p>
          <w:p w:rsidR="0018133F" w:rsidRPr="000760C4" w:rsidRDefault="0018133F" w:rsidP="0018133F">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Önkéntesek a felzárkóztatásért (EFOP)</w:t>
            </w:r>
          </w:p>
          <w:p w:rsidR="0018133F" w:rsidRPr="000760C4" w:rsidRDefault="0018133F" w:rsidP="0018133F">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Egészségtudatosságra épülő társadalom- és gazdaságfejlesztés Békés megyében (EFOP)</w:t>
            </w:r>
          </w:p>
          <w:p w:rsidR="0018133F" w:rsidRPr="000760C4" w:rsidRDefault="0018133F" w:rsidP="0018133F">
            <w:pPr>
              <w:spacing w:after="0"/>
              <w:rPr>
                <w:rFonts w:eastAsia="Times New Roman" w:cs="Times New Roman"/>
                <w:sz w:val="24"/>
                <w:szCs w:val="24"/>
                <w:lang w:eastAsia="hu-HU"/>
              </w:rPr>
            </w:pPr>
            <w:r w:rsidRPr="000760C4">
              <w:rPr>
                <w:rFonts w:eastAsia="Times New Roman" w:cs="Times New Roman"/>
                <w:sz w:val="24"/>
                <w:szCs w:val="24"/>
                <w:lang w:eastAsia="hu-HU"/>
              </w:rPr>
              <w:t>Fiatalodó Békés – „A dél-békési fiatalok helyben tartását segítő, vállalati együttműködésre alapozott ösztöndíj modellprogram kifejlesztése és Békés megyére történő kiterjesztése” (EFOP)</w:t>
            </w:r>
          </w:p>
          <w:p w:rsidR="0018133F" w:rsidRPr="000760C4" w:rsidRDefault="0018133F" w:rsidP="0018133F">
            <w:pPr>
              <w:spacing w:after="0"/>
              <w:rPr>
                <w:rFonts w:eastAsia="Times New Roman" w:cs="Times New Roman"/>
                <w:sz w:val="24"/>
                <w:szCs w:val="24"/>
                <w:lang w:eastAsia="hu-HU"/>
              </w:rPr>
            </w:pPr>
            <w:r w:rsidRPr="000760C4">
              <w:rPr>
                <w:rFonts w:eastAsia="Times New Roman" w:cs="Times New Roman"/>
                <w:sz w:val="24"/>
                <w:szCs w:val="24"/>
                <w:lang w:eastAsia="hu-HU"/>
              </w:rPr>
              <w:t>Kitörési pont a háztáji gazdaságok irányába program továbbfejlesztése Békés megyére (EFOP)</w:t>
            </w:r>
          </w:p>
          <w:p w:rsidR="0018133F" w:rsidRPr="000760C4" w:rsidRDefault="0018133F" w:rsidP="0018133F">
            <w:pPr>
              <w:spacing w:after="0"/>
              <w:rPr>
                <w:rFonts w:asciiTheme="majorHAnsi" w:eastAsia="Times New Roman" w:hAnsiTheme="majorHAnsi" w:cs="Times New Roman"/>
                <w:sz w:val="24"/>
                <w:szCs w:val="24"/>
                <w:lang w:eastAsia="hu-HU"/>
              </w:rPr>
            </w:pPr>
            <w:r w:rsidRPr="000760C4">
              <w:rPr>
                <w:rFonts w:eastAsia="Times New Roman" w:cs="Times New Roman"/>
                <w:sz w:val="24"/>
                <w:szCs w:val="24"/>
                <w:lang w:eastAsia="hu-HU"/>
              </w:rPr>
              <w:t>Oktató és módszertani hálózat az alapellátás fejlesztésére – szolgáltatás és infrastruktúra fejlesztési-fejlesztési program (EFOP)</w:t>
            </w:r>
          </w:p>
        </w:tc>
      </w:tr>
      <w:tr w:rsidR="007657E4" w:rsidRPr="00377584" w:rsidTr="00CB0009">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lastRenderedPageBreak/>
              <w:t>Finanszírozás forrása, mértéke</w:t>
            </w:r>
          </w:p>
        </w:tc>
        <w:tc>
          <w:tcPr>
            <w:tcW w:w="6874" w:type="dxa"/>
            <w:tcBorders>
              <w:top w:val="nil"/>
              <w:left w:val="nil"/>
              <w:bottom w:val="single" w:sz="4" w:space="0" w:color="auto"/>
              <w:right w:val="single" w:sz="4" w:space="0" w:color="auto"/>
            </w:tcBorders>
            <w:shd w:val="clear" w:color="auto" w:fill="auto"/>
            <w:noWrap/>
            <w:vAlign w:val="center"/>
            <w:hideMark/>
          </w:tcPr>
          <w:p w:rsidR="007657E4" w:rsidRDefault="007657E4" w:rsidP="00CB0009">
            <w:pPr>
              <w:spacing w:after="0" w:line="240" w:lineRule="auto"/>
              <w:rPr>
                <w:rFonts w:eastAsia="Times New Roman" w:cs="Times New Roman"/>
                <w:color w:val="000000"/>
                <w:sz w:val="24"/>
                <w:szCs w:val="24"/>
                <w:lang w:eastAsia="hu-HU"/>
              </w:rPr>
            </w:pPr>
            <w:r w:rsidRPr="00377584">
              <w:rPr>
                <w:rFonts w:eastAsia="Times New Roman" w:cs="Times New Roman"/>
                <w:color w:val="000000"/>
                <w:sz w:val="24"/>
                <w:szCs w:val="24"/>
                <w:lang w:eastAsia="hu-HU"/>
              </w:rPr>
              <w:t> </w:t>
            </w:r>
            <w:r w:rsidR="008702A9">
              <w:rPr>
                <w:rFonts w:eastAsia="Times New Roman" w:cs="Times New Roman"/>
                <w:color w:val="000000"/>
                <w:sz w:val="24"/>
                <w:szCs w:val="24"/>
                <w:lang w:eastAsia="hu-HU"/>
              </w:rPr>
              <w:t>GINOP 1,</w:t>
            </w:r>
          </w:p>
          <w:p w:rsidR="008702A9" w:rsidRPr="00377584" w:rsidRDefault="008702A9" w:rsidP="00CB0009">
            <w:pPr>
              <w:spacing w:after="0" w:line="240" w:lineRule="auto"/>
              <w:rPr>
                <w:rFonts w:eastAsia="Times New Roman" w:cs="Times New Roman"/>
                <w:color w:val="000000"/>
                <w:sz w:val="24"/>
                <w:szCs w:val="24"/>
                <w:lang w:eastAsia="hu-HU"/>
              </w:rPr>
            </w:pPr>
            <w:r>
              <w:rPr>
                <w:rFonts w:eastAsia="Times New Roman" w:cs="Times New Roman"/>
                <w:color w:val="000000"/>
                <w:sz w:val="24"/>
                <w:szCs w:val="24"/>
                <w:lang w:eastAsia="hu-HU"/>
              </w:rPr>
              <w:t>1,5 milliárd forint</w:t>
            </w:r>
          </w:p>
        </w:tc>
      </w:tr>
      <w:tr w:rsidR="007657E4" w:rsidRPr="00377584" w:rsidTr="00E96802">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7657E4" w:rsidRPr="005A1DB3" w:rsidRDefault="007657E4" w:rsidP="00A3745B">
            <w:pPr>
              <w:spacing w:after="0" w:line="240" w:lineRule="auto"/>
              <w:rPr>
                <w:rFonts w:eastAsia="Times New Roman" w:cs="Times New Roman"/>
                <w:b/>
                <w:bCs/>
                <w:color w:val="000000"/>
                <w:sz w:val="24"/>
                <w:szCs w:val="24"/>
                <w:lang w:eastAsia="hu-HU"/>
              </w:rPr>
            </w:pPr>
            <w:r w:rsidRPr="005A1DB3">
              <w:rPr>
                <w:rFonts w:eastAsia="Times New Roman" w:cs="Times New Roman"/>
                <w:b/>
                <w:bCs/>
                <w:color w:val="000000"/>
                <w:sz w:val="24"/>
                <w:szCs w:val="24"/>
                <w:lang w:eastAsia="hu-HU"/>
              </w:rPr>
              <w:t>Célzott eredmény</w:t>
            </w:r>
          </w:p>
        </w:tc>
        <w:tc>
          <w:tcPr>
            <w:tcW w:w="6874" w:type="dxa"/>
            <w:tcBorders>
              <w:top w:val="nil"/>
              <w:left w:val="nil"/>
              <w:bottom w:val="single" w:sz="4" w:space="0" w:color="auto"/>
              <w:right w:val="single" w:sz="4" w:space="0" w:color="auto"/>
            </w:tcBorders>
            <w:shd w:val="clear" w:color="auto" w:fill="auto"/>
            <w:noWrap/>
            <w:vAlign w:val="bottom"/>
            <w:hideMark/>
          </w:tcPr>
          <w:p w:rsidR="007657E4" w:rsidRPr="00377584" w:rsidRDefault="007657E4" w:rsidP="00A34ACE">
            <w:pPr>
              <w:spacing w:after="0" w:line="240" w:lineRule="auto"/>
              <w:jc w:val="both"/>
              <w:rPr>
                <w:rFonts w:eastAsia="Times New Roman" w:cs="Times New Roman"/>
                <w:color w:val="000000"/>
                <w:sz w:val="24"/>
                <w:szCs w:val="24"/>
                <w:lang w:eastAsia="hu-HU"/>
              </w:rPr>
            </w:pPr>
            <w:r w:rsidRPr="005A1DB3">
              <w:rPr>
                <w:rFonts w:eastAsia="Times New Roman" w:cs="Times New Roman"/>
                <w:color w:val="000000"/>
                <w:sz w:val="24"/>
                <w:szCs w:val="24"/>
                <w:lang w:eastAsia="hu-HU"/>
              </w:rPr>
              <w:t> </w:t>
            </w:r>
            <w:r w:rsidR="007E2F36" w:rsidRPr="005A1DB3">
              <w:rPr>
                <w:rFonts w:eastAsia="Times New Roman" w:cs="Times New Roman"/>
                <w:color w:val="000000"/>
                <w:sz w:val="24"/>
                <w:szCs w:val="24"/>
                <w:lang w:eastAsia="hu-HU"/>
              </w:rPr>
              <w:t xml:space="preserve">A megye területén működő vállalkozások exprortbevételét 2020-ra </w:t>
            </w:r>
            <w:r w:rsidR="004F661E" w:rsidRPr="005A1DB3">
              <w:rPr>
                <w:rFonts w:eastAsia="Times New Roman" w:cs="Times New Roman"/>
                <w:color w:val="000000"/>
                <w:sz w:val="24"/>
                <w:szCs w:val="24"/>
                <w:lang w:eastAsia="hu-HU"/>
              </w:rPr>
              <w:t>legalább a duplájára emelni, a programban részt vevő vállalkozások (legalább 100 darab) bevételét 5 év alatt legalább megduplázni.</w:t>
            </w:r>
            <w:r w:rsidR="00A34ACE" w:rsidRPr="005A1DB3">
              <w:rPr>
                <w:rFonts w:eastAsia="Times New Roman" w:cs="Times New Roman"/>
                <w:color w:val="000000"/>
                <w:sz w:val="24"/>
                <w:szCs w:val="24"/>
                <w:lang w:eastAsia="hu-HU"/>
              </w:rPr>
              <w:t xml:space="preserve"> A program hatására terveink szerint egy gyorsabb növekedésre képes vállalkozói réteg alakul ki a megyében, amely tudását, tapasztalatait átadva segíti a megye minden vállalkozását.</w:t>
            </w:r>
          </w:p>
        </w:tc>
      </w:tr>
      <w:tr w:rsidR="007657E4" w:rsidRPr="00377584" w:rsidTr="00E96802">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Kedvezményezettek köre</w:t>
            </w:r>
          </w:p>
        </w:tc>
        <w:tc>
          <w:tcPr>
            <w:tcW w:w="6874" w:type="dxa"/>
            <w:tcBorders>
              <w:top w:val="nil"/>
              <w:left w:val="nil"/>
              <w:bottom w:val="single" w:sz="4" w:space="0" w:color="auto"/>
              <w:right w:val="single" w:sz="4" w:space="0" w:color="auto"/>
            </w:tcBorders>
            <w:shd w:val="clear" w:color="auto" w:fill="auto"/>
            <w:noWrap/>
            <w:vAlign w:val="bottom"/>
            <w:hideMark/>
          </w:tcPr>
          <w:p w:rsidR="007657E4" w:rsidRPr="00377584" w:rsidRDefault="007657E4" w:rsidP="00C95303">
            <w:pPr>
              <w:spacing w:after="0" w:line="240" w:lineRule="auto"/>
              <w:rPr>
                <w:rFonts w:eastAsia="Times New Roman" w:cs="Times New Roman"/>
                <w:color w:val="000000"/>
                <w:sz w:val="24"/>
                <w:szCs w:val="24"/>
                <w:lang w:eastAsia="hu-HU"/>
              </w:rPr>
            </w:pPr>
            <w:r w:rsidRPr="00377584">
              <w:rPr>
                <w:rFonts w:eastAsia="Times New Roman" w:cs="Times New Roman"/>
                <w:color w:val="000000"/>
                <w:sz w:val="24"/>
                <w:szCs w:val="24"/>
                <w:lang w:eastAsia="hu-HU"/>
              </w:rPr>
              <w:t> </w:t>
            </w:r>
            <w:r w:rsidR="009E66E2">
              <w:rPr>
                <w:rFonts w:eastAsia="Times New Roman" w:cs="Times New Roman"/>
                <w:color w:val="000000"/>
                <w:sz w:val="24"/>
                <w:szCs w:val="24"/>
                <w:lang w:eastAsia="hu-HU"/>
              </w:rPr>
              <w:t>Békés megyei vállalkozások, vállalkozásfejlesztési szervezetek, együttműködések, kamarák stb.</w:t>
            </w:r>
          </w:p>
        </w:tc>
      </w:tr>
      <w:tr w:rsidR="007657E4" w:rsidRPr="00377584" w:rsidTr="00E96802">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Célcsoport</w:t>
            </w:r>
          </w:p>
        </w:tc>
        <w:tc>
          <w:tcPr>
            <w:tcW w:w="6874" w:type="dxa"/>
            <w:tcBorders>
              <w:top w:val="nil"/>
              <w:left w:val="nil"/>
              <w:bottom w:val="single" w:sz="4" w:space="0" w:color="auto"/>
              <w:right w:val="single" w:sz="4" w:space="0" w:color="auto"/>
            </w:tcBorders>
            <w:shd w:val="clear" w:color="auto" w:fill="auto"/>
            <w:noWrap/>
            <w:vAlign w:val="bottom"/>
            <w:hideMark/>
          </w:tcPr>
          <w:p w:rsidR="007657E4" w:rsidRPr="00377584" w:rsidRDefault="007657E4" w:rsidP="00C95303">
            <w:pPr>
              <w:spacing w:after="0" w:line="240" w:lineRule="auto"/>
              <w:rPr>
                <w:rFonts w:eastAsia="Times New Roman" w:cs="Times New Roman"/>
                <w:color w:val="000000"/>
                <w:sz w:val="24"/>
                <w:szCs w:val="24"/>
                <w:lang w:eastAsia="hu-HU"/>
              </w:rPr>
            </w:pPr>
            <w:r w:rsidRPr="00377584">
              <w:rPr>
                <w:rFonts w:eastAsia="Times New Roman" w:cs="Times New Roman"/>
                <w:color w:val="000000"/>
                <w:sz w:val="24"/>
                <w:szCs w:val="24"/>
                <w:lang w:eastAsia="hu-HU"/>
              </w:rPr>
              <w:t> </w:t>
            </w:r>
            <w:r w:rsidR="009E66E2">
              <w:rPr>
                <w:rFonts w:eastAsia="Times New Roman" w:cs="Times New Roman"/>
                <w:color w:val="000000"/>
                <w:sz w:val="24"/>
                <w:szCs w:val="24"/>
                <w:lang w:eastAsia="hu-HU"/>
              </w:rPr>
              <w:t>Békés megyei kis- és közepes vállalkozások</w:t>
            </w:r>
          </w:p>
        </w:tc>
      </w:tr>
      <w:tr w:rsidR="007657E4" w:rsidRPr="00377584" w:rsidTr="00E96802">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7657E4" w:rsidRPr="00377584" w:rsidRDefault="007657E4" w:rsidP="00A3745B">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Részletes leírás</w:t>
            </w:r>
          </w:p>
        </w:tc>
        <w:tc>
          <w:tcPr>
            <w:tcW w:w="6874" w:type="dxa"/>
            <w:tcBorders>
              <w:top w:val="nil"/>
              <w:left w:val="nil"/>
              <w:bottom w:val="single" w:sz="4" w:space="0" w:color="auto"/>
              <w:right w:val="single" w:sz="4" w:space="0" w:color="auto"/>
            </w:tcBorders>
            <w:shd w:val="clear" w:color="auto" w:fill="auto"/>
            <w:noWrap/>
            <w:vAlign w:val="bottom"/>
            <w:hideMark/>
          </w:tcPr>
          <w:p w:rsidR="007657E4" w:rsidRPr="00377584" w:rsidRDefault="007657E4" w:rsidP="00AF452C">
            <w:pPr>
              <w:spacing w:after="0" w:line="240" w:lineRule="auto"/>
              <w:rPr>
                <w:rFonts w:eastAsia="Times New Roman" w:cs="Times New Roman"/>
                <w:color w:val="000000"/>
                <w:sz w:val="24"/>
                <w:szCs w:val="24"/>
                <w:lang w:eastAsia="hu-HU"/>
              </w:rPr>
            </w:pPr>
            <w:r w:rsidRPr="00377584">
              <w:rPr>
                <w:rFonts w:eastAsia="Times New Roman" w:cs="Times New Roman"/>
                <w:color w:val="000000"/>
                <w:sz w:val="24"/>
                <w:szCs w:val="24"/>
                <w:lang w:eastAsia="hu-HU"/>
              </w:rPr>
              <w:t> </w:t>
            </w:r>
            <w:r w:rsidR="00FC5680" w:rsidRPr="00377584">
              <w:rPr>
                <w:rFonts w:eastAsia="Times New Roman" w:cs="Times New Roman"/>
                <w:color w:val="000000"/>
                <w:sz w:val="24"/>
                <w:szCs w:val="24"/>
                <w:lang w:eastAsia="hu-HU"/>
              </w:rPr>
              <w:t> </w:t>
            </w:r>
          </w:p>
        </w:tc>
      </w:tr>
    </w:tbl>
    <w:p w:rsidR="007657E4" w:rsidRDefault="007657E4" w:rsidP="00AF452C">
      <w:pPr>
        <w:jc w:val="both"/>
        <w:rPr>
          <w:b/>
          <w:sz w:val="24"/>
          <w:szCs w:val="24"/>
        </w:rPr>
      </w:pPr>
    </w:p>
    <w:p w:rsidR="009F32FF" w:rsidRDefault="000867B1" w:rsidP="00AF452C">
      <w:pPr>
        <w:jc w:val="both"/>
        <w:rPr>
          <w:rFonts w:eastAsia="Times New Roman" w:cs="Times New Roman"/>
          <w:color w:val="000000"/>
          <w:sz w:val="24"/>
          <w:szCs w:val="24"/>
          <w:lang w:eastAsia="hu-HU"/>
        </w:rPr>
      </w:pPr>
      <w:r>
        <w:rPr>
          <w:rFonts w:eastAsia="Times New Roman" w:cs="Times New Roman"/>
          <w:color w:val="000000"/>
          <w:sz w:val="24"/>
          <w:szCs w:val="24"/>
          <w:lang w:eastAsia="hu-HU"/>
        </w:rPr>
        <w:t>A békés megyei vállalkozások csekély exportbevétellel rendelkeznek, annak ellenére, hogy határmenti megyéről van szó. De az exportbevételeken túl is, sok helyi vállalat megreked egy bizonyos bevételi szinten, nem tud továbblépni, további új piacokat szerezni termékeiknek. Bár e problémakör nem csak Békés megyére jellemző, de a közepes vállalkozások számának országos átlagtól való jelentős elmaradása is arra utal, hogy a helyi vállalkozások nem tudják kihasználni növekedési lehetőségeiket. Ennek oka lehet a vezetői, menedzsment módszerekben, a tőkehiányban (ami részben az alacsony profitráta következménye, ami önmagában is új piacok elérését, keresését indokolná), a szükséges nyelvi és „kulturális” ismeretek (külföldi piacok</w:t>
      </w:r>
      <w:r w:rsidR="00F77C0F">
        <w:rPr>
          <w:rFonts w:eastAsia="Times New Roman" w:cs="Times New Roman"/>
          <w:color w:val="000000"/>
          <w:sz w:val="24"/>
          <w:szCs w:val="24"/>
          <w:lang w:eastAsia="hu-HU"/>
        </w:rPr>
        <w:t>, partnerek</w:t>
      </w:r>
      <w:r>
        <w:rPr>
          <w:rFonts w:eastAsia="Times New Roman" w:cs="Times New Roman"/>
          <w:color w:val="000000"/>
          <w:sz w:val="24"/>
          <w:szCs w:val="24"/>
          <w:lang w:eastAsia="hu-HU"/>
        </w:rPr>
        <w:t xml:space="preserve"> működésének ismerete) hiánya. Természetesen sok esetben már a hazai piacon sem érnek el olyan piaci részesedést a helyi vállalatok, amely reális lehetőséget adna a külpiacokon való sikeres megjelenésre, de ez erősen függ az adott ágazat, alágazat, termék piacának sajátosságaitól is.</w:t>
      </w:r>
    </w:p>
    <w:p w:rsidR="000867B1" w:rsidRDefault="00AB3CEE" w:rsidP="00AF452C">
      <w:pPr>
        <w:jc w:val="both"/>
        <w:rPr>
          <w:sz w:val="24"/>
          <w:szCs w:val="24"/>
        </w:rPr>
      </w:pPr>
      <w:r>
        <w:rPr>
          <w:sz w:val="24"/>
          <w:szCs w:val="24"/>
        </w:rPr>
        <w:t>Annak érdekében</w:t>
      </w:r>
      <w:r w:rsidR="00F77C0F">
        <w:rPr>
          <w:sz w:val="24"/>
          <w:szCs w:val="24"/>
        </w:rPr>
        <w:t>, hogy a megye vállalkozói képesek legyenek egyre újabb piacokat elérni és feljebb tornászni bevételüket, komplex, minden említett indokot kezelő programot alakítanánk ki, amely szervesen kapcsolódna</w:t>
      </w:r>
      <w:r w:rsidR="00B5023D">
        <w:rPr>
          <w:sz w:val="24"/>
          <w:szCs w:val="24"/>
        </w:rPr>
        <w:t xml:space="preserve"> több </w:t>
      </w:r>
      <w:r w:rsidR="00F83019">
        <w:rPr>
          <w:sz w:val="24"/>
          <w:szCs w:val="24"/>
        </w:rPr>
        <w:t>e dokumentum keretében</w:t>
      </w:r>
      <w:r w:rsidR="00B5023D">
        <w:rPr>
          <w:sz w:val="24"/>
          <w:szCs w:val="24"/>
        </w:rPr>
        <w:t xml:space="preserve"> megfogalmazott kiemelt programhoz, illetve a GINOP kínálta pályázati lehetőségekhez.</w:t>
      </w:r>
    </w:p>
    <w:p w:rsidR="004E7A60" w:rsidRDefault="00AF452C" w:rsidP="00AF452C">
      <w:pPr>
        <w:jc w:val="both"/>
        <w:rPr>
          <w:sz w:val="24"/>
          <w:szCs w:val="24"/>
        </w:rPr>
      </w:pPr>
      <w:r w:rsidRPr="001C166F">
        <w:rPr>
          <w:sz w:val="24"/>
          <w:szCs w:val="24"/>
        </w:rPr>
        <w:t xml:space="preserve">A program legalább részben építkezne </w:t>
      </w:r>
      <w:r w:rsidR="004E7A60">
        <w:rPr>
          <w:sz w:val="24"/>
          <w:szCs w:val="24"/>
        </w:rPr>
        <w:t xml:space="preserve">tehát </w:t>
      </w:r>
      <w:r w:rsidRPr="001C166F">
        <w:rPr>
          <w:sz w:val="24"/>
          <w:szCs w:val="24"/>
        </w:rPr>
        <w:t>a fent felsorolt horizontális programokra, mivel elsődleges célja, hogy a megye potens vállalkozói számára minden segítséget megadjon a piacuk (elsősorban exportpiacuk) bővítése érdekében. A komplex program elemeként</w:t>
      </w:r>
      <w:r w:rsidR="004E7A60">
        <w:rPr>
          <w:sz w:val="24"/>
          <w:szCs w:val="24"/>
        </w:rPr>
        <w:t>:</w:t>
      </w:r>
    </w:p>
    <w:p w:rsidR="004E7A60" w:rsidRPr="004E7A60" w:rsidRDefault="00AF452C" w:rsidP="004E7A60">
      <w:pPr>
        <w:pStyle w:val="Listaszerbekezds"/>
        <w:numPr>
          <w:ilvl w:val="0"/>
          <w:numId w:val="22"/>
        </w:numPr>
        <w:jc w:val="both"/>
        <w:rPr>
          <w:sz w:val="24"/>
          <w:szCs w:val="24"/>
        </w:rPr>
      </w:pPr>
      <w:r w:rsidRPr="004E7A60">
        <w:rPr>
          <w:sz w:val="24"/>
          <w:szCs w:val="24"/>
        </w:rPr>
        <w:t xml:space="preserve">képzéseken, </w:t>
      </w:r>
    </w:p>
    <w:p w:rsidR="004E7A60" w:rsidRPr="004E7A60" w:rsidRDefault="00AF452C" w:rsidP="004E7A60">
      <w:pPr>
        <w:pStyle w:val="Listaszerbekezds"/>
        <w:numPr>
          <w:ilvl w:val="0"/>
          <w:numId w:val="22"/>
        </w:numPr>
        <w:jc w:val="both"/>
        <w:rPr>
          <w:sz w:val="24"/>
          <w:szCs w:val="24"/>
        </w:rPr>
      </w:pPr>
      <w:r w:rsidRPr="004E7A60">
        <w:rPr>
          <w:sz w:val="24"/>
          <w:szCs w:val="24"/>
        </w:rPr>
        <w:t xml:space="preserve">tanulmányutakon, </w:t>
      </w:r>
    </w:p>
    <w:p w:rsidR="004E7A60" w:rsidRPr="004E7A60" w:rsidRDefault="00AF452C" w:rsidP="004E7A60">
      <w:pPr>
        <w:pStyle w:val="Listaszerbekezds"/>
        <w:numPr>
          <w:ilvl w:val="0"/>
          <w:numId w:val="22"/>
        </w:numPr>
        <w:jc w:val="both"/>
        <w:rPr>
          <w:sz w:val="24"/>
          <w:szCs w:val="24"/>
        </w:rPr>
      </w:pPr>
      <w:r w:rsidRPr="004E7A60">
        <w:rPr>
          <w:sz w:val="24"/>
          <w:szCs w:val="24"/>
        </w:rPr>
        <w:t xml:space="preserve">vezetői ösztöndíjakon túl, </w:t>
      </w:r>
    </w:p>
    <w:p w:rsidR="004E7A60" w:rsidRPr="004E7A60" w:rsidRDefault="00AF452C" w:rsidP="004E7A60">
      <w:pPr>
        <w:pStyle w:val="Listaszerbekezds"/>
        <w:numPr>
          <w:ilvl w:val="0"/>
          <w:numId w:val="22"/>
        </w:numPr>
        <w:jc w:val="both"/>
        <w:rPr>
          <w:sz w:val="24"/>
          <w:szCs w:val="24"/>
        </w:rPr>
      </w:pPr>
      <w:r w:rsidRPr="004E7A60">
        <w:rPr>
          <w:sz w:val="24"/>
          <w:szCs w:val="24"/>
        </w:rPr>
        <w:t xml:space="preserve">KKV-k csoportos vásári megjelenése, </w:t>
      </w:r>
    </w:p>
    <w:p w:rsidR="004E7A60" w:rsidRPr="004E7A60" w:rsidRDefault="00AF452C" w:rsidP="004E7A60">
      <w:pPr>
        <w:pStyle w:val="Listaszerbekezds"/>
        <w:numPr>
          <w:ilvl w:val="0"/>
          <w:numId w:val="22"/>
        </w:numPr>
        <w:jc w:val="both"/>
        <w:rPr>
          <w:sz w:val="24"/>
          <w:szCs w:val="24"/>
        </w:rPr>
      </w:pPr>
      <w:r w:rsidRPr="004E7A60">
        <w:rPr>
          <w:sz w:val="24"/>
          <w:szCs w:val="24"/>
        </w:rPr>
        <w:t xml:space="preserve">a fejlődéshez szükséges tanácsadói </w:t>
      </w:r>
      <w:r w:rsidR="004E7A60" w:rsidRPr="004E7A60">
        <w:rPr>
          <w:sz w:val="24"/>
          <w:szCs w:val="24"/>
        </w:rPr>
        <w:t>és</w:t>
      </w:r>
    </w:p>
    <w:p w:rsidR="004E7A60" w:rsidRPr="004E7A60" w:rsidRDefault="00AF452C" w:rsidP="004E7A60">
      <w:pPr>
        <w:pStyle w:val="Listaszerbekezds"/>
        <w:numPr>
          <w:ilvl w:val="0"/>
          <w:numId w:val="22"/>
        </w:numPr>
        <w:jc w:val="both"/>
        <w:rPr>
          <w:sz w:val="24"/>
          <w:szCs w:val="24"/>
        </w:rPr>
      </w:pPr>
      <w:r w:rsidRPr="004E7A60">
        <w:rPr>
          <w:sz w:val="24"/>
          <w:szCs w:val="24"/>
        </w:rPr>
        <w:t>mentorálási segítség</w:t>
      </w:r>
    </w:p>
    <w:p w:rsidR="009F32FF" w:rsidRPr="001C166F" w:rsidRDefault="004E7A60" w:rsidP="00AF452C">
      <w:pPr>
        <w:jc w:val="both"/>
        <w:rPr>
          <w:sz w:val="24"/>
          <w:szCs w:val="24"/>
        </w:rPr>
      </w:pPr>
      <w:r>
        <w:rPr>
          <w:sz w:val="24"/>
          <w:szCs w:val="24"/>
        </w:rPr>
        <w:lastRenderedPageBreak/>
        <w:t xml:space="preserve">is elérhető lenne. E mellett a programban való részvétel előnyt biztosítana a GINOP-ból elérhető </w:t>
      </w:r>
      <w:r w:rsidR="00AF452C" w:rsidRPr="001C166F">
        <w:rPr>
          <w:sz w:val="24"/>
          <w:szCs w:val="24"/>
        </w:rPr>
        <w:t xml:space="preserve">konkrét K+F és kapacitásfejlesztési, valamint </w:t>
      </w:r>
      <w:r>
        <w:rPr>
          <w:sz w:val="24"/>
          <w:szCs w:val="24"/>
        </w:rPr>
        <w:t xml:space="preserve">a GINOP vagy a TOP keretében elérhető </w:t>
      </w:r>
      <w:r w:rsidR="00AF452C" w:rsidRPr="001C166F">
        <w:rPr>
          <w:sz w:val="24"/>
          <w:szCs w:val="24"/>
        </w:rPr>
        <w:t>foglalkoztatási támogatások (képzések, tranzitfoglalkoztatás stb.)</w:t>
      </w:r>
      <w:r>
        <w:rPr>
          <w:sz w:val="24"/>
          <w:szCs w:val="24"/>
        </w:rPr>
        <w:t xml:space="preserve"> elnyerése, igénybe vétele kapcsán is.</w:t>
      </w:r>
      <w:r w:rsidR="00AF452C" w:rsidRPr="001C166F">
        <w:rPr>
          <w:sz w:val="24"/>
          <w:szCs w:val="24"/>
        </w:rPr>
        <w:t xml:space="preserve"> </w:t>
      </w:r>
    </w:p>
    <w:p w:rsidR="00AF452C" w:rsidRPr="001C166F" w:rsidRDefault="00AF452C" w:rsidP="00AF452C">
      <w:pPr>
        <w:jc w:val="both"/>
        <w:rPr>
          <w:sz w:val="24"/>
          <w:szCs w:val="24"/>
        </w:rPr>
      </w:pPr>
      <w:r w:rsidRPr="001C166F">
        <w:rPr>
          <w:sz w:val="24"/>
          <w:szCs w:val="24"/>
        </w:rPr>
        <w:t xml:space="preserve">Mindezek </w:t>
      </w:r>
      <w:r w:rsidR="00A51F83">
        <w:rPr>
          <w:sz w:val="24"/>
          <w:szCs w:val="24"/>
        </w:rPr>
        <w:t xml:space="preserve">a programelemek </w:t>
      </w:r>
      <w:r w:rsidRPr="001C166F">
        <w:rPr>
          <w:sz w:val="24"/>
          <w:szCs w:val="24"/>
        </w:rPr>
        <w:t xml:space="preserve">egy </w:t>
      </w:r>
      <w:r w:rsidR="00F83019">
        <w:rPr>
          <w:sz w:val="24"/>
          <w:szCs w:val="24"/>
        </w:rPr>
        <w:t>e</w:t>
      </w:r>
      <w:r w:rsidRPr="001C166F">
        <w:rPr>
          <w:sz w:val="24"/>
          <w:szCs w:val="24"/>
        </w:rPr>
        <w:t xml:space="preserve">gymásra épülő támogatási eszköz portfóliót képeznének, melyek szervezését egy megfelelő civil/nonprofit szervezet végezné. A programban való részvétel biztosítaná </w:t>
      </w:r>
      <w:r w:rsidR="00A51F83">
        <w:rPr>
          <w:sz w:val="24"/>
          <w:szCs w:val="24"/>
        </w:rPr>
        <w:t xml:space="preserve">a </w:t>
      </w:r>
      <w:r w:rsidRPr="001C166F">
        <w:rPr>
          <w:sz w:val="24"/>
          <w:szCs w:val="24"/>
        </w:rPr>
        <w:t>programelemek biztos elérhetőségét, hozzáférhetőségét, aminek érdekében lehatárolt támogatási keretre meghatározására van szükség. A program pilotként működne</w:t>
      </w:r>
      <w:r w:rsidR="00A51F83">
        <w:rPr>
          <w:sz w:val="24"/>
          <w:szCs w:val="24"/>
        </w:rPr>
        <w:t>, tapasztalatait más megyék, illetve akár országos programok kialakítása kapcsán is figyelembe lehetne venni</w:t>
      </w:r>
      <w:r w:rsidRPr="001C166F">
        <w:rPr>
          <w:sz w:val="24"/>
          <w:szCs w:val="24"/>
        </w:rPr>
        <w:t>.</w:t>
      </w:r>
    </w:p>
    <w:p w:rsidR="001B3F41" w:rsidRDefault="001B3F41" w:rsidP="001B3F41">
      <w:pPr>
        <w:jc w:val="both"/>
        <w:rPr>
          <w:sz w:val="24"/>
          <w:szCs w:val="24"/>
        </w:rPr>
      </w:pPr>
      <w:r>
        <w:rPr>
          <w:sz w:val="24"/>
          <w:szCs w:val="24"/>
        </w:rPr>
        <w:t>A program kapcsolódik az alábbi megyei programokhoz:</w:t>
      </w:r>
    </w:p>
    <w:p w:rsidR="001B3F41" w:rsidRPr="00E90071" w:rsidRDefault="001B3F41" w:rsidP="001B3F41">
      <w:pPr>
        <w:pStyle w:val="Listaszerbekezds"/>
        <w:numPr>
          <w:ilvl w:val="0"/>
          <w:numId w:val="14"/>
        </w:numPr>
        <w:jc w:val="both"/>
        <w:rPr>
          <w:sz w:val="24"/>
          <w:szCs w:val="24"/>
        </w:rPr>
      </w:pPr>
      <w:r w:rsidRPr="00E90071">
        <w:rPr>
          <w:sz w:val="24"/>
          <w:szCs w:val="24"/>
        </w:rPr>
        <w:t xml:space="preserve">Békés megyei üzleti infrastruktúra fejlesztési program </w:t>
      </w:r>
    </w:p>
    <w:p w:rsidR="001B3F41" w:rsidRPr="00E90071" w:rsidRDefault="001B3F41" w:rsidP="001B3F41">
      <w:pPr>
        <w:pStyle w:val="Listaszerbekezds"/>
        <w:numPr>
          <w:ilvl w:val="0"/>
          <w:numId w:val="14"/>
        </w:numPr>
        <w:jc w:val="both"/>
        <w:rPr>
          <w:color w:val="000000"/>
          <w:sz w:val="24"/>
          <w:szCs w:val="24"/>
          <w:lang w:eastAsia="hu-HU"/>
        </w:rPr>
      </w:pPr>
      <w:r w:rsidRPr="00E90071">
        <w:rPr>
          <w:color w:val="000000"/>
          <w:sz w:val="24"/>
          <w:szCs w:val="24"/>
          <w:lang w:eastAsia="hu-HU"/>
        </w:rPr>
        <w:t xml:space="preserve">Tudás és tapasztalat Békés megye szolgálatában </w:t>
      </w:r>
    </w:p>
    <w:p w:rsidR="001B3F41" w:rsidRPr="00E90071" w:rsidRDefault="001B3F41" w:rsidP="001B3F41">
      <w:pPr>
        <w:pStyle w:val="Listaszerbekezds"/>
        <w:numPr>
          <w:ilvl w:val="0"/>
          <w:numId w:val="14"/>
        </w:numPr>
        <w:jc w:val="both"/>
        <w:rPr>
          <w:sz w:val="24"/>
          <w:szCs w:val="24"/>
        </w:rPr>
      </w:pPr>
      <w:r w:rsidRPr="003641CB">
        <w:rPr>
          <w:sz w:val="24"/>
          <w:szCs w:val="24"/>
        </w:rPr>
        <w:t>Innovatív Békés Megye Program</w:t>
      </w:r>
      <w:r w:rsidRPr="00E90071">
        <w:rPr>
          <w:sz w:val="24"/>
          <w:szCs w:val="24"/>
        </w:rPr>
        <w:t xml:space="preserve"> </w:t>
      </w:r>
    </w:p>
    <w:p w:rsidR="001B3F41" w:rsidRPr="001B3F41" w:rsidRDefault="001B3F41" w:rsidP="001B3F41">
      <w:pPr>
        <w:pStyle w:val="Listaszerbekezds"/>
        <w:numPr>
          <w:ilvl w:val="0"/>
          <w:numId w:val="14"/>
        </w:numPr>
        <w:jc w:val="both"/>
        <w:rPr>
          <w:sz w:val="24"/>
          <w:szCs w:val="24"/>
        </w:rPr>
      </w:pPr>
      <w:r w:rsidRPr="001B3F41">
        <w:rPr>
          <w:sz w:val="24"/>
          <w:szCs w:val="24"/>
        </w:rPr>
        <w:t>Iparosodott Békés Megyéért program</w:t>
      </w:r>
    </w:p>
    <w:p w:rsidR="008B6913" w:rsidRPr="001B3F41" w:rsidRDefault="008B6913" w:rsidP="001B3F41">
      <w:pPr>
        <w:jc w:val="both"/>
        <w:rPr>
          <w:sz w:val="24"/>
          <w:szCs w:val="24"/>
        </w:rPr>
      </w:pPr>
    </w:p>
    <w:p w:rsidR="008B6913" w:rsidRPr="00377584" w:rsidRDefault="008B6913">
      <w:pPr>
        <w:rPr>
          <w:b/>
          <w:sz w:val="24"/>
          <w:szCs w:val="24"/>
        </w:rPr>
      </w:pPr>
      <w:r w:rsidRPr="00377584">
        <w:rPr>
          <w:b/>
          <w:sz w:val="24"/>
          <w:szCs w:val="24"/>
        </w:rPr>
        <w:br w:type="page"/>
      </w:r>
    </w:p>
    <w:p w:rsidR="00E24DB3" w:rsidRDefault="001C7C46" w:rsidP="001B7BE2">
      <w:pPr>
        <w:pStyle w:val="Cmsor2"/>
        <w:numPr>
          <w:ilvl w:val="1"/>
          <w:numId w:val="29"/>
        </w:numPr>
      </w:pPr>
      <w:bookmarkStart w:id="8" w:name="_Toc438558677"/>
      <w:r w:rsidRPr="00BA6627">
        <w:rPr>
          <w:rFonts w:eastAsia="Times New Roman"/>
          <w:lang w:eastAsia="hu-HU"/>
        </w:rPr>
        <w:lastRenderedPageBreak/>
        <w:t>Iparosodott Békés Megyéért program</w:t>
      </w:r>
      <w:bookmarkEnd w:id="8"/>
    </w:p>
    <w:p w:rsidR="001C7C46" w:rsidRPr="00377584" w:rsidRDefault="001C7C46" w:rsidP="00E24DB3">
      <w:pPr>
        <w:jc w:val="center"/>
        <w:rPr>
          <w:b/>
          <w:sz w:val="24"/>
          <w:szCs w:val="24"/>
        </w:rPr>
      </w:pPr>
    </w:p>
    <w:tbl>
      <w:tblPr>
        <w:tblW w:w="9212" w:type="dxa"/>
        <w:tblCellMar>
          <w:left w:w="70" w:type="dxa"/>
          <w:right w:w="70" w:type="dxa"/>
        </w:tblCellMar>
        <w:tblLook w:val="04A0" w:firstRow="1" w:lastRow="0" w:firstColumn="1" w:lastColumn="0" w:noHBand="0" w:noVBand="1"/>
      </w:tblPr>
      <w:tblGrid>
        <w:gridCol w:w="2338"/>
        <w:gridCol w:w="6874"/>
      </w:tblGrid>
      <w:tr w:rsidR="00E24DB3" w:rsidRPr="00BA6627" w:rsidTr="0020588D">
        <w:trPr>
          <w:trHeight w:val="288"/>
        </w:trPr>
        <w:tc>
          <w:tcPr>
            <w:tcW w:w="2338" w:type="dxa"/>
            <w:tcBorders>
              <w:top w:val="single" w:sz="4" w:space="0" w:color="auto"/>
              <w:left w:val="single" w:sz="4" w:space="0" w:color="auto"/>
              <w:bottom w:val="single" w:sz="4" w:space="0" w:color="auto"/>
              <w:right w:val="single" w:sz="4" w:space="0" w:color="auto"/>
            </w:tcBorders>
            <w:shd w:val="clear" w:color="auto" w:fill="auto"/>
            <w:hideMark/>
          </w:tcPr>
          <w:p w:rsidR="00E24DB3" w:rsidRPr="00BA6627" w:rsidRDefault="00E24DB3" w:rsidP="00C501F6">
            <w:pPr>
              <w:spacing w:after="0" w:line="240" w:lineRule="auto"/>
              <w:rPr>
                <w:rFonts w:eastAsia="Times New Roman" w:cs="Times New Roman"/>
                <w:b/>
                <w:bCs/>
                <w:color w:val="000000"/>
                <w:sz w:val="24"/>
                <w:szCs w:val="24"/>
                <w:lang w:eastAsia="hu-HU"/>
              </w:rPr>
            </w:pPr>
            <w:r w:rsidRPr="00BA6627">
              <w:rPr>
                <w:rFonts w:eastAsia="Times New Roman" w:cs="Times New Roman"/>
                <w:b/>
                <w:bCs/>
                <w:color w:val="000000"/>
                <w:sz w:val="24"/>
                <w:szCs w:val="24"/>
                <w:lang w:eastAsia="hu-HU"/>
              </w:rPr>
              <w:t>Megnevezés</w:t>
            </w:r>
          </w:p>
        </w:tc>
        <w:tc>
          <w:tcPr>
            <w:tcW w:w="6874" w:type="dxa"/>
            <w:tcBorders>
              <w:top w:val="single" w:sz="4" w:space="0" w:color="auto"/>
              <w:left w:val="nil"/>
              <w:bottom w:val="single" w:sz="4" w:space="0" w:color="auto"/>
              <w:right w:val="single" w:sz="4" w:space="0" w:color="auto"/>
            </w:tcBorders>
            <w:shd w:val="clear" w:color="auto" w:fill="auto"/>
            <w:noWrap/>
            <w:vAlign w:val="bottom"/>
            <w:hideMark/>
          </w:tcPr>
          <w:p w:rsidR="00E24DB3" w:rsidRPr="00BA6627" w:rsidRDefault="00BA6627" w:rsidP="00BA6627">
            <w:pPr>
              <w:spacing w:after="0" w:line="240" w:lineRule="auto"/>
              <w:rPr>
                <w:rFonts w:eastAsia="Times New Roman" w:cs="Times New Roman"/>
                <w:b/>
                <w:color w:val="000000"/>
                <w:sz w:val="24"/>
                <w:szCs w:val="24"/>
                <w:lang w:eastAsia="hu-HU"/>
              </w:rPr>
            </w:pPr>
            <w:r w:rsidRPr="00BA6627">
              <w:rPr>
                <w:rFonts w:eastAsia="Times New Roman" w:cs="Times New Roman"/>
                <w:b/>
                <w:color w:val="000000"/>
                <w:sz w:val="24"/>
                <w:szCs w:val="24"/>
                <w:lang w:eastAsia="hu-HU"/>
              </w:rPr>
              <w:t>Iparosodott Békés Megyéért program</w:t>
            </w:r>
          </w:p>
        </w:tc>
      </w:tr>
      <w:tr w:rsidR="00E24DB3" w:rsidRPr="00377584" w:rsidTr="0020588D">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E24DB3" w:rsidRPr="00377584" w:rsidRDefault="00E24DB3" w:rsidP="00C501F6">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Rövid leírás</w:t>
            </w:r>
          </w:p>
        </w:tc>
        <w:tc>
          <w:tcPr>
            <w:tcW w:w="6874" w:type="dxa"/>
            <w:tcBorders>
              <w:top w:val="nil"/>
              <w:left w:val="nil"/>
              <w:bottom w:val="single" w:sz="4" w:space="0" w:color="auto"/>
              <w:right w:val="single" w:sz="4" w:space="0" w:color="auto"/>
            </w:tcBorders>
            <w:shd w:val="clear" w:color="auto" w:fill="auto"/>
            <w:noWrap/>
            <w:vAlign w:val="bottom"/>
            <w:hideMark/>
          </w:tcPr>
          <w:p w:rsidR="00E24DB3" w:rsidRPr="00377584" w:rsidRDefault="00E90039" w:rsidP="00D04A70">
            <w:pPr>
              <w:spacing w:after="0" w:line="240" w:lineRule="auto"/>
              <w:jc w:val="both"/>
              <w:rPr>
                <w:rFonts w:eastAsia="Times New Roman" w:cs="Times New Roman"/>
                <w:color w:val="000000"/>
                <w:sz w:val="24"/>
                <w:szCs w:val="24"/>
                <w:lang w:eastAsia="hu-HU"/>
              </w:rPr>
            </w:pPr>
            <w:r>
              <w:rPr>
                <w:rFonts w:eastAsia="Times New Roman" w:cs="Times New Roman"/>
                <w:color w:val="000000"/>
                <w:sz w:val="24"/>
                <w:szCs w:val="24"/>
                <w:lang w:eastAsia="hu-HU"/>
              </w:rPr>
              <w:t xml:space="preserve">A rendelkezésre álló források hatékony felhasználása érdekében ágazati fejlesztési programokat alakítunk ki. Első lépésként azonosítjuk a megye számára leginkább potens ágazatokat, </w:t>
            </w:r>
            <w:r w:rsidR="004D34CC">
              <w:rPr>
                <w:rFonts w:eastAsia="Times New Roman" w:cs="Times New Roman"/>
                <w:color w:val="000000"/>
                <w:sz w:val="24"/>
                <w:szCs w:val="24"/>
                <w:lang w:eastAsia="hu-HU"/>
              </w:rPr>
              <w:t>majd a rendelkezésre álló forrásokat komplex módon felhasználó ágazati programokat és akcióterveket alakítunk ki, a releváns szereplők bevonásával.</w:t>
            </w:r>
            <w:r w:rsidR="00FB3298">
              <w:rPr>
                <w:rFonts w:eastAsia="Times New Roman" w:cs="Times New Roman"/>
                <w:color w:val="000000"/>
                <w:sz w:val="24"/>
                <w:szCs w:val="24"/>
                <w:lang w:eastAsia="hu-HU"/>
              </w:rPr>
              <w:t xml:space="preserve"> A program keretében közvetlen vállalati telephely fejlesztést, kutatás-fejlesztést és vállalati képzéseket </w:t>
            </w:r>
            <w:r w:rsidR="00D81D18">
              <w:rPr>
                <w:rFonts w:eastAsia="Times New Roman" w:cs="Times New Roman"/>
                <w:color w:val="000000"/>
                <w:sz w:val="24"/>
                <w:szCs w:val="24"/>
                <w:lang w:eastAsia="hu-HU"/>
              </w:rPr>
              <w:t>is támogatunk, miközben kiemelten kezeljük a vállalati együttműködések támogatását is.</w:t>
            </w:r>
          </w:p>
        </w:tc>
      </w:tr>
      <w:tr w:rsidR="00E24DB3" w:rsidRPr="00377584" w:rsidTr="0020588D">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E24DB3" w:rsidRPr="00377584" w:rsidRDefault="00E24DB3" w:rsidP="00C501F6">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Indokoltság</w:t>
            </w:r>
          </w:p>
        </w:tc>
        <w:tc>
          <w:tcPr>
            <w:tcW w:w="6874" w:type="dxa"/>
            <w:tcBorders>
              <w:top w:val="nil"/>
              <w:left w:val="nil"/>
              <w:bottom w:val="single" w:sz="4" w:space="0" w:color="auto"/>
              <w:right w:val="single" w:sz="4" w:space="0" w:color="auto"/>
            </w:tcBorders>
            <w:shd w:val="clear" w:color="auto" w:fill="auto"/>
            <w:noWrap/>
            <w:vAlign w:val="bottom"/>
            <w:hideMark/>
          </w:tcPr>
          <w:p w:rsidR="00E24DB3" w:rsidRPr="00377584" w:rsidRDefault="00D04A70" w:rsidP="00D04A70">
            <w:pPr>
              <w:spacing w:after="0" w:line="240" w:lineRule="auto"/>
              <w:jc w:val="both"/>
              <w:rPr>
                <w:rFonts w:eastAsia="Times New Roman" w:cs="Times New Roman"/>
                <w:color w:val="000000"/>
                <w:sz w:val="24"/>
                <w:szCs w:val="24"/>
                <w:lang w:eastAsia="hu-HU"/>
              </w:rPr>
            </w:pPr>
            <w:r>
              <w:rPr>
                <w:rFonts w:eastAsia="Times New Roman" w:cs="Times New Roman"/>
                <w:color w:val="000000"/>
                <w:sz w:val="24"/>
                <w:szCs w:val="24"/>
                <w:lang w:eastAsia="hu-HU"/>
              </w:rPr>
              <w:t>Békés megye országos szempontból a kevéssé iparosodott megyék közé tartozik (17. a megyék rangsorában), amit csak részben indokol a jó mezőgazdasági adottságokból következő hagyományos gazdaságszerkezet. Miközben országosan is cél az ipar GDP-n belüli részarányának növelése, a megye szempontjából is fontos, hogy jelentősen növelje az ipari (közte az élelmiszeripari) teljesítményét.</w:t>
            </w:r>
          </w:p>
        </w:tc>
      </w:tr>
      <w:tr w:rsidR="00E24DB3" w:rsidRPr="000760C4" w:rsidTr="0020588D">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E24DB3" w:rsidRPr="000760C4" w:rsidRDefault="00E24DB3" w:rsidP="00C501F6">
            <w:pPr>
              <w:spacing w:after="0" w:line="240" w:lineRule="auto"/>
              <w:rPr>
                <w:rFonts w:eastAsia="Times New Roman" w:cs="Times New Roman"/>
                <w:b/>
                <w:bCs/>
                <w:sz w:val="24"/>
                <w:szCs w:val="24"/>
                <w:lang w:eastAsia="hu-HU"/>
              </w:rPr>
            </w:pPr>
            <w:r w:rsidRPr="000760C4">
              <w:rPr>
                <w:rFonts w:eastAsia="Times New Roman" w:cs="Times New Roman"/>
                <w:b/>
                <w:bCs/>
                <w:sz w:val="24"/>
                <w:szCs w:val="24"/>
                <w:lang w:eastAsia="hu-HU"/>
              </w:rPr>
              <w:t>Kapcsolódás az EFOP-hoz</w:t>
            </w:r>
          </w:p>
        </w:tc>
        <w:tc>
          <w:tcPr>
            <w:tcW w:w="6874" w:type="dxa"/>
            <w:tcBorders>
              <w:top w:val="nil"/>
              <w:left w:val="nil"/>
              <w:bottom w:val="single" w:sz="4" w:space="0" w:color="auto"/>
              <w:right w:val="single" w:sz="4" w:space="0" w:color="auto"/>
            </w:tcBorders>
            <w:shd w:val="clear" w:color="auto" w:fill="auto"/>
            <w:noWrap/>
            <w:vAlign w:val="bottom"/>
            <w:hideMark/>
          </w:tcPr>
          <w:p w:rsidR="00785C6F" w:rsidRPr="000760C4" w:rsidRDefault="00E24DB3" w:rsidP="00785C6F">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 </w:t>
            </w:r>
            <w:r w:rsidR="00785C6F" w:rsidRPr="000760C4">
              <w:rPr>
                <w:rFonts w:eastAsia="Times New Roman" w:cs="Times New Roman"/>
                <w:sz w:val="24"/>
                <w:szCs w:val="24"/>
                <w:lang w:eastAsia="hu-HU"/>
              </w:rPr>
              <w:t>A program kapcsolódik az EFOP három fő társadalompolitikai céljához:</w:t>
            </w:r>
          </w:p>
          <w:p w:rsidR="00785C6F" w:rsidRPr="000760C4" w:rsidRDefault="00785C6F" w:rsidP="00785C6F">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az alsó középosztály felzárkózási és a középosztályon belüli tartós megkapaszkodási esélyeinek növelése,</w:t>
            </w:r>
          </w:p>
          <w:p w:rsidR="00785C6F" w:rsidRPr="000760C4" w:rsidRDefault="00785C6F" w:rsidP="00785C6F">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 xml:space="preserve">a rászorulók társadalmi helyzetének megszilárdítása, majd javítása. </w:t>
            </w:r>
          </w:p>
          <w:p w:rsidR="00785C6F" w:rsidRPr="000760C4" w:rsidRDefault="00785C6F" w:rsidP="00785C6F">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Ezen belül az alábbi egyedi célkitűzésekhez:</w:t>
            </w:r>
          </w:p>
          <w:p w:rsidR="00785C6F" w:rsidRPr="000760C4" w:rsidRDefault="00785C6F" w:rsidP="00785C6F">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 munkaerő-piacról kiszorult személyek munkaerő-piacra jutásának segítése.</w:t>
            </w:r>
          </w:p>
          <w:p w:rsidR="00785C6F" w:rsidRPr="000760C4" w:rsidRDefault="00785C6F" w:rsidP="00785C6F">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Leszakadó járások hátrányainak csökkentése.</w:t>
            </w:r>
          </w:p>
          <w:p w:rsidR="00785C6F" w:rsidRPr="000760C4" w:rsidRDefault="00785C6F" w:rsidP="00785C6F">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Területi esélyteremtés.</w:t>
            </w:r>
          </w:p>
          <w:p w:rsidR="00785C6F" w:rsidRPr="000760C4" w:rsidRDefault="00785C6F" w:rsidP="00785C6F">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Munkaerő-piaci szerepvállalás erősítése a marginalizált közösségekben.</w:t>
            </w:r>
          </w:p>
          <w:p w:rsidR="00E24DB3" w:rsidRPr="000760C4" w:rsidRDefault="00785C6F" w:rsidP="00785C6F">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 szociális gazdaság és vállalkozások ösztönzése.</w:t>
            </w:r>
          </w:p>
          <w:p w:rsidR="008D6721" w:rsidRPr="000760C4" w:rsidRDefault="008D6721" w:rsidP="008D6721">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 program kapcsolódik az EFOP alábbi intézkedéseihez:</w:t>
            </w:r>
          </w:p>
          <w:p w:rsidR="008D6721" w:rsidRPr="000760C4" w:rsidRDefault="008D6721" w:rsidP="008D6721">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1.1. A halmozottan hátrányos helyzetű csoportok munkaerőpiaci eszközökben való részvételének és munkaerőpiacon való megjelenésének elősegítése</w:t>
            </w:r>
            <w:r w:rsidRPr="000760C4">
              <w:rPr>
                <w:rFonts w:eastAsia="Times New Roman" w:cs="Times New Roman"/>
                <w:sz w:val="24"/>
                <w:szCs w:val="24"/>
                <w:lang w:eastAsia="hu-HU"/>
              </w:rPr>
              <w:t>, amely a rászoruló és/vagy nagyon alacsony munkaintenzitású háztartásban élő halmozottan hátrányos helyzetű személyek, romák, megváltozott munkaképességű személyek, szenvedélybetegek, hajléktalan emberek integrációját segíti.</w:t>
            </w:r>
          </w:p>
          <w:p w:rsidR="008D6721" w:rsidRPr="000760C4" w:rsidRDefault="008D6721" w:rsidP="008D6721">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1.3. Társadalmi együttélés erősítése</w:t>
            </w:r>
            <w:r w:rsidRPr="000760C4">
              <w:rPr>
                <w:rFonts w:eastAsia="Times New Roman" w:cs="Times New Roman"/>
                <w:sz w:val="24"/>
                <w:szCs w:val="24"/>
                <w:lang w:eastAsia="hu-HU"/>
              </w:rPr>
              <w:t xml:space="preserve"> c.) Közösségi szerepvállalás, önkéntesség fejlesztése.</w:t>
            </w:r>
          </w:p>
          <w:p w:rsidR="008D6721" w:rsidRPr="000760C4" w:rsidRDefault="008D6721" w:rsidP="008D6721">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1.5. Területi hátrányok felszámolását szolgáló komplex programok emberi erőforrást célzó beavatkozásai</w:t>
            </w:r>
            <w:r w:rsidRPr="000760C4">
              <w:rPr>
                <w:rFonts w:eastAsia="Times New Roman" w:cs="Times New Roman"/>
                <w:sz w:val="24"/>
                <w:szCs w:val="24"/>
                <w:lang w:eastAsia="hu-HU"/>
              </w:rPr>
              <w:t xml:space="preserve"> (diagnózis alapú fejlesztéssel megvalósított, komplex, a leghátrányosabb helyzetű járásokban és leszakadó </w:t>
            </w:r>
            <w:r w:rsidRPr="000760C4">
              <w:rPr>
                <w:rFonts w:eastAsia="Times New Roman" w:cs="Times New Roman"/>
                <w:sz w:val="24"/>
                <w:szCs w:val="24"/>
                <w:lang w:eastAsia="hu-HU"/>
              </w:rPr>
              <w:lastRenderedPageBreak/>
              <w:t>településeken élők felzárkóztatását segítő programok).</w:t>
            </w:r>
          </w:p>
          <w:p w:rsidR="008D6721" w:rsidRPr="000760C4" w:rsidRDefault="008D6721" w:rsidP="008D6721">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1.7. Egymást erősítő, elmaradottságot konzerváló területi folyamatok megtörése</w:t>
            </w:r>
            <w:r w:rsidRPr="000760C4">
              <w:rPr>
                <w:rFonts w:eastAsia="Times New Roman" w:cs="Times New Roman"/>
                <w:sz w:val="24"/>
                <w:szCs w:val="24"/>
                <w:lang w:eastAsia="hu-HU"/>
              </w:rPr>
              <w:t>, ezen belül is különösen a 1) Helyi felzárkózást szolgáló tudás bővítése (3) Kedvezőtlen szocio-demográfiai térségi folyamatok megtörése (pl. fiatalok helyben tartása, helyi tudástőke növelése), 4) Közösségépítés és –megtartás.</w:t>
            </w:r>
          </w:p>
          <w:p w:rsidR="008D6721" w:rsidRPr="000760C4" w:rsidRDefault="008D6721" w:rsidP="008D6721">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1.11. Hátrányenyhítés a társadalmi integrációt szolgáló társadalmi gazdaság eszközeivel</w:t>
            </w:r>
            <w:r w:rsidRPr="000760C4">
              <w:rPr>
                <w:rFonts w:eastAsia="Times New Roman" w:cs="Times New Roman"/>
                <w:sz w:val="24"/>
                <w:szCs w:val="24"/>
                <w:lang w:eastAsia="hu-HU"/>
              </w:rPr>
              <w:t>, ahol a munka világában nehezen elhelyezhető, leghátrányosabb helyzetű, elsősorban roma emberek, megváltozott munkaképességűek, GYES-ről, GYET-ről visszatérők munkaerőpiaci segítése valósul meg.</w:t>
            </w:r>
          </w:p>
          <w:p w:rsidR="00022C32" w:rsidRPr="000760C4" w:rsidRDefault="00022C32" w:rsidP="00022C32">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2.3. Területi hátrányok felszámolása komplex programokkal</w:t>
            </w:r>
            <w:r w:rsidRPr="000760C4">
              <w:rPr>
                <w:rFonts w:eastAsia="Times New Roman" w:cs="Times New Roman"/>
                <w:sz w:val="24"/>
                <w:szCs w:val="24"/>
                <w:lang w:eastAsia="hu-HU"/>
              </w:rPr>
              <w:t>, a kedvezőtlen gazdasági-társadalmi helyzet javítására, a közösségépítésre, a társadalmi kapacitás-fejlesztésre irányuló komplex beruházások.</w:t>
            </w:r>
          </w:p>
          <w:p w:rsidR="008D6721" w:rsidRPr="000760C4" w:rsidRDefault="008D6721" w:rsidP="008D6721">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3.4. A felsőfokúnak megfelelő szintű oktatás minőségének és hozzáférhetőségének együttes javítása</w:t>
            </w:r>
            <w:r w:rsidRPr="000760C4">
              <w:rPr>
                <w:rFonts w:eastAsia="Times New Roman" w:cs="Times New Roman"/>
                <w:sz w:val="24"/>
                <w:szCs w:val="24"/>
                <w:lang w:eastAsia="hu-HU"/>
              </w:rPr>
              <w:t>, ezen belül különösen d.) Ösztöndíjrendszerek, a hallgatói, oktatói és kutatói kiválóság támogatása.</w:t>
            </w:r>
          </w:p>
          <w:p w:rsidR="008D6721" w:rsidRPr="000760C4" w:rsidRDefault="008D6721" w:rsidP="003A0DCA">
            <w:pPr>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3.7. Az emberi erőforrás fejlesztése az egész életen át tartó tanulás eszközeivel</w:t>
            </w:r>
            <w:r w:rsidRPr="000760C4">
              <w:rPr>
                <w:rFonts w:eastAsia="Times New Roman" w:cs="Times New Roman"/>
                <w:sz w:val="24"/>
                <w:szCs w:val="24"/>
                <w:lang w:eastAsia="hu-HU"/>
              </w:rPr>
              <w:t>, ezen belül különösen a b.) A munkaerő-piacról kiszorult hátrányos helyzetű emberek részére a támogatott tanulási lehetőségekhez való hozzáférés biztosítása.</w:t>
            </w:r>
          </w:p>
        </w:tc>
      </w:tr>
      <w:tr w:rsidR="00E24DB3" w:rsidRPr="00377584" w:rsidTr="001263DA">
        <w:trPr>
          <w:trHeight w:val="402"/>
        </w:trPr>
        <w:tc>
          <w:tcPr>
            <w:tcW w:w="2338" w:type="dxa"/>
            <w:tcBorders>
              <w:top w:val="nil"/>
              <w:left w:val="single" w:sz="4" w:space="0" w:color="auto"/>
              <w:bottom w:val="single" w:sz="4" w:space="0" w:color="auto"/>
              <w:right w:val="single" w:sz="4" w:space="0" w:color="auto"/>
            </w:tcBorders>
            <w:shd w:val="clear" w:color="auto" w:fill="auto"/>
            <w:hideMark/>
          </w:tcPr>
          <w:p w:rsidR="00E24DB3" w:rsidRPr="00377584" w:rsidRDefault="00E24DB3" w:rsidP="00C501F6">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lastRenderedPageBreak/>
              <w:t>Földrajzi célterület</w:t>
            </w:r>
          </w:p>
        </w:tc>
        <w:tc>
          <w:tcPr>
            <w:tcW w:w="6874" w:type="dxa"/>
            <w:tcBorders>
              <w:top w:val="nil"/>
              <w:left w:val="nil"/>
              <w:bottom w:val="single" w:sz="4" w:space="0" w:color="auto"/>
              <w:right w:val="single" w:sz="4" w:space="0" w:color="auto"/>
            </w:tcBorders>
            <w:shd w:val="clear" w:color="auto" w:fill="auto"/>
            <w:noWrap/>
            <w:vAlign w:val="center"/>
            <w:hideMark/>
          </w:tcPr>
          <w:p w:rsidR="00E24DB3" w:rsidRPr="00377584" w:rsidRDefault="00FC5680" w:rsidP="001263DA">
            <w:pPr>
              <w:spacing w:after="0" w:line="240" w:lineRule="auto"/>
              <w:rPr>
                <w:rFonts w:eastAsia="Times New Roman" w:cs="Times New Roman"/>
                <w:color w:val="000000"/>
                <w:sz w:val="24"/>
                <w:szCs w:val="24"/>
                <w:lang w:eastAsia="hu-HU"/>
              </w:rPr>
            </w:pPr>
            <w:r w:rsidRPr="00377584">
              <w:rPr>
                <w:rFonts w:eastAsia="Times New Roman" w:cs="Times New Roman"/>
                <w:color w:val="000000"/>
                <w:sz w:val="24"/>
                <w:szCs w:val="24"/>
                <w:lang w:eastAsia="hu-HU"/>
              </w:rPr>
              <w:t>Békés megye (ágazat</w:t>
            </w:r>
            <w:r w:rsidR="00E96802">
              <w:rPr>
                <w:rFonts w:eastAsia="Times New Roman" w:cs="Times New Roman"/>
                <w:color w:val="000000"/>
                <w:sz w:val="24"/>
                <w:szCs w:val="24"/>
                <w:lang w:eastAsia="hu-HU"/>
              </w:rPr>
              <w:t xml:space="preserve"> </w:t>
            </w:r>
            <w:r w:rsidRPr="00377584">
              <w:rPr>
                <w:rFonts w:eastAsia="Times New Roman" w:cs="Times New Roman"/>
                <w:color w:val="000000"/>
                <w:sz w:val="24"/>
                <w:szCs w:val="24"/>
                <w:lang w:eastAsia="hu-HU"/>
              </w:rPr>
              <w:t>specifikusan az érintett járások)</w:t>
            </w:r>
          </w:p>
        </w:tc>
      </w:tr>
      <w:tr w:rsidR="00E24DB3" w:rsidRPr="000760C4" w:rsidTr="00F963B7">
        <w:trPr>
          <w:trHeight w:val="767"/>
        </w:trPr>
        <w:tc>
          <w:tcPr>
            <w:tcW w:w="2338" w:type="dxa"/>
            <w:tcBorders>
              <w:top w:val="nil"/>
              <w:left w:val="single" w:sz="4" w:space="0" w:color="auto"/>
              <w:bottom w:val="single" w:sz="4" w:space="0" w:color="auto"/>
              <w:right w:val="single" w:sz="4" w:space="0" w:color="auto"/>
            </w:tcBorders>
            <w:shd w:val="clear" w:color="auto" w:fill="auto"/>
            <w:hideMark/>
          </w:tcPr>
          <w:p w:rsidR="00E24DB3" w:rsidRPr="000760C4" w:rsidRDefault="00E24DB3" w:rsidP="00C501F6">
            <w:pPr>
              <w:spacing w:after="0" w:line="240" w:lineRule="auto"/>
              <w:rPr>
                <w:rFonts w:eastAsia="Times New Roman" w:cs="Times New Roman"/>
                <w:b/>
                <w:bCs/>
                <w:sz w:val="24"/>
                <w:szCs w:val="24"/>
                <w:lang w:eastAsia="hu-HU"/>
              </w:rPr>
            </w:pPr>
            <w:r w:rsidRPr="000760C4">
              <w:rPr>
                <w:rFonts w:eastAsia="Times New Roman" w:cs="Times New Roman"/>
                <w:b/>
                <w:bCs/>
                <w:sz w:val="24"/>
                <w:szCs w:val="24"/>
                <w:lang w:eastAsia="hu-HU"/>
              </w:rPr>
              <w:t>Kapcsolódó programok/projektek</w:t>
            </w:r>
          </w:p>
        </w:tc>
        <w:tc>
          <w:tcPr>
            <w:tcW w:w="6874" w:type="dxa"/>
            <w:tcBorders>
              <w:top w:val="nil"/>
              <w:left w:val="nil"/>
              <w:bottom w:val="single" w:sz="4" w:space="0" w:color="auto"/>
              <w:right w:val="single" w:sz="4" w:space="0" w:color="auto"/>
            </w:tcBorders>
            <w:shd w:val="clear" w:color="auto" w:fill="auto"/>
            <w:noWrap/>
            <w:vAlign w:val="bottom"/>
            <w:hideMark/>
          </w:tcPr>
          <w:p w:rsidR="00DC617E" w:rsidRPr="000760C4" w:rsidRDefault="00DC617E" w:rsidP="00F963B7">
            <w:pPr>
              <w:spacing w:after="0"/>
              <w:rPr>
                <w:sz w:val="24"/>
                <w:szCs w:val="24"/>
                <w:lang w:eastAsia="hu-HU"/>
              </w:rPr>
            </w:pPr>
            <w:r w:rsidRPr="000760C4">
              <w:rPr>
                <w:rFonts w:eastAsia="Times New Roman"/>
                <w:sz w:val="24"/>
                <w:szCs w:val="24"/>
                <w:lang w:eastAsia="hu-HU"/>
              </w:rPr>
              <w:t>Üzleti infrastruktúra fejlesztése Békés megyében (TOP 1)</w:t>
            </w:r>
          </w:p>
          <w:p w:rsidR="00E24DB3" w:rsidRPr="000760C4" w:rsidRDefault="00DC617E" w:rsidP="00F963B7">
            <w:pPr>
              <w:spacing w:after="0"/>
              <w:rPr>
                <w:rFonts w:eastAsia="Times New Roman" w:cs="Times New Roman"/>
                <w:sz w:val="24"/>
                <w:szCs w:val="24"/>
                <w:lang w:eastAsia="hu-HU"/>
              </w:rPr>
            </w:pPr>
            <w:r w:rsidRPr="000760C4">
              <w:rPr>
                <w:rFonts w:eastAsia="Times New Roman" w:cs="Times New Roman"/>
                <w:sz w:val="24"/>
                <w:szCs w:val="24"/>
                <w:lang w:eastAsia="hu-HU"/>
              </w:rPr>
              <w:t>Békés megy</w:t>
            </w:r>
            <w:r w:rsidR="00DD5915" w:rsidRPr="000760C4">
              <w:rPr>
                <w:rFonts w:eastAsia="Times New Roman" w:cs="Times New Roman"/>
                <w:sz w:val="24"/>
                <w:szCs w:val="24"/>
                <w:lang w:eastAsia="hu-HU"/>
              </w:rPr>
              <w:t>e, az élelmiszeripar fellegvára</w:t>
            </w:r>
            <w:r w:rsidRPr="000760C4">
              <w:rPr>
                <w:rFonts w:eastAsia="Times New Roman" w:cs="Times New Roman"/>
                <w:sz w:val="24"/>
                <w:szCs w:val="24"/>
                <w:lang w:eastAsia="hu-HU"/>
              </w:rPr>
              <w:t xml:space="preserve"> (VP) </w:t>
            </w:r>
          </w:p>
          <w:p w:rsidR="00DD5915" w:rsidRPr="000760C4" w:rsidRDefault="00DD5915" w:rsidP="00F963B7">
            <w:pPr>
              <w:spacing w:after="0"/>
              <w:rPr>
                <w:rFonts w:eastAsia="Times New Roman" w:cs="Times New Roman"/>
                <w:sz w:val="24"/>
                <w:szCs w:val="24"/>
                <w:lang w:eastAsia="hu-HU"/>
              </w:rPr>
            </w:pPr>
            <w:r w:rsidRPr="000760C4">
              <w:rPr>
                <w:rFonts w:eastAsia="Times New Roman" w:cs="Times New Roman"/>
                <w:sz w:val="24"/>
                <w:szCs w:val="24"/>
                <w:lang w:eastAsia="hu-HU"/>
              </w:rPr>
              <w:t>Oktató és módszertani hálózat az alapellátás fejlesztésére (EFOP)</w:t>
            </w:r>
          </w:p>
          <w:p w:rsidR="00DD5915" w:rsidRPr="000760C4" w:rsidRDefault="00DD5915" w:rsidP="00F963B7">
            <w:pPr>
              <w:spacing w:after="0"/>
              <w:rPr>
                <w:rFonts w:eastAsia="Times New Roman" w:cs="Times New Roman"/>
                <w:sz w:val="24"/>
                <w:szCs w:val="24"/>
                <w:lang w:eastAsia="hu-HU"/>
              </w:rPr>
            </w:pPr>
            <w:r w:rsidRPr="000760C4">
              <w:rPr>
                <w:rFonts w:eastAsia="Times New Roman" w:cs="Times New Roman"/>
                <w:sz w:val="24"/>
                <w:szCs w:val="24"/>
                <w:lang w:eastAsia="hu-HU"/>
              </w:rPr>
              <w:t>Egészségtudatosságra épülő társadalom- és gazdaságfejlesztés Békés megyében (EFOP)</w:t>
            </w:r>
          </w:p>
          <w:p w:rsidR="00DD5915" w:rsidRPr="000760C4" w:rsidRDefault="00DD5915" w:rsidP="00F963B7">
            <w:pPr>
              <w:spacing w:after="0"/>
              <w:rPr>
                <w:rFonts w:eastAsia="Times New Roman" w:cs="Times New Roman"/>
                <w:sz w:val="24"/>
                <w:szCs w:val="24"/>
                <w:lang w:eastAsia="hu-HU"/>
              </w:rPr>
            </w:pPr>
            <w:r w:rsidRPr="000760C4">
              <w:rPr>
                <w:rFonts w:eastAsia="Times New Roman" w:cs="Times New Roman"/>
                <w:sz w:val="24"/>
                <w:szCs w:val="24"/>
                <w:lang w:eastAsia="hu-HU"/>
              </w:rPr>
              <w:t>Fiatalodó Békés – „A dél-békési fiatalok helyben tartását segítő, vállalati együttműködésre alapozott ösztöndíj modellprogram kifejlesztése és Békés megyére történő kiterjesztése” (EFOP)</w:t>
            </w:r>
          </w:p>
        </w:tc>
      </w:tr>
      <w:tr w:rsidR="00E24DB3" w:rsidRPr="00377584" w:rsidTr="0020588D">
        <w:trPr>
          <w:trHeight w:val="771"/>
        </w:trPr>
        <w:tc>
          <w:tcPr>
            <w:tcW w:w="2338" w:type="dxa"/>
            <w:tcBorders>
              <w:top w:val="nil"/>
              <w:left w:val="single" w:sz="4" w:space="0" w:color="auto"/>
              <w:bottom w:val="single" w:sz="4" w:space="0" w:color="auto"/>
              <w:right w:val="single" w:sz="4" w:space="0" w:color="auto"/>
            </w:tcBorders>
            <w:shd w:val="clear" w:color="auto" w:fill="auto"/>
            <w:hideMark/>
          </w:tcPr>
          <w:p w:rsidR="00E24DB3" w:rsidRPr="00377584" w:rsidRDefault="00E24DB3" w:rsidP="00C501F6">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Finanszírozás forrása, mértéke</w:t>
            </w:r>
          </w:p>
        </w:tc>
        <w:tc>
          <w:tcPr>
            <w:tcW w:w="6874" w:type="dxa"/>
            <w:tcBorders>
              <w:top w:val="nil"/>
              <w:left w:val="nil"/>
              <w:bottom w:val="single" w:sz="4" w:space="0" w:color="auto"/>
              <w:right w:val="single" w:sz="4" w:space="0" w:color="auto"/>
            </w:tcBorders>
            <w:shd w:val="clear" w:color="auto" w:fill="auto"/>
            <w:noWrap/>
            <w:vAlign w:val="bottom"/>
            <w:hideMark/>
          </w:tcPr>
          <w:p w:rsidR="00E24DB3" w:rsidRDefault="00732BF2" w:rsidP="00C95303">
            <w:pPr>
              <w:spacing w:after="0" w:line="240" w:lineRule="auto"/>
              <w:rPr>
                <w:rFonts w:eastAsia="Times New Roman" w:cs="Times New Roman"/>
                <w:color w:val="000000"/>
                <w:sz w:val="24"/>
                <w:szCs w:val="24"/>
                <w:lang w:eastAsia="hu-HU"/>
              </w:rPr>
            </w:pPr>
            <w:r>
              <w:rPr>
                <w:rFonts w:eastAsia="Times New Roman" w:cs="Times New Roman"/>
                <w:color w:val="000000"/>
                <w:sz w:val="24"/>
                <w:szCs w:val="24"/>
                <w:lang w:eastAsia="hu-HU"/>
              </w:rPr>
              <w:t>GINOP 1,2,3,4,5,8 és TOP 1 prioritásai</w:t>
            </w:r>
          </w:p>
          <w:p w:rsidR="00732BF2" w:rsidRPr="00377584" w:rsidRDefault="00732BF2" w:rsidP="00C95303">
            <w:pPr>
              <w:spacing w:after="0" w:line="240" w:lineRule="auto"/>
              <w:rPr>
                <w:rFonts w:eastAsia="Times New Roman" w:cs="Times New Roman"/>
                <w:color w:val="000000"/>
                <w:sz w:val="24"/>
                <w:szCs w:val="24"/>
                <w:lang w:eastAsia="hu-HU"/>
              </w:rPr>
            </w:pPr>
            <w:r>
              <w:rPr>
                <w:rFonts w:eastAsia="Times New Roman" w:cs="Times New Roman"/>
                <w:color w:val="000000"/>
                <w:sz w:val="24"/>
                <w:szCs w:val="24"/>
                <w:lang w:eastAsia="hu-HU"/>
              </w:rPr>
              <w:t>Összesen 10-12 milliárd forint</w:t>
            </w:r>
            <w:r w:rsidR="003D19A7">
              <w:rPr>
                <w:rFonts w:eastAsia="Times New Roman" w:cs="Times New Roman"/>
                <w:color w:val="000000"/>
                <w:sz w:val="24"/>
                <w:szCs w:val="24"/>
                <w:lang w:eastAsia="hu-HU"/>
              </w:rPr>
              <w:t xml:space="preserve"> (részben a többi programmal átfedésben)</w:t>
            </w:r>
          </w:p>
        </w:tc>
      </w:tr>
      <w:tr w:rsidR="00E24DB3" w:rsidRPr="00377584" w:rsidTr="0020588D">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E24DB3" w:rsidRPr="00377584" w:rsidRDefault="00E24DB3" w:rsidP="00C501F6">
            <w:pPr>
              <w:spacing w:after="0" w:line="240" w:lineRule="auto"/>
              <w:rPr>
                <w:rFonts w:eastAsia="Times New Roman" w:cs="Times New Roman"/>
                <w:b/>
                <w:bCs/>
                <w:color w:val="000000"/>
                <w:sz w:val="24"/>
                <w:szCs w:val="24"/>
                <w:lang w:eastAsia="hu-HU"/>
              </w:rPr>
            </w:pPr>
            <w:r w:rsidRPr="005C2B7F">
              <w:rPr>
                <w:rFonts w:eastAsia="Times New Roman" w:cs="Times New Roman"/>
                <w:b/>
                <w:bCs/>
                <w:color w:val="000000"/>
                <w:sz w:val="24"/>
                <w:szCs w:val="24"/>
                <w:lang w:eastAsia="hu-HU"/>
              </w:rPr>
              <w:t>Célzott eredmény</w:t>
            </w:r>
          </w:p>
        </w:tc>
        <w:tc>
          <w:tcPr>
            <w:tcW w:w="6874" w:type="dxa"/>
            <w:tcBorders>
              <w:top w:val="nil"/>
              <w:left w:val="nil"/>
              <w:bottom w:val="single" w:sz="4" w:space="0" w:color="auto"/>
              <w:right w:val="single" w:sz="4" w:space="0" w:color="auto"/>
            </w:tcBorders>
            <w:shd w:val="clear" w:color="auto" w:fill="auto"/>
            <w:noWrap/>
            <w:vAlign w:val="bottom"/>
            <w:hideMark/>
          </w:tcPr>
          <w:p w:rsidR="00E24DB3" w:rsidRPr="00377584" w:rsidRDefault="00E11CF4" w:rsidP="00E11CF4">
            <w:pPr>
              <w:spacing w:after="0" w:line="240" w:lineRule="auto"/>
              <w:jc w:val="both"/>
              <w:rPr>
                <w:rFonts w:eastAsia="Times New Roman" w:cs="Times New Roman"/>
                <w:color w:val="000000"/>
                <w:sz w:val="24"/>
                <w:szCs w:val="24"/>
                <w:lang w:eastAsia="hu-HU"/>
              </w:rPr>
            </w:pPr>
            <w:r>
              <w:rPr>
                <w:rFonts w:eastAsia="Times New Roman" w:cs="Times New Roman"/>
                <w:color w:val="000000"/>
                <w:sz w:val="24"/>
                <w:szCs w:val="24"/>
                <w:lang w:eastAsia="hu-HU"/>
              </w:rPr>
              <w:t>Megyei szinten legalább 5 olyan húzóágazat azonosítása, rájuk fejlesztési program és akcióterv kidolgozása és végrehajtása, amelyek közül három 2023-ra legalább háromszorosára növeli bevételét és foglakoztatotti létszámát a megyében.</w:t>
            </w:r>
          </w:p>
        </w:tc>
      </w:tr>
      <w:tr w:rsidR="00E24DB3" w:rsidRPr="00377584" w:rsidTr="0020588D">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E24DB3" w:rsidRPr="00377584" w:rsidRDefault="00E24DB3" w:rsidP="00C501F6">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Kedvezményezettek köre</w:t>
            </w:r>
          </w:p>
        </w:tc>
        <w:tc>
          <w:tcPr>
            <w:tcW w:w="6874" w:type="dxa"/>
            <w:tcBorders>
              <w:top w:val="nil"/>
              <w:left w:val="nil"/>
              <w:bottom w:val="single" w:sz="4" w:space="0" w:color="auto"/>
              <w:right w:val="single" w:sz="4" w:space="0" w:color="auto"/>
            </w:tcBorders>
            <w:shd w:val="clear" w:color="auto" w:fill="auto"/>
            <w:noWrap/>
            <w:vAlign w:val="bottom"/>
            <w:hideMark/>
          </w:tcPr>
          <w:p w:rsidR="00E24DB3" w:rsidRPr="00377584" w:rsidRDefault="007979AB" w:rsidP="007979AB">
            <w:pPr>
              <w:spacing w:after="0" w:line="240" w:lineRule="auto"/>
              <w:rPr>
                <w:rFonts w:eastAsia="Times New Roman" w:cs="Times New Roman"/>
                <w:color w:val="000000"/>
                <w:sz w:val="24"/>
                <w:szCs w:val="24"/>
                <w:lang w:eastAsia="hu-HU"/>
              </w:rPr>
            </w:pPr>
            <w:r>
              <w:rPr>
                <w:rFonts w:eastAsia="Times New Roman" w:cs="Times New Roman"/>
                <w:color w:val="000000"/>
                <w:sz w:val="24"/>
                <w:szCs w:val="24"/>
                <w:lang w:eastAsia="hu-HU"/>
              </w:rPr>
              <w:t>Vállalatok, megyei szintű gazdaságfejlesztési/ágazati szervezetek, egyesületek</w:t>
            </w:r>
          </w:p>
        </w:tc>
      </w:tr>
      <w:tr w:rsidR="00E24DB3" w:rsidRPr="00377584" w:rsidTr="0020588D">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E24DB3" w:rsidRPr="00377584" w:rsidRDefault="00E24DB3" w:rsidP="00C501F6">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Célcsoport</w:t>
            </w:r>
          </w:p>
        </w:tc>
        <w:tc>
          <w:tcPr>
            <w:tcW w:w="6874" w:type="dxa"/>
            <w:tcBorders>
              <w:top w:val="nil"/>
              <w:left w:val="nil"/>
              <w:bottom w:val="single" w:sz="4" w:space="0" w:color="auto"/>
              <w:right w:val="single" w:sz="4" w:space="0" w:color="auto"/>
            </w:tcBorders>
            <w:shd w:val="clear" w:color="auto" w:fill="auto"/>
            <w:noWrap/>
            <w:vAlign w:val="bottom"/>
            <w:hideMark/>
          </w:tcPr>
          <w:p w:rsidR="00E24DB3" w:rsidRPr="00377584" w:rsidRDefault="00E27DD4" w:rsidP="00E27DD4">
            <w:pPr>
              <w:spacing w:after="0" w:line="240" w:lineRule="auto"/>
              <w:rPr>
                <w:rFonts w:eastAsia="Times New Roman" w:cs="Times New Roman"/>
                <w:color w:val="000000"/>
                <w:sz w:val="24"/>
                <w:szCs w:val="24"/>
                <w:lang w:eastAsia="hu-HU"/>
              </w:rPr>
            </w:pPr>
            <w:r>
              <w:rPr>
                <w:rFonts w:eastAsia="Times New Roman" w:cs="Times New Roman"/>
                <w:color w:val="000000"/>
                <w:sz w:val="24"/>
                <w:szCs w:val="24"/>
                <w:lang w:eastAsia="hu-HU"/>
              </w:rPr>
              <w:t>V</w:t>
            </w:r>
            <w:r w:rsidR="007979AB">
              <w:rPr>
                <w:rFonts w:eastAsia="Times New Roman" w:cs="Times New Roman"/>
                <w:color w:val="000000"/>
                <w:sz w:val="24"/>
                <w:szCs w:val="24"/>
                <w:lang w:eastAsia="hu-HU"/>
              </w:rPr>
              <w:t>állalkozások</w:t>
            </w:r>
          </w:p>
        </w:tc>
      </w:tr>
      <w:tr w:rsidR="00E24DB3" w:rsidRPr="00377584" w:rsidTr="0020588D">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E24DB3" w:rsidRPr="00377584" w:rsidRDefault="00E24DB3" w:rsidP="00C501F6">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Részletes leírás</w:t>
            </w:r>
          </w:p>
        </w:tc>
        <w:tc>
          <w:tcPr>
            <w:tcW w:w="6874" w:type="dxa"/>
            <w:tcBorders>
              <w:top w:val="nil"/>
              <w:left w:val="nil"/>
              <w:bottom w:val="single" w:sz="4" w:space="0" w:color="auto"/>
              <w:right w:val="single" w:sz="4" w:space="0" w:color="auto"/>
            </w:tcBorders>
            <w:shd w:val="clear" w:color="auto" w:fill="auto"/>
            <w:noWrap/>
            <w:vAlign w:val="bottom"/>
            <w:hideMark/>
          </w:tcPr>
          <w:p w:rsidR="00E24DB3" w:rsidRPr="00377584" w:rsidRDefault="00E24DB3" w:rsidP="00AF452C">
            <w:pPr>
              <w:spacing w:after="0" w:line="240" w:lineRule="auto"/>
              <w:rPr>
                <w:rFonts w:eastAsia="Times New Roman" w:cs="Times New Roman"/>
                <w:color w:val="000000"/>
                <w:sz w:val="24"/>
                <w:szCs w:val="24"/>
                <w:lang w:eastAsia="hu-HU"/>
              </w:rPr>
            </w:pPr>
            <w:r w:rsidRPr="00377584">
              <w:rPr>
                <w:rFonts w:eastAsia="Times New Roman" w:cs="Times New Roman"/>
                <w:color w:val="000000"/>
                <w:sz w:val="24"/>
                <w:szCs w:val="24"/>
                <w:lang w:eastAsia="hu-HU"/>
              </w:rPr>
              <w:t> </w:t>
            </w:r>
          </w:p>
        </w:tc>
      </w:tr>
    </w:tbl>
    <w:p w:rsidR="00DA20E7" w:rsidRDefault="006F3BF8" w:rsidP="00AF452C">
      <w:pPr>
        <w:jc w:val="both"/>
        <w:rPr>
          <w:sz w:val="24"/>
          <w:szCs w:val="24"/>
        </w:rPr>
      </w:pPr>
      <w:r w:rsidRPr="006F3BF8">
        <w:rPr>
          <w:sz w:val="24"/>
          <w:szCs w:val="24"/>
        </w:rPr>
        <w:lastRenderedPageBreak/>
        <w:t>Békés megye</w:t>
      </w:r>
      <w:r w:rsidR="00DA20E7" w:rsidRPr="006F3BF8">
        <w:rPr>
          <w:sz w:val="24"/>
          <w:szCs w:val="24"/>
        </w:rPr>
        <w:t xml:space="preserve"> az ország egyik legrosszabb társadalmi és gazdasági mutatóit felmutató </w:t>
      </w:r>
      <w:r w:rsidRPr="006F3BF8">
        <w:rPr>
          <w:sz w:val="24"/>
          <w:szCs w:val="24"/>
        </w:rPr>
        <w:t>megyéje</w:t>
      </w:r>
      <w:r w:rsidR="00DA20E7" w:rsidRPr="006F3BF8">
        <w:rPr>
          <w:sz w:val="24"/>
          <w:szCs w:val="24"/>
        </w:rPr>
        <w:t xml:space="preserve">. </w:t>
      </w:r>
      <w:r w:rsidRPr="006F3BF8">
        <w:rPr>
          <w:sz w:val="24"/>
          <w:szCs w:val="24"/>
        </w:rPr>
        <w:t>Ehhez Bár a megyén belül jelentős eltérések vannak, kijelenthető, hogy a l</w:t>
      </w:r>
      <w:r w:rsidR="00DA20E7" w:rsidRPr="006F3BF8">
        <w:rPr>
          <w:sz w:val="24"/>
          <w:szCs w:val="24"/>
        </w:rPr>
        <w:t>egna</w:t>
      </w:r>
      <w:r w:rsidRPr="006F3BF8">
        <w:rPr>
          <w:sz w:val="24"/>
          <w:szCs w:val="24"/>
        </w:rPr>
        <w:t>gyobb problém</w:t>
      </w:r>
      <w:r w:rsidR="00DA20E7" w:rsidRPr="006F3BF8">
        <w:rPr>
          <w:sz w:val="24"/>
          <w:szCs w:val="24"/>
        </w:rPr>
        <w:t xml:space="preserve">a a lakosság elöregedése, a fiatalok elvándorlása, mely </w:t>
      </w:r>
      <w:r w:rsidRPr="006F3BF8">
        <w:rPr>
          <w:sz w:val="24"/>
          <w:szCs w:val="24"/>
        </w:rPr>
        <w:t>többek között annak is</w:t>
      </w:r>
      <w:r w:rsidR="00DA20E7" w:rsidRPr="006F3BF8">
        <w:rPr>
          <w:sz w:val="24"/>
          <w:szCs w:val="24"/>
        </w:rPr>
        <w:t xml:space="preserve"> következménye, hogy </w:t>
      </w:r>
      <w:r w:rsidRPr="006F3BF8">
        <w:rPr>
          <w:sz w:val="24"/>
          <w:szCs w:val="24"/>
        </w:rPr>
        <w:t>kevés</w:t>
      </w:r>
      <w:r w:rsidR="00DA20E7" w:rsidRPr="006F3BF8">
        <w:rPr>
          <w:sz w:val="24"/>
          <w:szCs w:val="24"/>
        </w:rPr>
        <w:t xml:space="preserve"> a </w:t>
      </w:r>
      <w:r w:rsidRPr="006F3BF8">
        <w:rPr>
          <w:sz w:val="24"/>
          <w:szCs w:val="24"/>
        </w:rPr>
        <w:t>megyében</w:t>
      </w:r>
      <w:r w:rsidR="00DA20E7" w:rsidRPr="006F3BF8">
        <w:rPr>
          <w:sz w:val="24"/>
          <w:szCs w:val="24"/>
        </w:rPr>
        <w:t xml:space="preserve"> munkalehetőség. A </w:t>
      </w:r>
      <w:r w:rsidRPr="006F3BF8">
        <w:rPr>
          <w:sz w:val="24"/>
          <w:szCs w:val="24"/>
        </w:rPr>
        <w:t>megye</w:t>
      </w:r>
      <w:r w:rsidR="00DA20E7" w:rsidRPr="006F3BF8">
        <w:rPr>
          <w:sz w:val="24"/>
          <w:szCs w:val="24"/>
        </w:rPr>
        <w:t xml:space="preserve"> </w:t>
      </w:r>
      <w:r w:rsidRPr="006F3BF8">
        <w:rPr>
          <w:sz w:val="24"/>
          <w:szCs w:val="24"/>
        </w:rPr>
        <w:t xml:space="preserve">több járásnak </w:t>
      </w:r>
      <w:r w:rsidR="00DA20E7" w:rsidRPr="006F3BF8">
        <w:rPr>
          <w:sz w:val="24"/>
          <w:szCs w:val="24"/>
        </w:rPr>
        <w:t>gazdaságát a mezőgazdasági termelés, és csekély agrár-feldolgozóipari tevékenység határozza meg, mely azonban a tőkehiány és egyéb tényezők miatt egyre csekélyebb jövedelmezőségű. Ráadásul a hatékonyan művelhető birtokméret növekedése következtében széles rétegek számára nem biztosítható a földből származó járadék jövedelem. Ezt a helyzetet súlyosbítja</w:t>
      </w:r>
      <w:r w:rsidRPr="006F3BF8">
        <w:rPr>
          <w:sz w:val="24"/>
          <w:szCs w:val="24"/>
        </w:rPr>
        <w:t xml:space="preserve"> hogy</w:t>
      </w:r>
      <w:r w:rsidR="00DA20E7" w:rsidRPr="006F3BF8">
        <w:rPr>
          <w:sz w:val="24"/>
          <w:szCs w:val="24"/>
        </w:rPr>
        <w:t xml:space="preserve"> a hosszan tartó munkanélküliség sok esetben erodálta a generációk között öröklődő képet a munka szerepét, a munkához való megfelelő hozzáállást illetően. Mindezen tényezőkön túl a térség fejlődési lehetőségeit megnehezíti a rossz megközelíthetősége, a közutak rossz (helyenként rendkívül rossz) állapota. A </w:t>
      </w:r>
      <w:r w:rsidRPr="006F3BF8">
        <w:rPr>
          <w:sz w:val="24"/>
          <w:szCs w:val="24"/>
        </w:rPr>
        <w:t>megye legtöbb járásában</w:t>
      </w:r>
      <w:r w:rsidR="00DA20E7" w:rsidRPr="006F3BF8">
        <w:rPr>
          <w:sz w:val="24"/>
          <w:szCs w:val="24"/>
        </w:rPr>
        <w:t xml:space="preserve"> a fenti, egymást erősítő negatív folyamatok nyomán</w:t>
      </w:r>
      <w:r w:rsidRPr="006F3BF8">
        <w:rPr>
          <w:sz w:val="24"/>
          <w:szCs w:val="24"/>
        </w:rPr>
        <w:t xml:space="preserve"> is</w:t>
      </w:r>
      <w:r w:rsidR="00DA20E7" w:rsidRPr="006F3BF8">
        <w:rPr>
          <w:sz w:val="24"/>
          <w:szCs w:val="24"/>
        </w:rPr>
        <w:t xml:space="preserve"> a feldolgozóipar jelentősége rendkívül alacsony és direkt beavatkozás nélkül nem is várható annak növekedése, miközben e nélkül nem képzelhető el a térség kiemelkedése rendkívül nehéz helyzetéből.</w:t>
      </w:r>
    </w:p>
    <w:p w:rsidR="008B6A09" w:rsidRDefault="00D11FA2" w:rsidP="00AF452C">
      <w:pPr>
        <w:jc w:val="both"/>
        <w:rPr>
          <w:sz w:val="24"/>
          <w:szCs w:val="24"/>
        </w:rPr>
      </w:pPr>
      <w:r>
        <w:rPr>
          <w:sz w:val="24"/>
          <w:szCs w:val="24"/>
        </w:rPr>
        <w:t xml:space="preserve">Mindezek után nem meglepő, hogy </w:t>
      </w:r>
      <w:r w:rsidR="00D04A70">
        <w:rPr>
          <w:sz w:val="24"/>
          <w:szCs w:val="24"/>
        </w:rPr>
        <w:t xml:space="preserve">Békés megye </w:t>
      </w:r>
      <w:r w:rsidR="007979AB">
        <w:rPr>
          <w:sz w:val="24"/>
          <w:szCs w:val="24"/>
        </w:rPr>
        <w:t xml:space="preserve">az egy főre jutó ipari termelést illetően </w:t>
      </w:r>
      <w:r w:rsidR="00D04A70">
        <w:rPr>
          <w:sz w:val="24"/>
          <w:szCs w:val="24"/>
        </w:rPr>
        <w:t>17. a megyék rangsorában a legfris</w:t>
      </w:r>
      <w:r w:rsidR="007979AB">
        <w:rPr>
          <w:sz w:val="24"/>
          <w:szCs w:val="24"/>
        </w:rPr>
        <w:t xml:space="preserve">sebb adatok szerint </w:t>
      </w:r>
      <w:r w:rsidR="00D04A70">
        <w:rPr>
          <w:sz w:val="24"/>
          <w:szCs w:val="24"/>
        </w:rPr>
        <w:t xml:space="preserve">(legalább 5 fős vállalkozások adatai alapján, 2015. I-III. negyedév), </w:t>
      </w:r>
      <w:r w:rsidR="007979AB">
        <w:rPr>
          <w:sz w:val="24"/>
          <w:szCs w:val="24"/>
        </w:rPr>
        <w:t>961 ezer forintos értéke kevese</w:t>
      </w:r>
      <w:r w:rsidR="00D04A70">
        <w:rPr>
          <w:sz w:val="24"/>
          <w:szCs w:val="24"/>
        </w:rPr>
        <w:t>bb</w:t>
      </w:r>
      <w:r w:rsidR="003E5E3D">
        <w:rPr>
          <w:sz w:val="24"/>
          <w:szCs w:val="24"/>
        </w:rPr>
        <w:t>,</w:t>
      </w:r>
      <w:r w:rsidR="00D04A70">
        <w:rPr>
          <w:sz w:val="24"/>
          <w:szCs w:val="24"/>
        </w:rPr>
        <w:t xml:space="preserve"> mint fele az országos átlagnak (2062 ezer forint/fő).</w:t>
      </w:r>
      <w:r w:rsidR="0087247D">
        <w:rPr>
          <w:sz w:val="24"/>
          <w:szCs w:val="24"/>
        </w:rPr>
        <w:t xml:space="preserve"> </w:t>
      </w:r>
    </w:p>
    <w:p w:rsidR="003641CB" w:rsidRDefault="00AF452C" w:rsidP="00AF452C">
      <w:pPr>
        <w:jc w:val="both"/>
        <w:rPr>
          <w:sz w:val="24"/>
          <w:szCs w:val="24"/>
        </w:rPr>
      </w:pPr>
      <w:r w:rsidRPr="00377584">
        <w:rPr>
          <w:sz w:val="24"/>
          <w:szCs w:val="24"/>
        </w:rPr>
        <w:t xml:space="preserve">A rendelkezésre álló források hatékony felhasználása érdekében célszerű fókuszálni azokat, azon ágazatokra/alágazatokra, vagy akár termékcsoportokra koncentrálva, melyek kapcsán a megyének kiemelkedő lehetőségei vannak. A GINOP forrásaiból elsősorban a feldogozóipari termelés növelésével összefüggő beruházásokra lehetséges támogatást szerezni, célszerű azonban ezeket a fejlesztéseket is komplexen támogatni, mindazon horizontális programokból amiket korábban említettünk. </w:t>
      </w:r>
    </w:p>
    <w:p w:rsidR="003641CB" w:rsidRDefault="003641CB" w:rsidP="003641CB">
      <w:pPr>
        <w:jc w:val="both"/>
        <w:rPr>
          <w:sz w:val="24"/>
          <w:szCs w:val="24"/>
        </w:rPr>
      </w:pPr>
      <w:r>
        <w:rPr>
          <w:sz w:val="24"/>
          <w:szCs w:val="24"/>
        </w:rPr>
        <w:t>A program tehát egyaránt kapcsolódik az alábbi megyei programokhoz:</w:t>
      </w:r>
    </w:p>
    <w:p w:rsidR="003641CB" w:rsidRPr="00E90071" w:rsidRDefault="003641CB" w:rsidP="003641CB">
      <w:pPr>
        <w:pStyle w:val="Listaszerbekezds"/>
        <w:numPr>
          <w:ilvl w:val="0"/>
          <w:numId w:val="14"/>
        </w:numPr>
        <w:jc w:val="both"/>
        <w:rPr>
          <w:sz w:val="24"/>
          <w:szCs w:val="24"/>
        </w:rPr>
      </w:pPr>
      <w:r w:rsidRPr="00E90071">
        <w:rPr>
          <w:sz w:val="24"/>
          <w:szCs w:val="24"/>
        </w:rPr>
        <w:t xml:space="preserve">Békés megyei üzleti infrastruktúra fejlesztési program </w:t>
      </w:r>
    </w:p>
    <w:p w:rsidR="003641CB" w:rsidRPr="00E90071" w:rsidRDefault="003641CB" w:rsidP="003641CB">
      <w:pPr>
        <w:pStyle w:val="Listaszerbekezds"/>
        <w:numPr>
          <w:ilvl w:val="0"/>
          <w:numId w:val="14"/>
        </w:numPr>
        <w:jc w:val="both"/>
        <w:rPr>
          <w:color w:val="000000"/>
          <w:sz w:val="24"/>
          <w:szCs w:val="24"/>
          <w:lang w:eastAsia="hu-HU"/>
        </w:rPr>
      </w:pPr>
      <w:r w:rsidRPr="00E90071">
        <w:rPr>
          <w:color w:val="000000"/>
          <w:sz w:val="24"/>
          <w:szCs w:val="24"/>
          <w:lang w:eastAsia="hu-HU"/>
        </w:rPr>
        <w:t xml:space="preserve">Tudás és tapasztalat Békés megye szolgálatában </w:t>
      </w:r>
    </w:p>
    <w:p w:rsidR="003641CB" w:rsidRPr="00E90071" w:rsidRDefault="003641CB" w:rsidP="003641CB">
      <w:pPr>
        <w:pStyle w:val="Listaszerbekezds"/>
        <w:numPr>
          <w:ilvl w:val="0"/>
          <w:numId w:val="14"/>
        </w:numPr>
        <w:jc w:val="both"/>
        <w:rPr>
          <w:sz w:val="24"/>
          <w:szCs w:val="24"/>
        </w:rPr>
      </w:pPr>
      <w:r w:rsidRPr="003641CB">
        <w:rPr>
          <w:sz w:val="24"/>
          <w:szCs w:val="24"/>
        </w:rPr>
        <w:t>Innovatív Békés Megye Program</w:t>
      </w:r>
      <w:r w:rsidRPr="00E90071">
        <w:rPr>
          <w:sz w:val="24"/>
          <w:szCs w:val="24"/>
        </w:rPr>
        <w:t xml:space="preserve"> </w:t>
      </w:r>
    </w:p>
    <w:p w:rsidR="003641CB" w:rsidRPr="00E90071" w:rsidRDefault="006214AA" w:rsidP="003641CB">
      <w:pPr>
        <w:pStyle w:val="Listaszerbekezds"/>
        <w:numPr>
          <w:ilvl w:val="0"/>
          <w:numId w:val="14"/>
        </w:numPr>
        <w:jc w:val="both"/>
        <w:rPr>
          <w:sz w:val="24"/>
          <w:szCs w:val="24"/>
        </w:rPr>
      </w:pPr>
      <w:r w:rsidRPr="006214AA">
        <w:rPr>
          <w:sz w:val="24"/>
          <w:szCs w:val="24"/>
        </w:rPr>
        <w:t>Lépjünk feljebb, vállalati piacbővítési program</w:t>
      </w:r>
    </w:p>
    <w:p w:rsidR="00DE1714" w:rsidRDefault="00AF452C" w:rsidP="00AF452C">
      <w:pPr>
        <w:jc w:val="both"/>
        <w:rPr>
          <w:sz w:val="24"/>
          <w:szCs w:val="24"/>
        </w:rPr>
      </w:pPr>
      <w:r w:rsidRPr="00377584">
        <w:rPr>
          <w:sz w:val="24"/>
          <w:szCs w:val="24"/>
        </w:rPr>
        <w:t xml:space="preserve">A fejlesztési irányok meghatározása során kiemelt szempontok a magas munkaerő-intenzitás, munkaerő igény, hiszen a munkahelyteremtés az egyik legfontosabb célunk. Ugyanakkor szükséges magas hozzáadott értékű tevékenységeknek a térségben történő megjelenését, beágyazódását is támogatnunk, mert ez hozza majd el azt a plusz hozzáadott értéket, amelyet ha legalább részben a térségben tudunk tartani, az húzóerőként hathat a térség egyéb gazdasági szereplői (szolgáltató ágazat, beszállítók stb.) számára. Ezen túl számos egyéb előnye is van a magas hozzáadott értékű tevékenységnek, hozzájárulhat a </w:t>
      </w:r>
      <w:r w:rsidRPr="00377584">
        <w:rPr>
          <w:sz w:val="24"/>
          <w:szCs w:val="24"/>
        </w:rPr>
        <w:lastRenderedPageBreak/>
        <w:t xml:space="preserve">K+F+I tevékenység felfutásához, a szakképzéshez, de a térségről alkotott külső és belső kép javítása is rendkívül fontos következmény lehet! </w:t>
      </w:r>
    </w:p>
    <w:p w:rsidR="00DE1714" w:rsidRDefault="00AF452C" w:rsidP="00AF452C">
      <w:pPr>
        <w:jc w:val="both"/>
        <w:rPr>
          <w:sz w:val="24"/>
          <w:szCs w:val="24"/>
        </w:rPr>
      </w:pPr>
      <w:r w:rsidRPr="00377584">
        <w:rPr>
          <w:sz w:val="24"/>
          <w:szCs w:val="24"/>
        </w:rPr>
        <w:t xml:space="preserve">Fontos szempont továbbá, hogy minél inkább legyen helyi kötődése, múltja, vagy legalább ágazati vertikális (felvevőpiaci, beszállítói) kapcsolódása a fejlesztendő ágazatnak, mert ez nagy előnyt jelent a fejlesztendő ágazat térségi integrációja kapcsán. </w:t>
      </w:r>
    </w:p>
    <w:p w:rsidR="00DE1714" w:rsidRDefault="00DE1714" w:rsidP="00AF452C">
      <w:pPr>
        <w:jc w:val="both"/>
        <w:rPr>
          <w:sz w:val="24"/>
          <w:szCs w:val="24"/>
        </w:rPr>
      </w:pPr>
      <w:r w:rsidRPr="000E0B2D">
        <w:rPr>
          <w:sz w:val="24"/>
          <w:szCs w:val="24"/>
        </w:rPr>
        <w:t>A kiemelt ágazati program elemei:</w:t>
      </w:r>
      <w:r w:rsidR="00DA20E7" w:rsidRPr="000E0B2D">
        <w:rPr>
          <w:sz w:val="24"/>
          <w:szCs w:val="24"/>
        </w:rPr>
        <w:t xml:space="preserve"> </w:t>
      </w:r>
    </w:p>
    <w:p w:rsidR="00464D37" w:rsidRPr="000E0B2D" w:rsidRDefault="00464D37" w:rsidP="00464D37">
      <w:pPr>
        <w:pStyle w:val="Listaszerbekezds"/>
        <w:numPr>
          <w:ilvl w:val="0"/>
          <w:numId w:val="15"/>
        </w:numPr>
        <w:jc w:val="both"/>
        <w:rPr>
          <w:sz w:val="24"/>
          <w:szCs w:val="24"/>
        </w:rPr>
      </w:pPr>
      <w:r w:rsidRPr="000E0B2D">
        <w:rPr>
          <w:sz w:val="24"/>
          <w:szCs w:val="24"/>
        </w:rPr>
        <w:t xml:space="preserve">Az EMT-ben meghatározott szempontok alapján kiemelten támogatandó ágazatok (valójában alágazatok, vagy termékek/termékcsoportok) meghatározása. </w:t>
      </w:r>
    </w:p>
    <w:p w:rsidR="00464D37" w:rsidRPr="000E0B2D" w:rsidRDefault="00464D37" w:rsidP="00464D37">
      <w:pPr>
        <w:pStyle w:val="Listaszerbekezds"/>
        <w:numPr>
          <w:ilvl w:val="0"/>
          <w:numId w:val="15"/>
        </w:numPr>
        <w:jc w:val="both"/>
        <w:rPr>
          <w:sz w:val="24"/>
          <w:szCs w:val="24"/>
        </w:rPr>
      </w:pPr>
      <w:r w:rsidRPr="000E0B2D">
        <w:rPr>
          <w:sz w:val="24"/>
          <w:szCs w:val="24"/>
        </w:rPr>
        <w:t>A fejlesztés szempontjából potens célcsoport (vállalkozók) azonosítása. (Ez magában foglalja a már a térségben működő vállalatok, illetve az oda betelepülni hajlandók felkutatását, azonosítását.)</w:t>
      </w:r>
    </w:p>
    <w:p w:rsidR="00464D37" w:rsidRPr="000E0B2D" w:rsidRDefault="00464D37" w:rsidP="00464D37">
      <w:pPr>
        <w:pStyle w:val="Listaszerbekezds"/>
        <w:numPr>
          <w:ilvl w:val="0"/>
          <w:numId w:val="15"/>
        </w:numPr>
        <w:jc w:val="both"/>
        <w:rPr>
          <w:sz w:val="24"/>
          <w:szCs w:val="24"/>
        </w:rPr>
      </w:pPr>
      <w:r w:rsidRPr="000E0B2D">
        <w:rPr>
          <w:sz w:val="24"/>
          <w:szCs w:val="24"/>
        </w:rPr>
        <w:t>Térségi "ágazati" együttműködési csoportok megalakítása. Ezek közül a működők, potensek rövidesen klaszterré alakulnának. Első feladatuk az adott ágazat fejlesztési stratégiájának és komplex fejlesztést szolgáló akciótervének kidolgozása. Fontos feladat a szükséges K+I projektek azonosítása is.</w:t>
      </w:r>
    </w:p>
    <w:p w:rsidR="00464D37" w:rsidRPr="000E0B2D" w:rsidRDefault="00464D37" w:rsidP="00464D37">
      <w:pPr>
        <w:pStyle w:val="Listaszerbekezds"/>
        <w:numPr>
          <w:ilvl w:val="0"/>
          <w:numId w:val="15"/>
        </w:numPr>
        <w:jc w:val="both"/>
        <w:rPr>
          <w:sz w:val="24"/>
          <w:szCs w:val="24"/>
        </w:rPr>
      </w:pPr>
      <w:r w:rsidRPr="000E0B2D">
        <w:rPr>
          <w:sz w:val="24"/>
          <w:szCs w:val="24"/>
        </w:rPr>
        <w:t>Ahol ez szükséges, ott szövetkezetek megalakítása a közös értékesítés, piacra jutás érdekében. Az együttműködések, klaszterek tagjai lennének természetesen a kapcsolódó szolgáltató cégek is, akik célzott, a program céljait szolgáló támogatása szintén fontos a program sikere érdekében.</w:t>
      </w:r>
    </w:p>
    <w:p w:rsidR="00464D37" w:rsidRPr="000E0B2D" w:rsidRDefault="00464D37" w:rsidP="00464D37">
      <w:pPr>
        <w:pStyle w:val="Listaszerbekezds"/>
        <w:numPr>
          <w:ilvl w:val="0"/>
          <w:numId w:val="15"/>
        </w:numPr>
        <w:jc w:val="both"/>
        <w:rPr>
          <w:sz w:val="24"/>
          <w:szCs w:val="24"/>
        </w:rPr>
      </w:pPr>
      <w:r w:rsidRPr="000E0B2D">
        <w:rPr>
          <w:sz w:val="24"/>
          <w:szCs w:val="24"/>
        </w:rPr>
        <w:t>Más kiemelt projektek keretében megvalósítandó programelemek:</w:t>
      </w:r>
    </w:p>
    <w:p w:rsidR="00464D37" w:rsidRPr="000E0B2D" w:rsidRDefault="00464D37" w:rsidP="00464D37">
      <w:pPr>
        <w:pStyle w:val="Listaszerbekezds"/>
        <w:numPr>
          <w:ilvl w:val="1"/>
          <w:numId w:val="15"/>
        </w:numPr>
        <w:jc w:val="both"/>
        <w:rPr>
          <w:sz w:val="24"/>
          <w:szCs w:val="24"/>
        </w:rPr>
      </w:pPr>
      <w:r w:rsidRPr="000E0B2D">
        <w:rPr>
          <w:sz w:val="24"/>
          <w:szCs w:val="24"/>
        </w:rPr>
        <w:t>Vállalkozói infrastruktúra fejlesztése (ipari parkok, inkubátorházak, digitális hozzáférés stb.).</w:t>
      </w:r>
    </w:p>
    <w:p w:rsidR="00464D37" w:rsidRPr="000E0B2D" w:rsidRDefault="00464D37" w:rsidP="00464D37">
      <w:pPr>
        <w:pStyle w:val="Listaszerbekezds"/>
        <w:numPr>
          <w:ilvl w:val="1"/>
          <w:numId w:val="15"/>
        </w:numPr>
        <w:jc w:val="both"/>
        <w:rPr>
          <w:sz w:val="24"/>
          <w:szCs w:val="24"/>
        </w:rPr>
      </w:pPr>
      <w:r w:rsidRPr="000E0B2D">
        <w:rPr>
          <w:sz w:val="24"/>
          <w:szCs w:val="24"/>
        </w:rPr>
        <w:t xml:space="preserve">A térségben vállalkozni képes és szándékozó fiatalok megkeresése, vállalkozói alapképzésük, tanácsadásuk és mentorálásuk biztosítása (szükség esetén kezdőtőkével). A tanácsadási program nem csak a fiatal vállalkozókra terjedne ki, hanem minden résztvevőre. </w:t>
      </w:r>
    </w:p>
    <w:p w:rsidR="00464D37" w:rsidRPr="000E0B2D" w:rsidRDefault="00464D37" w:rsidP="00464D37">
      <w:pPr>
        <w:pStyle w:val="Listaszerbekezds"/>
        <w:numPr>
          <w:ilvl w:val="1"/>
          <w:numId w:val="15"/>
        </w:numPr>
        <w:jc w:val="both"/>
        <w:rPr>
          <w:sz w:val="24"/>
          <w:szCs w:val="24"/>
        </w:rPr>
      </w:pPr>
      <w:r w:rsidRPr="000E0B2D">
        <w:rPr>
          <w:sz w:val="24"/>
          <w:szCs w:val="24"/>
        </w:rPr>
        <w:t>Vállalati kapacitásfejlesztés (telephely, gépek stb.), a felmért piaci igényeknek megfelelően.</w:t>
      </w:r>
    </w:p>
    <w:p w:rsidR="00464D37" w:rsidRPr="000E0B2D" w:rsidRDefault="00464D37" w:rsidP="00464D37">
      <w:pPr>
        <w:pStyle w:val="Listaszerbekezds"/>
        <w:numPr>
          <w:ilvl w:val="1"/>
          <w:numId w:val="15"/>
        </w:numPr>
        <w:jc w:val="both"/>
        <w:rPr>
          <w:sz w:val="24"/>
          <w:szCs w:val="24"/>
        </w:rPr>
      </w:pPr>
      <w:r w:rsidRPr="000E0B2D">
        <w:rPr>
          <w:sz w:val="24"/>
          <w:szCs w:val="24"/>
        </w:rPr>
        <w:t>Beszállítói integrátor programok indítása és működtetése, szükség esetén térségen kívül integrátor vállalatokkal is.</w:t>
      </w:r>
    </w:p>
    <w:p w:rsidR="00464D37" w:rsidRPr="000E0B2D" w:rsidRDefault="00464D37" w:rsidP="00464D37">
      <w:pPr>
        <w:pStyle w:val="Listaszerbekezds"/>
        <w:numPr>
          <w:ilvl w:val="1"/>
          <w:numId w:val="15"/>
        </w:numPr>
        <w:jc w:val="both"/>
        <w:rPr>
          <w:sz w:val="24"/>
          <w:szCs w:val="24"/>
        </w:rPr>
      </w:pPr>
      <w:r w:rsidRPr="000E0B2D">
        <w:rPr>
          <w:sz w:val="24"/>
          <w:szCs w:val="24"/>
        </w:rPr>
        <w:t>Piaci megjelenést támogató programok indítása az exportpiacok elérése érdekében.</w:t>
      </w:r>
    </w:p>
    <w:p w:rsidR="00464D37" w:rsidRPr="000E0B2D" w:rsidRDefault="00464D37" w:rsidP="00464D37">
      <w:pPr>
        <w:pStyle w:val="Listaszerbekezds"/>
        <w:numPr>
          <w:ilvl w:val="0"/>
          <w:numId w:val="15"/>
        </w:numPr>
        <w:jc w:val="both"/>
        <w:rPr>
          <w:sz w:val="24"/>
          <w:szCs w:val="24"/>
        </w:rPr>
      </w:pPr>
      <w:r w:rsidRPr="000E0B2D">
        <w:rPr>
          <w:sz w:val="24"/>
          <w:szCs w:val="24"/>
        </w:rPr>
        <w:t>A kapcsolódó K+F+I projektek azonosítása, és programszerű támogatása, kiemelve az együttműködés fontosságát (előnyben a konzorciumban végzett fejlesztések).</w:t>
      </w:r>
    </w:p>
    <w:p w:rsidR="00AF452C" w:rsidRDefault="00AF452C" w:rsidP="00846451">
      <w:pPr>
        <w:jc w:val="both"/>
        <w:rPr>
          <w:b/>
          <w:sz w:val="24"/>
          <w:szCs w:val="24"/>
        </w:rPr>
      </w:pPr>
      <w:r w:rsidRPr="000E0B2D">
        <w:rPr>
          <w:sz w:val="24"/>
          <w:szCs w:val="24"/>
        </w:rPr>
        <w:t>A kiemelt ágazati programokat, szakmai szervezetek bevonásával kell koordinálni. Fontos, hogy a beruházási támogatások összekapcsolódjanak és egymásra épüljenek a piacbővítési, üzleti együttműködést elősegítő, K+F stb. programokból kapható támogatással, pl. célzott képzési programokkal, munkaerőpiaci támogatásokkal.</w:t>
      </w:r>
      <w:r>
        <w:rPr>
          <w:b/>
          <w:sz w:val="24"/>
          <w:szCs w:val="24"/>
        </w:rPr>
        <w:br w:type="page"/>
      </w:r>
    </w:p>
    <w:p w:rsidR="001A18D2" w:rsidRDefault="001C7C46" w:rsidP="001B7BE2">
      <w:pPr>
        <w:pStyle w:val="Cmsor2"/>
        <w:numPr>
          <w:ilvl w:val="1"/>
          <w:numId w:val="29"/>
        </w:numPr>
      </w:pPr>
      <w:bookmarkStart w:id="9" w:name="_Toc438558678"/>
      <w:r w:rsidRPr="00377584">
        <w:rPr>
          <w:rFonts w:eastAsia="Times New Roman"/>
          <w:lang w:eastAsia="hu-HU"/>
        </w:rPr>
        <w:lastRenderedPageBreak/>
        <w:t>PET reciklálás</w:t>
      </w:r>
      <w:r>
        <w:rPr>
          <w:rFonts w:eastAsia="Times New Roman"/>
          <w:lang w:eastAsia="hu-HU"/>
        </w:rPr>
        <w:t>i program</w:t>
      </w:r>
      <w:bookmarkEnd w:id="9"/>
    </w:p>
    <w:p w:rsidR="001C7C46" w:rsidRPr="00377584" w:rsidRDefault="001C7C46" w:rsidP="00E24DB3">
      <w:pPr>
        <w:jc w:val="center"/>
        <w:rPr>
          <w:b/>
          <w:sz w:val="24"/>
          <w:szCs w:val="24"/>
        </w:rPr>
      </w:pPr>
    </w:p>
    <w:tbl>
      <w:tblPr>
        <w:tblW w:w="9212" w:type="dxa"/>
        <w:tblCellMar>
          <w:left w:w="70" w:type="dxa"/>
          <w:right w:w="70" w:type="dxa"/>
        </w:tblCellMar>
        <w:tblLook w:val="04A0" w:firstRow="1" w:lastRow="0" w:firstColumn="1" w:lastColumn="0" w:noHBand="0" w:noVBand="1"/>
      </w:tblPr>
      <w:tblGrid>
        <w:gridCol w:w="2338"/>
        <w:gridCol w:w="6874"/>
      </w:tblGrid>
      <w:tr w:rsidR="00356D31" w:rsidRPr="00377584" w:rsidTr="008204B4">
        <w:trPr>
          <w:trHeight w:val="288"/>
        </w:trPr>
        <w:tc>
          <w:tcPr>
            <w:tcW w:w="2338" w:type="dxa"/>
            <w:tcBorders>
              <w:top w:val="single" w:sz="4" w:space="0" w:color="auto"/>
              <w:left w:val="single" w:sz="4" w:space="0" w:color="auto"/>
              <w:bottom w:val="single" w:sz="4" w:space="0" w:color="auto"/>
              <w:right w:val="single" w:sz="4" w:space="0" w:color="auto"/>
            </w:tcBorders>
            <w:shd w:val="clear" w:color="auto" w:fill="auto"/>
            <w:hideMark/>
          </w:tcPr>
          <w:p w:rsidR="00356D31" w:rsidRPr="00377584" w:rsidRDefault="00356D31" w:rsidP="009975D8">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Megnevezés</w:t>
            </w:r>
          </w:p>
        </w:tc>
        <w:tc>
          <w:tcPr>
            <w:tcW w:w="6874" w:type="dxa"/>
            <w:tcBorders>
              <w:top w:val="single" w:sz="4" w:space="0" w:color="auto"/>
              <w:left w:val="nil"/>
              <w:bottom w:val="single" w:sz="4" w:space="0" w:color="auto"/>
              <w:right w:val="single" w:sz="4" w:space="0" w:color="auto"/>
            </w:tcBorders>
            <w:shd w:val="clear" w:color="auto" w:fill="auto"/>
            <w:noWrap/>
            <w:vAlign w:val="bottom"/>
          </w:tcPr>
          <w:p w:rsidR="00356D31" w:rsidRPr="00377584" w:rsidRDefault="00356D31" w:rsidP="001C7C46">
            <w:pPr>
              <w:spacing w:after="0" w:line="240" w:lineRule="auto"/>
              <w:jc w:val="both"/>
              <w:rPr>
                <w:rFonts w:eastAsia="Times New Roman" w:cs="Times New Roman"/>
                <w:b/>
                <w:color w:val="000000"/>
                <w:sz w:val="24"/>
                <w:szCs w:val="24"/>
                <w:highlight w:val="yellow"/>
                <w:lang w:eastAsia="hu-HU"/>
              </w:rPr>
            </w:pPr>
            <w:r w:rsidRPr="00377584">
              <w:rPr>
                <w:rFonts w:eastAsia="Times New Roman" w:cs="Times New Roman"/>
                <w:b/>
                <w:color w:val="000000"/>
                <w:sz w:val="24"/>
                <w:szCs w:val="24"/>
                <w:lang w:eastAsia="hu-HU"/>
              </w:rPr>
              <w:t>PET reciklálás</w:t>
            </w:r>
            <w:r w:rsidR="001C7C46">
              <w:rPr>
                <w:rFonts w:eastAsia="Times New Roman" w:cs="Times New Roman"/>
                <w:b/>
                <w:color w:val="000000"/>
                <w:sz w:val="24"/>
                <w:szCs w:val="24"/>
                <w:lang w:eastAsia="hu-HU"/>
              </w:rPr>
              <w:t>i program</w:t>
            </w:r>
          </w:p>
        </w:tc>
      </w:tr>
      <w:tr w:rsidR="00356D31" w:rsidRPr="00377584" w:rsidTr="008204B4">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356D31" w:rsidRPr="00377584" w:rsidRDefault="00356D31" w:rsidP="009975D8">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Rövid leírás</w:t>
            </w:r>
          </w:p>
        </w:tc>
        <w:tc>
          <w:tcPr>
            <w:tcW w:w="6874" w:type="dxa"/>
            <w:tcBorders>
              <w:top w:val="nil"/>
              <w:left w:val="nil"/>
              <w:bottom w:val="single" w:sz="4" w:space="0" w:color="auto"/>
              <w:right w:val="single" w:sz="4" w:space="0" w:color="auto"/>
            </w:tcBorders>
            <w:shd w:val="clear" w:color="auto" w:fill="auto"/>
            <w:noWrap/>
            <w:vAlign w:val="bottom"/>
          </w:tcPr>
          <w:p w:rsidR="00356D31" w:rsidRPr="00377584" w:rsidRDefault="00356D31" w:rsidP="009975D8">
            <w:pPr>
              <w:spacing w:after="0" w:line="240" w:lineRule="auto"/>
              <w:jc w:val="both"/>
              <w:rPr>
                <w:rFonts w:eastAsia="Calibri" w:cs="Times New Roman"/>
                <w:sz w:val="24"/>
                <w:szCs w:val="24"/>
                <w:highlight w:val="yellow"/>
              </w:rPr>
            </w:pPr>
            <w:r w:rsidRPr="00377584">
              <w:rPr>
                <w:rFonts w:eastAsia="Calibri" w:cs="Times New Roman"/>
                <w:sz w:val="24"/>
                <w:szCs w:val="24"/>
              </w:rPr>
              <w:t xml:space="preserve">A szelektíven gyűjtött - ill. a TSZH-ból kiválogatott - a kommunális hulladék legértékesebb részének számító PET frakció kémiai eljárás során történő feldolgozása megyei szinten 1 db nagyteljesítményű reciklálómű építésével megteremthető a gyűjtőrendszerek fenntartását finanszírozó fedezet, és valamennyi hulladékfeldolgozáshoz, mint gazdaságfejlesztési akcióhoz kapcsolható fenntartható munkaerőigény. </w:t>
            </w:r>
          </w:p>
        </w:tc>
      </w:tr>
      <w:tr w:rsidR="00356D31" w:rsidRPr="00377584" w:rsidTr="008204B4">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356D31" w:rsidRPr="00377584" w:rsidRDefault="00356D31" w:rsidP="009975D8">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Indokoltság</w:t>
            </w:r>
          </w:p>
        </w:tc>
        <w:tc>
          <w:tcPr>
            <w:tcW w:w="6874" w:type="dxa"/>
            <w:tcBorders>
              <w:top w:val="nil"/>
              <w:left w:val="nil"/>
              <w:bottom w:val="single" w:sz="4" w:space="0" w:color="auto"/>
              <w:right w:val="single" w:sz="4" w:space="0" w:color="auto"/>
            </w:tcBorders>
            <w:shd w:val="clear" w:color="auto" w:fill="auto"/>
            <w:noWrap/>
            <w:vAlign w:val="bottom"/>
          </w:tcPr>
          <w:p w:rsidR="00356D31" w:rsidRPr="00377584" w:rsidRDefault="00356D31" w:rsidP="009975D8">
            <w:pPr>
              <w:spacing w:after="0" w:line="240" w:lineRule="auto"/>
              <w:jc w:val="both"/>
              <w:rPr>
                <w:rFonts w:eastAsia="Times New Roman" w:cs="Times New Roman"/>
                <w:color w:val="000000"/>
                <w:sz w:val="24"/>
                <w:szCs w:val="24"/>
                <w:lang w:eastAsia="hu-HU"/>
              </w:rPr>
            </w:pPr>
            <w:r w:rsidRPr="00377584">
              <w:rPr>
                <w:rFonts w:eastAsia="Times New Roman" w:cs="Times New Roman"/>
                <w:color w:val="000000"/>
                <w:sz w:val="24"/>
                <w:szCs w:val="24"/>
                <w:lang w:eastAsia="hu-HU"/>
              </w:rPr>
              <w:t xml:space="preserve">A közösségi és a hazai jogrend is megfogalmaz a hulladékfeldolgozással kapcsolatos kötelezettséget. A PET hulladékok élelmiszeripari felhasználást is lehetővé tevő anyagában történő újrahasznosításban megteremthető fedezet nagyban segítheti a szelektív hulladékgyűjtéssel kapcsolatos költségek finanszírozást. </w:t>
            </w:r>
          </w:p>
          <w:p w:rsidR="00356D31" w:rsidRPr="00377584" w:rsidRDefault="00356D31" w:rsidP="009975D8">
            <w:pPr>
              <w:spacing w:after="0" w:line="240" w:lineRule="auto"/>
              <w:jc w:val="both"/>
              <w:rPr>
                <w:rFonts w:eastAsia="Times New Roman" w:cs="Times New Roman"/>
                <w:color w:val="000000"/>
                <w:sz w:val="24"/>
                <w:szCs w:val="24"/>
                <w:highlight w:val="yellow"/>
                <w:lang w:eastAsia="hu-HU"/>
              </w:rPr>
            </w:pPr>
            <w:r w:rsidRPr="00377584">
              <w:rPr>
                <w:rFonts w:eastAsia="Times New Roman" w:cs="Times New Roman"/>
                <w:color w:val="000000"/>
                <w:sz w:val="24"/>
                <w:szCs w:val="24"/>
                <w:lang w:eastAsia="hu-HU"/>
              </w:rPr>
              <w:t xml:space="preserve">A nyílt munkaerőpiacról kiszoruló (halmozottan) hátrányos helyzetűek munka világába történő visszavezetéséhez erőteljes ERFA típusú gazdaságfejlesztési akciók végrehajtása szükséges. Az ERFA elemeket kísérő GINOP-os/TOP-os ESZA képzések és EFOP-os ESZA mentorálás olyan védőhálót biztosíthatnak a programban résztvevők számára, mely társadalmilag is működőképessé teszi a beruházások üzemeltetését. </w:t>
            </w:r>
          </w:p>
        </w:tc>
      </w:tr>
      <w:tr w:rsidR="00356D31" w:rsidRPr="000760C4" w:rsidTr="008204B4">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356D31" w:rsidRPr="000760C4" w:rsidRDefault="00356D31" w:rsidP="009975D8">
            <w:pPr>
              <w:spacing w:after="0" w:line="240" w:lineRule="auto"/>
              <w:rPr>
                <w:rFonts w:eastAsia="Times New Roman" w:cs="Times New Roman"/>
                <w:b/>
                <w:bCs/>
                <w:sz w:val="24"/>
                <w:szCs w:val="24"/>
                <w:highlight w:val="yellow"/>
                <w:lang w:eastAsia="hu-HU"/>
              </w:rPr>
            </w:pPr>
            <w:r w:rsidRPr="000760C4">
              <w:rPr>
                <w:rFonts w:eastAsia="Times New Roman" w:cs="Times New Roman"/>
                <w:b/>
                <w:bCs/>
                <w:sz w:val="24"/>
                <w:szCs w:val="24"/>
                <w:lang w:eastAsia="hu-HU"/>
              </w:rPr>
              <w:t>Kapcsolódás az EFOP-hoz</w:t>
            </w:r>
          </w:p>
        </w:tc>
        <w:tc>
          <w:tcPr>
            <w:tcW w:w="6874" w:type="dxa"/>
            <w:tcBorders>
              <w:top w:val="nil"/>
              <w:left w:val="nil"/>
              <w:bottom w:val="single" w:sz="4" w:space="0" w:color="auto"/>
              <w:right w:val="single" w:sz="4" w:space="0" w:color="auto"/>
            </w:tcBorders>
            <w:shd w:val="clear" w:color="auto" w:fill="auto"/>
            <w:noWrap/>
            <w:vAlign w:val="bottom"/>
          </w:tcPr>
          <w:p w:rsidR="00DD16A3" w:rsidRPr="000760C4" w:rsidRDefault="00DD16A3" w:rsidP="00DD16A3">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 program kapcsolódik az EFOP három fő társadalompolitikai céljához:</w:t>
            </w:r>
          </w:p>
          <w:p w:rsidR="00DD16A3" w:rsidRPr="000760C4" w:rsidRDefault="00DD16A3" w:rsidP="00DD16A3">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az alsó középosztály felzárkózási és a középosztályon belüli tartós megkapaszkodási esélyeinek növelése,</w:t>
            </w:r>
          </w:p>
          <w:p w:rsidR="00DD16A3" w:rsidRPr="000760C4" w:rsidRDefault="00DD16A3" w:rsidP="00DD16A3">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 xml:space="preserve">a rászorulók társadalmi helyzetének megszilárdítása, majd javítása. </w:t>
            </w:r>
          </w:p>
          <w:p w:rsidR="00DD16A3" w:rsidRPr="000760C4" w:rsidRDefault="00DD16A3" w:rsidP="00DD16A3">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Ezen belül az alábbi egyedi célkitűzésekhez:</w:t>
            </w:r>
          </w:p>
          <w:p w:rsidR="00DD16A3" w:rsidRPr="000760C4" w:rsidRDefault="00DD16A3" w:rsidP="00DD16A3">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 munkaerő-piacról kiszorult személyek munkaerő-piacra jutásának segítése.</w:t>
            </w:r>
          </w:p>
          <w:p w:rsidR="00DD16A3" w:rsidRPr="000760C4" w:rsidRDefault="00DD16A3" w:rsidP="00DD16A3">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Leszakadó járások hátrányainak csökkentése.</w:t>
            </w:r>
          </w:p>
          <w:p w:rsidR="00DD16A3" w:rsidRPr="000760C4" w:rsidRDefault="00DD16A3" w:rsidP="00DD16A3">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Területi esélyteremtés.</w:t>
            </w:r>
          </w:p>
          <w:p w:rsidR="00DD16A3" w:rsidRPr="000760C4" w:rsidRDefault="00DD16A3" w:rsidP="00DD16A3">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Munkaerő-piaci szerepvállalás erősítése a marginalizált közösségekben.</w:t>
            </w:r>
          </w:p>
          <w:p w:rsidR="00356D31" w:rsidRPr="000760C4" w:rsidRDefault="00DD16A3" w:rsidP="00DD16A3">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 szociális gazdaság és vállalkozások ösztönzése.</w:t>
            </w:r>
          </w:p>
          <w:p w:rsidR="00960DAE" w:rsidRPr="000760C4" w:rsidRDefault="00960DAE" w:rsidP="00960DAE">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 program kapcsolódik az EFOP alábbi intézkedéseihez:</w:t>
            </w:r>
          </w:p>
          <w:p w:rsidR="00022C32" w:rsidRPr="000760C4" w:rsidRDefault="00022C32" w:rsidP="00022C32">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1.1. A halmozottan hátrányos helyzetű csoportok munkaerőpiaci eszközökben való részvételének és munkaerőpiacon való megjelenésének elősegítése</w:t>
            </w:r>
            <w:r w:rsidRPr="000760C4">
              <w:rPr>
                <w:rFonts w:eastAsia="Times New Roman" w:cs="Times New Roman"/>
                <w:sz w:val="24"/>
                <w:szCs w:val="24"/>
                <w:lang w:eastAsia="hu-HU"/>
              </w:rPr>
              <w:t>, amely a rászoruló és/vagy nagyon alacsony munkaintenzitású háztartásban élő halmozottan hátrányos helyzetű személyek, romák, megváltozott munkaképességű személyek, szenvedélybetegek, hajléktalan emberek integrációját segíti.</w:t>
            </w:r>
          </w:p>
          <w:p w:rsidR="00022C32" w:rsidRPr="000760C4" w:rsidRDefault="00022C32" w:rsidP="00022C32">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 xml:space="preserve">1.2. A család társadalmi szerepének megerősítése, továbbá </w:t>
            </w:r>
            <w:r w:rsidRPr="000760C4">
              <w:rPr>
                <w:rFonts w:eastAsia="Times New Roman" w:cs="Times New Roman"/>
                <w:b/>
                <w:sz w:val="24"/>
                <w:szCs w:val="24"/>
                <w:lang w:eastAsia="hu-HU"/>
              </w:rPr>
              <w:lastRenderedPageBreak/>
              <w:t>a gyermekek és fiatalok képességeinek kibontakoztatása</w:t>
            </w:r>
            <w:r w:rsidRPr="000760C4">
              <w:rPr>
                <w:rFonts w:eastAsia="Times New Roman" w:cs="Times New Roman"/>
                <w:sz w:val="24"/>
                <w:szCs w:val="24"/>
                <w:lang w:eastAsia="hu-HU"/>
              </w:rPr>
              <w:t>, b.) a fiatalok vidéken, helyben maradása, aktivitása, valamint az ezzel kapcsolatos disszemináció</w:t>
            </w:r>
          </w:p>
          <w:p w:rsidR="00960DAE" w:rsidRPr="000760C4" w:rsidRDefault="00960DAE" w:rsidP="00960DAE">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1.3. Társadalmi együttélés erősítése</w:t>
            </w:r>
            <w:r w:rsidRPr="000760C4">
              <w:rPr>
                <w:rFonts w:eastAsia="Times New Roman" w:cs="Times New Roman"/>
                <w:sz w:val="24"/>
                <w:szCs w:val="24"/>
                <w:lang w:eastAsia="hu-HU"/>
              </w:rPr>
              <w:t xml:space="preserve"> c.) Közösségi szerepvállalás, önkéntesség fejlesztése.</w:t>
            </w:r>
          </w:p>
          <w:p w:rsidR="00960DAE" w:rsidRPr="000760C4" w:rsidRDefault="00960DAE" w:rsidP="00960DAE">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1.5. Területi hátrányok felszámolását szolgáló komplex programok emberi erőforrást célzó beavatkozásai</w:t>
            </w:r>
            <w:r w:rsidRPr="000760C4">
              <w:rPr>
                <w:rFonts w:eastAsia="Times New Roman" w:cs="Times New Roman"/>
                <w:sz w:val="24"/>
                <w:szCs w:val="24"/>
                <w:lang w:eastAsia="hu-HU"/>
              </w:rPr>
              <w:t xml:space="preserve"> (diagnózis alapú fejlesztéssel megvalósított, komplex, a leghátrányosabb helyzetű járásokban és leszakadó településeken élők felzárkóztatását segítő programok).</w:t>
            </w:r>
          </w:p>
          <w:p w:rsidR="00960DAE" w:rsidRPr="000760C4" w:rsidRDefault="00960DAE" w:rsidP="00960DAE">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1.7. Egymást erősítő, elmaradottságot konzerváló területi folyamatok megtörése</w:t>
            </w:r>
            <w:r w:rsidRPr="000760C4">
              <w:rPr>
                <w:rFonts w:eastAsia="Times New Roman" w:cs="Times New Roman"/>
                <w:sz w:val="24"/>
                <w:szCs w:val="24"/>
                <w:lang w:eastAsia="hu-HU"/>
              </w:rPr>
              <w:t>, ezen belül is különösen a 1) Helyi felzárkózást szolgáló tudás bővítése (3) Kedvezőtlen szocio-demográfiai térségi folyamatok megtörése (pl. fiatalok helyben tartása, helyi tudástőke növelése), 4) Közösségépítés és –megtartás.</w:t>
            </w:r>
          </w:p>
          <w:p w:rsidR="00960DAE" w:rsidRPr="000760C4" w:rsidRDefault="00960DAE" w:rsidP="00960DAE">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1.11. Hátrányenyhítés a társadalmi integrációt szolgáló társadalmi gazdaság eszközeivel</w:t>
            </w:r>
            <w:r w:rsidRPr="000760C4">
              <w:rPr>
                <w:rFonts w:eastAsia="Times New Roman" w:cs="Times New Roman"/>
                <w:sz w:val="24"/>
                <w:szCs w:val="24"/>
                <w:lang w:eastAsia="hu-HU"/>
              </w:rPr>
              <w:t>, ahol a munka világában nehezen elhelyezhető, leghátrányosabb helyzetű, elsősorban roma emberek, megváltozott munkaképességűek, GYES-ről, GYET-ről visszatérők munkaerőpiaci segítése valósul meg.</w:t>
            </w:r>
          </w:p>
          <w:p w:rsidR="00022C32" w:rsidRPr="000760C4" w:rsidRDefault="00022C32" w:rsidP="00022C32">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2.3. Területi hátrányok felszámolása komplex programokkal</w:t>
            </w:r>
            <w:r w:rsidRPr="000760C4">
              <w:rPr>
                <w:rFonts w:eastAsia="Times New Roman" w:cs="Times New Roman"/>
                <w:sz w:val="24"/>
                <w:szCs w:val="24"/>
                <w:lang w:eastAsia="hu-HU"/>
              </w:rPr>
              <w:t>, a kedvezőtlen gazdasági-társadalmi helyzet javítására, a közösségépítésre, a társadalmi kapacitás-fejlesztésre irányuló komplex beruházások.</w:t>
            </w:r>
          </w:p>
          <w:p w:rsidR="00960DAE" w:rsidRPr="000760C4" w:rsidRDefault="00960DAE" w:rsidP="003A0DCA">
            <w:pPr>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3.7. Az emberi erőforrás fejlesztése az egész életen át tartó tanulás eszközeivel</w:t>
            </w:r>
            <w:r w:rsidRPr="000760C4">
              <w:rPr>
                <w:rFonts w:eastAsia="Times New Roman" w:cs="Times New Roman"/>
                <w:sz w:val="24"/>
                <w:szCs w:val="24"/>
                <w:lang w:eastAsia="hu-HU"/>
              </w:rPr>
              <w:t>, ezen belül különösen a b.) A munkaerő-piacról kiszorult hátrányos helyzetű emberek részére a támogatott tanulási lehetőségekhez való hozzáférés biztosítása.</w:t>
            </w:r>
          </w:p>
        </w:tc>
      </w:tr>
      <w:tr w:rsidR="00356D31" w:rsidRPr="00377584" w:rsidTr="008204B4">
        <w:trPr>
          <w:trHeight w:val="258"/>
        </w:trPr>
        <w:tc>
          <w:tcPr>
            <w:tcW w:w="2338" w:type="dxa"/>
            <w:tcBorders>
              <w:top w:val="nil"/>
              <w:left w:val="single" w:sz="4" w:space="0" w:color="auto"/>
              <w:bottom w:val="single" w:sz="4" w:space="0" w:color="auto"/>
              <w:right w:val="single" w:sz="4" w:space="0" w:color="auto"/>
            </w:tcBorders>
            <w:shd w:val="clear" w:color="auto" w:fill="auto"/>
            <w:hideMark/>
          </w:tcPr>
          <w:p w:rsidR="00356D31" w:rsidRPr="00377584" w:rsidRDefault="00356D31" w:rsidP="009975D8">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lastRenderedPageBreak/>
              <w:t>Földrajzi célterület</w:t>
            </w:r>
          </w:p>
        </w:tc>
        <w:tc>
          <w:tcPr>
            <w:tcW w:w="6874" w:type="dxa"/>
            <w:tcBorders>
              <w:top w:val="nil"/>
              <w:left w:val="nil"/>
              <w:bottom w:val="single" w:sz="4" w:space="0" w:color="auto"/>
              <w:right w:val="single" w:sz="4" w:space="0" w:color="auto"/>
            </w:tcBorders>
            <w:shd w:val="clear" w:color="auto" w:fill="auto"/>
            <w:noWrap/>
            <w:vAlign w:val="bottom"/>
          </w:tcPr>
          <w:p w:rsidR="00356D31" w:rsidRPr="00377584" w:rsidRDefault="00356D31" w:rsidP="009975D8">
            <w:pPr>
              <w:spacing w:after="0" w:line="240" w:lineRule="auto"/>
              <w:rPr>
                <w:rFonts w:eastAsia="Times New Roman" w:cs="Times New Roman"/>
                <w:color w:val="000000"/>
                <w:sz w:val="24"/>
                <w:szCs w:val="24"/>
                <w:highlight w:val="yellow"/>
                <w:lang w:eastAsia="hu-HU"/>
              </w:rPr>
            </w:pPr>
            <w:r w:rsidRPr="00377584">
              <w:rPr>
                <w:rFonts w:eastAsia="Times New Roman" w:cs="Times New Roman"/>
                <w:color w:val="000000"/>
                <w:sz w:val="24"/>
                <w:szCs w:val="24"/>
                <w:lang w:eastAsia="hu-HU"/>
              </w:rPr>
              <w:t>Békés megye teljes területe</w:t>
            </w:r>
          </w:p>
        </w:tc>
      </w:tr>
      <w:tr w:rsidR="00356D31" w:rsidRPr="000760C4" w:rsidTr="008204B4">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356D31" w:rsidRPr="000760C4" w:rsidRDefault="00356D31" w:rsidP="009975D8">
            <w:pPr>
              <w:spacing w:after="0" w:line="240" w:lineRule="auto"/>
              <w:rPr>
                <w:rFonts w:eastAsia="Times New Roman" w:cs="Times New Roman"/>
                <w:b/>
                <w:bCs/>
                <w:sz w:val="24"/>
                <w:szCs w:val="24"/>
                <w:lang w:eastAsia="hu-HU"/>
              </w:rPr>
            </w:pPr>
            <w:r w:rsidRPr="000760C4">
              <w:rPr>
                <w:rFonts w:eastAsia="Times New Roman" w:cs="Times New Roman"/>
                <w:b/>
                <w:bCs/>
                <w:sz w:val="24"/>
                <w:szCs w:val="24"/>
                <w:lang w:eastAsia="hu-HU"/>
              </w:rPr>
              <w:t>Kapcsolódó programok/projektek</w:t>
            </w:r>
          </w:p>
        </w:tc>
        <w:tc>
          <w:tcPr>
            <w:tcW w:w="6874" w:type="dxa"/>
            <w:tcBorders>
              <w:top w:val="nil"/>
              <w:left w:val="nil"/>
              <w:bottom w:val="single" w:sz="4" w:space="0" w:color="auto"/>
              <w:right w:val="single" w:sz="4" w:space="0" w:color="auto"/>
            </w:tcBorders>
            <w:shd w:val="clear" w:color="auto" w:fill="auto"/>
            <w:noWrap/>
            <w:vAlign w:val="center"/>
          </w:tcPr>
          <w:p w:rsidR="00356D31" w:rsidRPr="000760C4" w:rsidRDefault="008204B4" w:rsidP="008204B4">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 szelektív hulladékgyűjtés népszerűsítését célzó megyei szemléletformáló kampány (KEHOP-3-2)</w:t>
            </w:r>
          </w:p>
          <w:p w:rsidR="00960DAE" w:rsidRPr="000760C4" w:rsidRDefault="00E9082F" w:rsidP="008204B4">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Önkéntesek a felzárkóztatásért (EFOP)</w:t>
            </w:r>
          </w:p>
          <w:p w:rsidR="00E9082F" w:rsidRPr="000760C4" w:rsidRDefault="00E9082F" w:rsidP="008204B4">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Egészségtudatosságra épülő társadalom- és gazdaságfejlesztés Békés megyében (EFOP)</w:t>
            </w:r>
          </w:p>
          <w:p w:rsidR="00E9082F" w:rsidRPr="000760C4" w:rsidRDefault="00E9082F" w:rsidP="008204B4">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Fiatalodó Békés – „A dél-békési fiatalok helyben tartását segítő, vállalati együttműködésre alapozott ösztöndíj modellprogram kifejlesztése és Békés megyére történő kiterjesztése” (EFOP)</w:t>
            </w:r>
          </w:p>
        </w:tc>
      </w:tr>
      <w:tr w:rsidR="00356D31" w:rsidRPr="00377584" w:rsidTr="008204B4">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356D31" w:rsidRPr="00377584" w:rsidRDefault="00356D31" w:rsidP="009975D8">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Finanszírozás forrása, mértéke</w:t>
            </w:r>
          </w:p>
        </w:tc>
        <w:tc>
          <w:tcPr>
            <w:tcW w:w="6874" w:type="dxa"/>
            <w:tcBorders>
              <w:top w:val="nil"/>
              <w:left w:val="nil"/>
              <w:bottom w:val="single" w:sz="4" w:space="0" w:color="auto"/>
              <w:right w:val="single" w:sz="4" w:space="0" w:color="auto"/>
            </w:tcBorders>
            <w:shd w:val="clear" w:color="auto" w:fill="auto"/>
            <w:noWrap/>
            <w:vAlign w:val="center"/>
          </w:tcPr>
          <w:p w:rsidR="00356D31" w:rsidRPr="00377584" w:rsidRDefault="00356D31" w:rsidP="009975D8">
            <w:pPr>
              <w:spacing w:after="0" w:line="240" w:lineRule="auto"/>
              <w:jc w:val="both"/>
              <w:rPr>
                <w:rFonts w:eastAsia="Times New Roman" w:cs="Times New Roman"/>
                <w:b/>
                <w:color w:val="000000"/>
                <w:sz w:val="24"/>
                <w:szCs w:val="24"/>
                <w:highlight w:val="yellow"/>
                <w:lang w:eastAsia="hu-HU"/>
              </w:rPr>
            </w:pPr>
            <w:r w:rsidRPr="00377584">
              <w:rPr>
                <w:rFonts w:eastAsia="Times New Roman" w:cs="Times New Roman"/>
                <w:b/>
                <w:color w:val="000000"/>
                <w:sz w:val="24"/>
                <w:szCs w:val="24"/>
                <w:lang w:eastAsia="hu-HU"/>
              </w:rPr>
              <w:t xml:space="preserve">GINOP KKV-k versenyképességének javítása - 2 milliárd forint </w:t>
            </w:r>
          </w:p>
        </w:tc>
      </w:tr>
      <w:tr w:rsidR="00356D31" w:rsidRPr="00377584" w:rsidTr="008204B4">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356D31" w:rsidRPr="00377584" w:rsidRDefault="00356D31" w:rsidP="009975D8">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Célzott eredmény</w:t>
            </w:r>
          </w:p>
        </w:tc>
        <w:tc>
          <w:tcPr>
            <w:tcW w:w="6874" w:type="dxa"/>
            <w:tcBorders>
              <w:top w:val="nil"/>
              <w:left w:val="nil"/>
              <w:bottom w:val="single" w:sz="4" w:space="0" w:color="auto"/>
              <w:right w:val="single" w:sz="4" w:space="0" w:color="auto"/>
            </w:tcBorders>
            <w:shd w:val="clear" w:color="auto" w:fill="auto"/>
            <w:noWrap/>
            <w:vAlign w:val="bottom"/>
          </w:tcPr>
          <w:p w:rsidR="00356D31" w:rsidRPr="00377584" w:rsidRDefault="00356D31" w:rsidP="009975D8">
            <w:pPr>
              <w:spacing w:after="0" w:line="240" w:lineRule="auto"/>
              <w:jc w:val="both"/>
              <w:rPr>
                <w:rFonts w:eastAsia="Times New Roman" w:cs="Times New Roman"/>
                <w:color w:val="000000"/>
                <w:sz w:val="24"/>
                <w:szCs w:val="24"/>
                <w:highlight w:val="yellow"/>
                <w:lang w:eastAsia="hu-HU"/>
              </w:rPr>
            </w:pPr>
            <w:r w:rsidRPr="00377584">
              <w:rPr>
                <w:rFonts w:eastAsia="Times New Roman" w:cs="Times New Roman"/>
                <w:color w:val="000000"/>
                <w:sz w:val="24"/>
                <w:szCs w:val="24"/>
                <w:lang w:eastAsia="hu-HU"/>
              </w:rPr>
              <w:t>A válogatott é</w:t>
            </w:r>
            <w:r w:rsidR="00B81537">
              <w:rPr>
                <w:rFonts w:eastAsia="Times New Roman" w:cs="Times New Roman"/>
                <w:color w:val="000000"/>
                <w:sz w:val="24"/>
                <w:szCs w:val="24"/>
                <w:lang w:eastAsia="hu-HU"/>
              </w:rPr>
              <w:t>s</w:t>
            </w:r>
            <w:r w:rsidRPr="00377584">
              <w:rPr>
                <w:rFonts w:eastAsia="Times New Roman" w:cs="Times New Roman"/>
                <w:color w:val="000000"/>
                <w:sz w:val="24"/>
                <w:szCs w:val="24"/>
                <w:lang w:eastAsia="hu-HU"/>
              </w:rPr>
              <w:t xml:space="preserve"> színre gyűjtött PET darálék reciklálásával a hulladékgazdálkodással kapcsolatos közpolitikai célkitűzések elérése javítható, a megtermelt fedezetek fenntarthatóvá tehetik a hátrányos helyzetűeknek a munkaerőpiacra történő visszavezetését célzó gazdaságfejlesztési akciókat. </w:t>
            </w:r>
          </w:p>
        </w:tc>
      </w:tr>
      <w:tr w:rsidR="00356D31" w:rsidRPr="00377584" w:rsidTr="008204B4">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356D31" w:rsidRPr="00377584" w:rsidRDefault="00356D31" w:rsidP="009975D8">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lastRenderedPageBreak/>
              <w:t>Kedvezményezettek köre</w:t>
            </w:r>
          </w:p>
        </w:tc>
        <w:tc>
          <w:tcPr>
            <w:tcW w:w="6874" w:type="dxa"/>
            <w:tcBorders>
              <w:top w:val="nil"/>
              <w:left w:val="nil"/>
              <w:bottom w:val="single" w:sz="4" w:space="0" w:color="auto"/>
              <w:right w:val="single" w:sz="4" w:space="0" w:color="auto"/>
            </w:tcBorders>
            <w:shd w:val="clear" w:color="auto" w:fill="auto"/>
            <w:noWrap/>
            <w:vAlign w:val="bottom"/>
          </w:tcPr>
          <w:p w:rsidR="00356D31" w:rsidRPr="00377584" w:rsidRDefault="00356D31" w:rsidP="009975D8">
            <w:pPr>
              <w:spacing w:after="0" w:line="240" w:lineRule="auto"/>
              <w:jc w:val="both"/>
              <w:rPr>
                <w:rFonts w:eastAsia="Times New Roman" w:cs="Times New Roman"/>
                <w:color w:val="000000"/>
                <w:sz w:val="24"/>
                <w:szCs w:val="24"/>
                <w:lang w:eastAsia="hu-HU"/>
              </w:rPr>
            </w:pPr>
            <w:r w:rsidRPr="00377584">
              <w:rPr>
                <w:rFonts w:eastAsia="Times New Roman" w:cs="Times New Roman"/>
                <w:color w:val="000000"/>
                <w:sz w:val="24"/>
                <w:szCs w:val="24"/>
                <w:lang w:eastAsia="hu-HU"/>
              </w:rPr>
              <w:t xml:space="preserve">gazdasági társaságok </w:t>
            </w:r>
          </w:p>
        </w:tc>
      </w:tr>
      <w:tr w:rsidR="00356D31" w:rsidRPr="00377584" w:rsidTr="008204B4">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356D31" w:rsidRPr="00377584" w:rsidRDefault="00356D31" w:rsidP="009975D8">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Célcsoport</w:t>
            </w:r>
          </w:p>
        </w:tc>
        <w:tc>
          <w:tcPr>
            <w:tcW w:w="6874" w:type="dxa"/>
            <w:tcBorders>
              <w:top w:val="nil"/>
              <w:left w:val="nil"/>
              <w:bottom w:val="single" w:sz="4" w:space="0" w:color="auto"/>
              <w:right w:val="single" w:sz="4" w:space="0" w:color="auto"/>
            </w:tcBorders>
            <w:shd w:val="clear" w:color="auto" w:fill="auto"/>
            <w:noWrap/>
            <w:vAlign w:val="bottom"/>
          </w:tcPr>
          <w:p w:rsidR="00356D31" w:rsidRPr="00377584" w:rsidRDefault="00356D31" w:rsidP="009975D8">
            <w:pPr>
              <w:spacing w:after="0" w:line="240" w:lineRule="auto"/>
              <w:jc w:val="both"/>
              <w:rPr>
                <w:rFonts w:eastAsia="Times New Roman" w:cs="Times New Roman"/>
                <w:color w:val="000000"/>
                <w:sz w:val="24"/>
                <w:szCs w:val="24"/>
                <w:highlight w:val="yellow"/>
                <w:lang w:eastAsia="hu-HU"/>
              </w:rPr>
            </w:pPr>
            <w:r w:rsidRPr="00377584">
              <w:rPr>
                <w:rFonts w:eastAsia="Times New Roman" w:cs="Times New Roman"/>
                <w:color w:val="000000"/>
                <w:sz w:val="24"/>
                <w:szCs w:val="24"/>
                <w:lang w:eastAsia="hu-HU"/>
              </w:rPr>
              <w:t>Közvetlenül a hulladékbirtokos magánszemélyek. Közvetettem a rászoruló és/vagy nagyon alacsony munkaintenzitású háztartásban élő halmozottan hátrányos helyzetű személyek, romák, megváltozott munkaképességű személyek, szenvedélybetegek, hajléktalan emberek, akik a beruházások ERFA elemeinek működtetésében vesznek részt</w:t>
            </w:r>
          </w:p>
        </w:tc>
      </w:tr>
      <w:tr w:rsidR="00356D31" w:rsidRPr="00377584" w:rsidTr="008204B4">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356D31" w:rsidRPr="00377584" w:rsidRDefault="00356D31" w:rsidP="009975D8">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Részletes leírás</w:t>
            </w:r>
          </w:p>
        </w:tc>
        <w:tc>
          <w:tcPr>
            <w:tcW w:w="6874" w:type="dxa"/>
            <w:tcBorders>
              <w:top w:val="nil"/>
              <w:left w:val="nil"/>
              <w:bottom w:val="single" w:sz="4" w:space="0" w:color="auto"/>
              <w:right w:val="single" w:sz="4" w:space="0" w:color="auto"/>
            </w:tcBorders>
            <w:shd w:val="clear" w:color="auto" w:fill="auto"/>
            <w:noWrap/>
            <w:vAlign w:val="bottom"/>
          </w:tcPr>
          <w:p w:rsidR="00356D31" w:rsidRPr="00377584" w:rsidRDefault="00356D31" w:rsidP="009975D8">
            <w:pPr>
              <w:spacing w:after="0" w:line="240" w:lineRule="auto"/>
              <w:rPr>
                <w:rFonts w:eastAsia="Times New Roman" w:cs="Times New Roman"/>
                <w:color w:val="000000"/>
                <w:sz w:val="24"/>
                <w:szCs w:val="24"/>
                <w:highlight w:val="yellow"/>
                <w:lang w:eastAsia="hu-HU"/>
              </w:rPr>
            </w:pPr>
          </w:p>
        </w:tc>
      </w:tr>
    </w:tbl>
    <w:p w:rsidR="00356D31" w:rsidRPr="00377584" w:rsidRDefault="00356D31" w:rsidP="00356D31">
      <w:pPr>
        <w:rPr>
          <w:sz w:val="24"/>
          <w:szCs w:val="24"/>
        </w:rPr>
      </w:pPr>
    </w:p>
    <w:p w:rsidR="00356D31" w:rsidRPr="00377584" w:rsidRDefault="00356D31" w:rsidP="00356D31">
      <w:pPr>
        <w:tabs>
          <w:tab w:val="left" w:pos="3660"/>
        </w:tabs>
        <w:jc w:val="both"/>
        <w:rPr>
          <w:rFonts w:eastAsia="Calibri" w:cs="Times New Roman"/>
          <w:b/>
          <w:sz w:val="24"/>
          <w:szCs w:val="24"/>
        </w:rPr>
      </w:pPr>
      <w:r w:rsidRPr="00377584">
        <w:rPr>
          <w:rFonts w:eastAsia="Calibri" w:cs="Times New Roman"/>
          <w:b/>
          <w:sz w:val="24"/>
          <w:szCs w:val="24"/>
        </w:rPr>
        <w:t>A PET-feldolgozás szerepe a szelektív hulladékgyűjtés fenntartásában</w:t>
      </w:r>
    </w:p>
    <w:p w:rsidR="00356D31" w:rsidRPr="00377584" w:rsidRDefault="00356D31" w:rsidP="00356D31">
      <w:pPr>
        <w:tabs>
          <w:tab w:val="left" w:pos="3660"/>
        </w:tabs>
        <w:jc w:val="both"/>
        <w:rPr>
          <w:rFonts w:eastAsia="Calibri" w:cs="Times New Roman"/>
          <w:sz w:val="24"/>
          <w:szCs w:val="24"/>
        </w:rPr>
      </w:pPr>
      <w:r w:rsidRPr="00377584">
        <w:rPr>
          <w:rFonts w:eastAsia="Calibri" w:cs="Times New Roman"/>
          <w:sz w:val="24"/>
          <w:szCs w:val="24"/>
        </w:rPr>
        <w:t xml:space="preserve">Addig, amíg az országosan 50 ezer tonna mennyiségű, 50 milliárd forint fogyasztói áru PET alapú italcsomagolások 90%-a a települési szilárdhulladékba kerül, addig a hulladéklerakóban az értékes alapanyag gazdaságosan nem nyerhető ki. (Az alapanyaghoz történő hozzáférés hiánya miatt nem is alakult ki hazánkban érdemi PET feldolgozó kapacitás.) A szelektív gyűjtés bevezetésével, ill annak támogatásával azonban a PET frakció elkülönítetten, gazdaságos hasznosításra kész módon jelenik meg. </w:t>
      </w:r>
    </w:p>
    <w:p w:rsidR="00356D31" w:rsidRPr="00377584" w:rsidRDefault="00356D31" w:rsidP="00356D31">
      <w:pPr>
        <w:tabs>
          <w:tab w:val="left" w:pos="3660"/>
        </w:tabs>
        <w:jc w:val="both"/>
        <w:rPr>
          <w:rFonts w:eastAsia="Calibri" w:cs="Times New Roman"/>
          <w:b/>
          <w:sz w:val="24"/>
          <w:szCs w:val="24"/>
        </w:rPr>
      </w:pPr>
      <w:r w:rsidRPr="00377584">
        <w:rPr>
          <w:rFonts w:eastAsia="Calibri" w:cs="Times New Roman"/>
          <w:b/>
          <w:sz w:val="24"/>
          <w:szCs w:val="24"/>
        </w:rPr>
        <w:t>Békés megyei sajátosságok</w:t>
      </w:r>
    </w:p>
    <w:p w:rsidR="00356D31" w:rsidRPr="00377584" w:rsidRDefault="00356D31" w:rsidP="00356D31">
      <w:pPr>
        <w:tabs>
          <w:tab w:val="left" w:pos="3660"/>
        </w:tabs>
        <w:jc w:val="both"/>
        <w:rPr>
          <w:rFonts w:eastAsia="Calibri" w:cs="Times New Roman"/>
          <w:sz w:val="24"/>
          <w:szCs w:val="24"/>
        </w:rPr>
      </w:pPr>
      <w:r w:rsidRPr="00377584">
        <w:rPr>
          <w:rFonts w:eastAsia="Calibri" w:cs="Times New Roman"/>
          <w:sz w:val="24"/>
          <w:szCs w:val="24"/>
        </w:rPr>
        <w:t xml:space="preserve">A megye elmaradott helyzetével, és alacsonyabb szinten bevezetett szelektív gyűjtési arányával magyarázhatóan nagyságrendileg 2000 tonna PET alapanyag érhető el közvetlenül a megyében, a feldolgozás hatókörét méretgazdaságossági és logisztikai megfontolásokból a megyehatárral szomszédos teleülésekre is kiterjesztve nagyságrendileg 2500 tonna alapanyagra célszerű a projektet irányítani, oly módon, hogy a hatókör régiós szintű kiterjesztésével rugalmasan az éves feldolgozási kapacitás 6-7 ezer tonnát is elérhessen.  </w:t>
      </w:r>
    </w:p>
    <w:p w:rsidR="00356D31" w:rsidRPr="00377584" w:rsidRDefault="00356D31" w:rsidP="00356D31">
      <w:pPr>
        <w:tabs>
          <w:tab w:val="left" w:pos="3660"/>
        </w:tabs>
        <w:jc w:val="both"/>
        <w:rPr>
          <w:rFonts w:eastAsia="Calibri" w:cs="Times New Roman"/>
          <w:b/>
          <w:sz w:val="24"/>
          <w:szCs w:val="24"/>
        </w:rPr>
      </w:pPr>
      <w:r w:rsidRPr="00377584">
        <w:rPr>
          <w:rFonts w:eastAsia="Calibri" w:cs="Times New Roman"/>
          <w:b/>
          <w:sz w:val="24"/>
          <w:szCs w:val="24"/>
        </w:rPr>
        <w:t>A PET fogalma, felhasználása</w:t>
      </w:r>
    </w:p>
    <w:p w:rsidR="00356D31" w:rsidRPr="00377584" w:rsidRDefault="00356D31" w:rsidP="00356D31">
      <w:pPr>
        <w:tabs>
          <w:tab w:val="left" w:pos="3660"/>
        </w:tabs>
        <w:jc w:val="both"/>
        <w:rPr>
          <w:rFonts w:eastAsia="Calibri" w:cs="Times New Roman"/>
          <w:sz w:val="24"/>
          <w:szCs w:val="24"/>
        </w:rPr>
      </w:pPr>
      <w:r w:rsidRPr="00377584">
        <w:rPr>
          <w:rFonts w:eastAsia="Calibri" w:cs="Times New Roman"/>
          <w:sz w:val="24"/>
          <w:szCs w:val="24"/>
        </w:rPr>
        <w:t>A PET (polietién-tereftalát) ftálsav és etilénglikol kondenzációjával előállított hőre lágyuló műanyag. Kiváló mechanikai és kémiai tulajdonságai, valamint nagyfokú alakíthatósága és méretstabilitása miatt a PET az egyik leggyakoribb tömegműanyag, napjainkban jellemzően folyadékok csomagolására használják.</w:t>
      </w:r>
    </w:p>
    <w:p w:rsidR="00356D31" w:rsidRDefault="00356D31" w:rsidP="00356D31">
      <w:pPr>
        <w:tabs>
          <w:tab w:val="left" w:pos="3660"/>
        </w:tabs>
        <w:jc w:val="both"/>
        <w:rPr>
          <w:rFonts w:eastAsia="Calibri" w:cs="Times New Roman"/>
          <w:sz w:val="24"/>
          <w:szCs w:val="24"/>
        </w:rPr>
      </w:pPr>
      <w:r w:rsidRPr="00377584">
        <w:rPr>
          <w:rFonts w:eastAsia="Calibri" w:cs="Times New Roman"/>
          <w:sz w:val="24"/>
          <w:szCs w:val="24"/>
        </w:rPr>
        <w:t>Az előforma gyártás során a magas hőmérsékletű, szárított PET granulátum színét mesterkeverék hozzáadásával beállítják, majd fröccsöntéssel - a megfelelő mennyiségű anyagok tömörítése után - előformát készítenek belőle. Palackfúvás alkalmával az előformát steril magas nyomású levegővel a palacknak megfelelő formába fújják. A formázás után a palack funkciójának megfelelően tölthető.</w:t>
      </w:r>
    </w:p>
    <w:p w:rsidR="003A0DCA" w:rsidRDefault="003A0DCA" w:rsidP="00356D31">
      <w:pPr>
        <w:tabs>
          <w:tab w:val="left" w:pos="3660"/>
        </w:tabs>
        <w:jc w:val="both"/>
        <w:rPr>
          <w:rFonts w:eastAsia="Calibri" w:cs="Times New Roman"/>
          <w:sz w:val="24"/>
          <w:szCs w:val="24"/>
        </w:rPr>
        <w:sectPr w:rsidR="003A0DCA" w:rsidSect="00C47902">
          <w:footerReference w:type="default" r:id="rId17"/>
          <w:pgSz w:w="11906" w:h="16838"/>
          <w:pgMar w:top="1417" w:right="1417" w:bottom="1417" w:left="1417" w:header="708" w:footer="708" w:gutter="0"/>
          <w:cols w:space="708"/>
          <w:docGrid w:linePitch="360"/>
        </w:sectPr>
      </w:pPr>
    </w:p>
    <w:p w:rsidR="00356D31" w:rsidRPr="00377584" w:rsidRDefault="00356D31" w:rsidP="00356D31">
      <w:pPr>
        <w:tabs>
          <w:tab w:val="left" w:pos="3660"/>
        </w:tabs>
        <w:jc w:val="both"/>
        <w:rPr>
          <w:rFonts w:eastAsia="Calibri" w:cs="Times New Roman"/>
          <w:sz w:val="24"/>
          <w:szCs w:val="24"/>
        </w:rPr>
      </w:pPr>
      <w:r w:rsidRPr="00377584">
        <w:rPr>
          <w:rFonts w:eastAsia="Calibri" w:cs="Times New Roman"/>
          <w:b/>
          <w:sz w:val="24"/>
          <w:szCs w:val="24"/>
        </w:rPr>
        <w:lastRenderedPageBreak/>
        <w:t>A PET palackok visszagyűjtését követő újrahasznosítása</w:t>
      </w:r>
      <w:r w:rsidRPr="00377584">
        <w:rPr>
          <w:rFonts w:eastAsia="Calibri" w:cs="Times New Roman"/>
          <w:sz w:val="24"/>
          <w:szCs w:val="24"/>
        </w:rPr>
        <w:t xml:space="preserve"> </w:t>
      </w:r>
    </w:p>
    <w:p w:rsidR="00356D31" w:rsidRPr="00377584" w:rsidRDefault="00356D31" w:rsidP="00356D31">
      <w:pPr>
        <w:tabs>
          <w:tab w:val="left" w:pos="3660"/>
        </w:tabs>
        <w:jc w:val="both"/>
        <w:rPr>
          <w:rFonts w:eastAsia="Calibri" w:cs="Times New Roman"/>
          <w:sz w:val="24"/>
          <w:szCs w:val="24"/>
        </w:rPr>
      </w:pPr>
      <w:r w:rsidRPr="00377584">
        <w:rPr>
          <w:rFonts w:eastAsia="Calibri" w:cs="Times New Roman"/>
          <w:sz w:val="24"/>
          <w:szCs w:val="24"/>
          <w:u w:val="single"/>
        </w:rPr>
        <w:t>Energetikai hasznosítás</w:t>
      </w:r>
      <w:r w:rsidRPr="00377584">
        <w:rPr>
          <w:rFonts w:eastAsia="Calibri" w:cs="Times New Roman"/>
          <w:sz w:val="24"/>
          <w:szCs w:val="24"/>
        </w:rPr>
        <w:t xml:space="preserve"> során a visszagyűjtött csomagolóanyagokat energiaforrásként használják fel (pl. kőolaj helyettesítésére, vagy egyszerűen szemétégetőben elégetve – a PET égéshője 22,7 Mj/kg, míg a jó minőségű fabriketté 18-22 Mj/kg között változik.). </w:t>
      </w:r>
    </w:p>
    <w:p w:rsidR="00356D31" w:rsidRPr="00377584" w:rsidRDefault="00356D31" w:rsidP="00356D31">
      <w:pPr>
        <w:tabs>
          <w:tab w:val="left" w:pos="3660"/>
        </w:tabs>
        <w:jc w:val="both"/>
        <w:rPr>
          <w:rFonts w:eastAsia="Calibri" w:cs="Times New Roman"/>
          <w:sz w:val="24"/>
          <w:szCs w:val="24"/>
        </w:rPr>
      </w:pPr>
      <w:r w:rsidRPr="00377584">
        <w:rPr>
          <w:rFonts w:eastAsia="Calibri" w:cs="Times New Roman"/>
          <w:sz w:val="24"/>
          <w:szCs w:val="24"/>
          <w:u w:val="single"/>
        </w:rPr>
        <w:t>A fizikai (másodlagos nyersanyaggá történő) feldolgozás</w:t>
      </w:r>
      <w:r w:rsidRPr="00377584">
        <w:rPr>
          <w:rFonts w:eastAsia="Calibri" w:cs="Times New Roman"/>
          <w:sz w:val="24"/>
          <w:szCs w:val="24"/>
        </w:rPr>
        <w:t xml:space="preserve"> során a PET megtartja kémiai összetételét. A válogatott PET-hulladékot először pehellyé aprítják, majd vizes oldatban tisztítják. Az extrudálást  követően granulálják, majd a technológia függvényében további kizárólag fizikai változást eredményező beavatkozás után (ez többnyire ismételt extrudálást jelent) síkfóliát, pántolószalagot, műszálat stb. készítenek belőle. A másodlagos nyersanyaggá történő feldolgozás alacsony költégszinten valósítható meg, azonban az eljárás során az input anyag tisztasága fokozott körültekintést igényel.</w:t>
      </w:r>
    </w:p>
    <w:p w:rsidR="00356D31" w:rsidRPr="00377584" w:rsidRDefault="00356D31" w:rsidP="00356D31">
      <w:pPr>
        <w:tabs>
          <w:tab w:val="left" w:pos="3660"/>
        </w:tabs>
        <w:jc w:val="both"/>
        <w:rPr>
          <w:rFonts w:eastAsia="Calibri" w:cs="Times New Roman"/>
          <w:sz w:val="24"/>
          <w:szCs w:val="24"/>
        </w:rPr>
      </w:pPr>
      <w:r w:rsidRPr="00377584">
        <w:rPr>
          <w:rFonts w:eastAsia="Calibri" w:cs="Times New Roman"/>
          <w:sz w:val="24"/>
          <w:szCs w:val="24"/>
          <w:u w:val="single"/>
        </w:rPr>
        <w:t>A kémiai (primer nyersanyaggá történő) feldolgozással</w:t>
      </w:r>
      <w:r w:rsidRPr="00377584">
        <w:rPr>
          <w:rFonts w:eastAsia="Calibri" w:cs="Times New Roman"/>
          <w:sz w:val="24"/>
          <w:szCs w:val="24"/>
        </w:rPr>
        <w:t xml:space="preserve"> a hulladék palackból ismételten PET granulátum állítható elő. A reciklálás során a PET hulladékot aprítják, majd depolimerizálják, megtisztítják a szennyeződésektől és ezt követően újra szintetizálják. Az így előállított nyersanyagot nagyfokú tisztaság jellemzi, azonban a fenti sokrétű PET-to-PET technológiák kifejezetten energiaigényes folyamatok. </w:t>
      </w:r>
    </w:p>
    <w:p w:rsidR="00356D31" w:rsidRPr="00377584" w:rsidRDefault="00356D31" w:rsidP="00356D31">
      <w:pPr>
        <w:tabs>
          <w:tab w:val="left" w:pos="3660"/>
        </w:tabs>
        <w:jc w:val="both"/>
        <w:rPr>
          <w:rFonts w:eastAsia="Calibri" w:cs="Times New Roman"/>
          <w:sz w:val="24"/>
          <w:szCs w:val="24"/>
        </w:rPr>
      </w:pPr>
      <w:r w:rsidRPr="00377584">
        <w:rPr>
          <w:rFonts w:eastAsia="Calibri" w:cs="Times New Roman"/>
          <w:sz w:val="24"/>
          <w:szCs w:val="24"/>
        </w:rPr>
        <w:t xml:space="preserve">Az </w:t>
      </w:r>
      <w:r w:rsidRPr="00377584">
        <w:rPr>
          <w:rFonts w:eastAsia="Calibri" w:cs="Times New Roman"/>
          <w:b/>
          <w:sz w:val="24"/>
          <w:szCs w:val="24"/>
        </w:rPr>
        <w:t>élelmiszeripari-felhasználású tiszta technológia jelenti az igazi PET újrahasznosítást</w:t>
      </w:r>
      <w:r w:rsidRPr="00377584">
        <w:rPr>
          <w:rFonts w:eastAsia="Calibri" w:cs="Times New Roman"/>
          <w:sz w:val="24"/>
          <w:szCs w:val="24"/>
        </w:rPr>
        <w:t>, mikor a kémiai feldolgozással újrakristályosított PET granulátumokból ismételten élelmiszerrel érintkező csomagolási alapanyagot gyártanak.  Élelmiszeripari-felhasználású technológia Magyarországon érdemben még nem érhető el.</w:t>
      </w:r>
    </w:p>
    <w:p w:rsidR="00356D31" w:rsidRPr="00377584" w:rsidRDefault="00356D31" w:rsidP="00356D31">
      <w:pPr>
        <w:tabs>
          <w:tab w:val="left" w:pos="3660"/>
        </w:tabs>
        <w:jc w:val="both"/>
        <w:rPr>
          <w:rFonts w:eastAsia="Calibri" w:cs="Times New Roman"/>
          <w:b/>
          <w:sz w:val="24"/>
          <w:szCs w:val="24"/>
        </w:rPr>
      </w:pPr>
      <w:r w:rsidRPr="00377584">
        <w:rPr>
          <w:rFonts w:eastAsia="Calibri" w:cs="Times New Roman"/>
          <w:b/>
          <w:sz w:val="24"/>
          <w:szCs w:val="24"/>
        </w:rPr>
        <w:t>A PET alapanyag újrahasznosítása</w:t>
      </w:r>
    </w:p>
    <w:p w:rsidR="00356D31" w:rsidRPr="00377584" w:rsidRDefault="00356D31" w:rsidP="00356D31">
      <w:pPr>
        <w:tabs>
          <w:tab w:val="left" w:pos="3660"/>
        </w:tabs>
        <w:jc w:val="both"/>
        <w:rPr>
          <w:rFonts w:eastAsia="Calibri" w:cs="Times New Roman"/>
          <w:sz w:val="24"/>
          <w:szCs w:val="24"/>
        </w:rPr>
      </w:pPr>
      <w:r w:rsidRPr="00377584">
        <w:rPr>
          <w:rFonts w:eastAsia="Calibri" w:cs="Times New Roman"/>
          <w:sz w:val="24"/>
          <w:szCs w:val="24"/>
        </w:rPr>
        <w:t xml:space="preserve">Addig, amíg az országos szinten jelentkező 50 milliárd forint fogyasztói áru PET alapú italcsomagolások 90%-a a települési szilárdhulladékba kerül , addig a hulladéklerakóban az értékes alapanyag gazdaságosan nem nyerhető ki. (Az alapanyaghoz történő hozzáférés hiánya miatt nem is alakult ki hazánkban érdemi PET feldolgozó kapacitás.) A kötelező szelektív gyűjtés bevezetésével azonban a PET frakció elkülönítetten, gazdaságos hasznosításra kész módon jelenik meg. </w:t>
      </w:r>
    </w:p>
    <w:p w:rsidR="00DC617E" w:rsidRDefault="00356D31" w:rsidP="00356D31">
      <w:pPr>
        <w:tabs>
          <w:tab w:val="left" w:pos="3660"/>
        </w:tabs>
        <w:jc w:val="both"/>
        <w:rPr>
          <w:rFonts w:eastAsia="Calibri" w:cs="Times New Roman"/>
          <w:sz w:val="24"/>
          <w:szCs w:val="24"/>
        </w:rPr>
      </w:pPr>
      <w:r w:rsidRPr="00377584">
        <w:rPr>
          <w:rFonts w:eastAsia="Calibri" w:cs="Times New Roman"/>
          <w:sz w:val="24"/>
          <w:szCs w:val="24"/>
        </w:rPr>
        <w:t xml:space="preserve">A szelektív gyűjtésen keresztül elért hulladékgazdálkodók által színre válogatott tömörített, bálázott PET palackokból (újrahasznosításra történő előkészítés) aprítás, tisztítás és újrakristályosítás után reciklált PET granulátum készíthető, mely a vegyipar számára ismét felhasználható alapanyagul szolgálhat, és mint </w:t>
      </w:r>
      <w:r w:rsidRPr="00377584">
        <w:rPr>
          <w:rFonts w:eastAsia="Calibri" w:cs="Times New Roman"/>
          <w:i/>
          <w:sz w:val="24"/>
          <w:szCs w:val="24"/>
        </w:rPr>
        <w:t>„kvázi zöld termék”</w:t>
      </w:r>
      <w:r w:rsidRPr="00377584">
        <w:rPr>
          <w:rFonts w:eastAsia="Calibri" w:cs="Times New Roman"/>
          <w:sz w:val="24"/>
          <w:szCs w:val="24"/>
        </w:rPr>
        <w:t xml:space="preserve"> korlátlanul is értékesíthető.</w:t>
      </w:r>
    </w:p>
    <w:p w:rsidR="003A0DCA" w:rsidRPr="00377584" w:rsidRDefault="003A0DCA" w:rsidP="00356D31">
      <w:pPr>
        <w:tabs>
          <w:tab w:val="left" w:pos="3660"/>
        </w:tabs>
        <w:jc w:val="both"/>
        <w:rPr>
          <w:rFonts w:eastAsia="Calibri" w:cs="Times New Roman"/>
          <w:sz w:val="24"/>
          <w:szCs w:val="24"/>
        </w:rPr>
      </w:pPr>
    </w:p>
    <w:p w:rsidR="00356D31" w:rsidRPr="00377584" w:rsidRDefault="00356D31" w:rsidP="00356D31">
      <w:pPr>
        <w:tabs>
          <w:tab w:val="left" w:pos="3660"/>
        </w:tabs>
        <w:jc w:val="both"/>
        <w:rPr>
          <w:rFonts w:eastAsia="Calibri" w:cs="Times New Roman"/>
          <w:sz w:val="24"/>
          <w:szCs w:val="24"/>
        </w:rPr>
      </w:pPr>
      <w:r w:rsidRPr="00377584">
        <w:rPr>
          <w:rFonts w:eastAsia="Calibri" w:cs="Times New Roman"/>
          <w:sz w:val="24"/>
          <w:szCs w:val="24"/>
        </w:rPr>
        <w:t>Egy recikláló mű vonatkozásában az projekt finanszírozási igénye a következő:</w:t>
      </w:r>
    </w:p>
    <w:tbl>
      <w:tblPr>
        <w:tblW w:w="6600" w:type="dxa"/>
        <w:jc w:val="center"/>
        <w:tblCellMar>
          <w:left w:w="70" w:type="dxa"/>
          <w:right w:w="70" w:type="dxa"/>
        </w:tblCellMar>
        <w:tblLook w:val="04A0" w:firstRow="1" w:lastRow="0" w:firstColumn="1" w:lastColumn="0" w:noHBand="0" w:noVBand="1"/>
      </w:tblPr>
      <w:tblGrid>
        <w:gridCol w:w="3538"/>
        <w:gridCol w:w="1622"/>
        <w:gridCol w:w="1440"/>
      </w:tblGrid>
      <w:tr w:rsidR="00356D31" w:rsidRPr="00377584" w:rsidTr="009975D8">
        <w:trPr>
          <w:trHeight w:val="825"/>
          <w:jc w:val="center"/>
        </w:trPr>
        <w:tc>
          <w:tcPr>
            <w:tcW w:w="5160" w:type="dxa"/>
            <w:gridSpan w:val="2"/>
            <w:tcBorders>
              <w:top w:val="single" w:sz="8" w:space="0" w:color="auto"/>
              <w:left w:val="single" w:sz="8" w:space="0" w:color="auto"/>
              <w:bottom w:val="single" w:sz="8" w:space="0" w:color="auto"/>
              <w:right w:val="single" w:sz="8" w:space="0" w:color="000000"/>
            </w:tcBorders>
            <w:shd w:val="clear" w:color="000000" w:fill="BFBFBF"/>
            <w:vAlign w:val="center"/>
            <w:hideMark/>
          </w:tcPr>
          <w:p w:rsidR="00356D31" w:rsidRPr="00377584" w:rsidRDefault="00356D31" w:rsidP="009975D8">
            <w:pPr>
              <w:spacing w:after="0" w:line="240" w:lineRule="auto"/>
              <w:jc w:val="center"/>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lastRenderedPageBreak/>
              <w:t>Bontás, tisztítás, újrakristályosítás telephelyen jelentkező beruházásigénye</w:t>
            </w:r>
          </w:p>
        </w:tc>
        <w:tc>
          <w:tcPr>
            <w:tcW w:w="1440" w:type="dxa"/>
            <w:tcBorders>
              <w:top w:val="nil"/>
              <w:left w:val="nil"/>
              <w:bottom w:val="nil"/>
              <w:right w:val="nil"/>
            </w:tcBorders>
            <w:shd w:val="clear" w:color="auto" w:fill="auto"/>
            <w:noWrap/>
            <w:vAlign w:val="center"/>
            <w:hideMark/>
          </w:tcPr>
          <w:p w:rsidR="00356D31" w:rsidRPr="00377584" w:rsidRDefault="00356D31" w:rsidP="009975D8">
            <w:pPr>
              <w:spacing w:after="0" w:line="240" w:lineRule="auto"/>
              <w:rPr>
                <w:rFonts w:eastAsia="Times New Roman" w:cs="Times New Roman"/>
                <w:color w:val="000000"/>
                <w:sz w:val="24"/>
                <w:szCs w:val="24"/>
                <w:lang w:eastAsia="hu-HU"/>
              </w:rPr>
            </w:pPr>
          </w:p>
        </w:tc>
      </w:tr>
      <w:tr w:rsidR="00356D31" w:rsidRPr="00377584" w:rsidTr="009975D8">
        <w:trPr>
          <w:trHeight w:val="960"/>
          <w:jc w:val="center"/>
        </w:trPr>
        <w:tc>
          <w:tcPr>
            <w:tcW w:w="3538" w:type="dxa"/>
            <w:tcBorders>
              <w:top w:val="nil"/>
              <w:left w:val="single" w:sz="8" w:space="0" w:color="auto"/>
              <w:bottom w:val="single" w:sz="8" w:space="0" w:color="auto"/>
              <w:right w:val="single" w:sz="8" w:space="0" w:color="auto"/>
            </w:tcBorders>
            <w:shd w:val="clear" w:color="000000" w:fill="BFBFBF"/>
            <w:noWrap/>
            <w:vAlign w:val="center"/>
            <w:hideMark/>
          </w:tcPr>
          <w:p w:rsidR="00356D31" w:rsidRPr="00377584" w:rsidRDefault="00356D31" w:rsidP="009975D8">
            <w:pPr>
              <w:spacing w:after="0" w:line="240" w:lineRule="auto"/>
              <w:jc w:val="center"/>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technológia</w:t>
            </w:r>
          </w:p>
        </w:tc>
        <w:tc>
          <w:tcPr>
            <w:tcW w:w="1622" w:type="dxa"/>
            <w:tcBorders>
              <w:top w:val="nil"/>
              <w:left w:val="nil"/>
              <w:bottom w:val="single" w:sz="8" w:space="0" w:color="auto"/>
              <w:right w:val="single" w:sz="8" w:space="0" w:color="auto"/>
            </w:tcBorders>
            <w:shd w:val="clear" w:color="000000" w:fill="BFBFBF"/>
            <w:noWrap/>
            <w:vAlign w:val="center"/>
            <w:hideMark/>
          </w:tcPr>
          <w:p w:rsidR="00356D31" w:rsidRPr="00377584" w:rsidRDefault="00356D31" w:rsidP="009975D8">
            <w:pPr>
              <w:spacing w:after="0" w:line="240" w:lineRule="auto"/>
              <w:jc w:val="center"/>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mennyiség (db)</w:t>
            </w:r>
          </w:p>
        </w:tc>
        <w:tc>
          <w:tcPr>
            <w:tcW w:w="1440" w:type="dxa"/>
            <w:tcBorders>
              <w:top w:val="single" w:sz="8" w:space="0" w:color="auto"/>
              <w:left w:val="nil"/>
              <w:bottom w:val="single" w:sz="8" w:space="0" w:color="auto"/>
              <w:right w:val="single" w:sz="8" w:space="0" w:color="auto"/>
            </w:tcBorders>
            <w:shd w:val="clear" w:color="000000" w:fill="BFBFBF"/>
            <w:vAlign w:val="center"/>
            <w:hideMark/>
          </w:tcPr>
          <w:p w:rsidR="00356D31" w:rsidRPr="00377584" w:rsidRDefault="00356D31" w:rsidP="009975D8">
            <w:pPr>
              <w:spacing w:after="0" w:line="240" w:lineRule="auto"/>
              <w:jc w:val="center"/>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beszerzési ár (millió forint)</w:t>
            </w:r>
          </w:p>
        </w:tc>
      </w:tr>
      <w:tr w:rsidR="00356D31" w:rsidRPr="00377584" w:rsidTr="009975D8">
        <w:trPr>
          <w:trHeight w:val="330"/>
          <w:jc w:val="center"/>
        </w:trPr>
        <w:tc>
          <w:tcPr>
            <w:tcW w:w="3538" w:type="dxa"/>
            <w:tcBorders>
              <w:top w:val="nil"/>
              <w:left w:val="single" w:sz="8" w:space="0" w:color="auto"/>
              <w:bottom w:val="single" w:sz="8" w:space="0" w:color="auto"/>
              <w:right w:val="single" w:sz="8" w:space="0" w:color="auto"/>
            </w:tcBorders>
            <w:shd w:val="clear" w:color="000000" w:fill="BFBFBF"/>
            <w:noWrap/>
            <w:vAlign w:val="center"/>
            <w:hideMark/>
          </w:tcPr>
          <w:p w:rsidR="00356D31" w:rsidRPr="00377584" w:rsidRDefault="00356D31" w:rsidP="009975D8">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Ingatlan beruházás</w:t>
            </w:r>
          </w:p>
        </w:tc>
        <w:tc>
          <w:tcPr>
            <w:tcW w:w="1622" w:type="dxa"/>
            <w:tcBorders>
              <w:top w:val="nil"/>
              <w:left w:val="nil"/>
              <w:bottom w:val="single" w:sz="8" w:space="0" w:color="auto"/>
              <w:right w:val="single" w:sz="8" w:space="0" w:color="auto"/>
            </w:tcBorders>
            <w:shd w:val="clear" w:color="auto" w:fill="auto"/>
            <w:noWrap/>
            <w:vAlign w:val="center"/>
            <w:hideMark/>
          </w:tcPr>
          <w:p w:rsidR="00356D31" w:rsidRPr="00377584" w:rsidRDefault="00356D31" w:rsidP="009975D8">
            <w:pPr>
              <w:spacing w:after="0" w:line="240" w:lineRule="auto"/>
              <w:jc w:val="center"/>
              <w:rPr>
                <w:rFonts w:eastAsia="Times New Roman" w:cs="Times New Roman"/>
                <w:color w:val="000000"/>
                <w:sz w:val="24"/>
                <w:szCs w:val="24"/>
                <w:lang w:eastAsia="hu-HU"/>
              </w:rPr>
            </w:pPr>
            <w:r w:rsidRPr="00377584">
              <w:rPr>
                <w:rFonts w:eastAsia="Times New Roman" w:cs="Times New Roman"/>
                <w:color w:val="000000"/>
                <w:sz w:val="24"/>
                <w:szCs w:val="24"/>
                <w:lang w:eastAsia="hu-HU"/>
              </w:rPr>
              <w:t> </w:t>
            </w:r>
          </w:p>
        </w:tc>
        <w:tc>
          <w:tcPr>
            <w:tcW w:w="1440" w:type="dxa"/>
            <w:tcBorders>
              <w:top w:val="nil"/>
              <w:left w:val="nil"/>
              <w:bottom w:val="single" w:sz="8" w:space="0" w:color="auto"/>
              <w:right w:val="single" w:sz="8" w:space="0" w:color="auto"/>
            </w:tcBorders>
            <w:shd w:val="clear" w:color="auto" w:fill="auto"/>
            <w:noWrap/>
            <w:vAlign w:val="center"/>
            <w:hideMark/>
          </w:tcPr>
          <w:p w:rsidR="00356D31" w:rsidRPr="00377584" w:rsidRDefault="00356D31" w:rsidP="009975D8">
            <w:pPr>
              <w:spacing w:after="0" w:line="240" w:lineRule="auto"/>
              <w:jc w:val="center"/>
              <w:rPr>
                <w:rFonts w:eastAsia="Times New Roman" w:cs="Times New Roman"/>
                <w:color w:val="000000"/>
                <w:sz w:val="24"/>
                <w:szCs w:val="24"/>
                <w:lang w:eastAsia="hu-HU"/>
              </w:rPr>
            </w:pPr>
            <w:r w:rsidRPr="00377584">
              <w:rPr>
                <w:rFonts w:eastAsia="Times New Roman" w:cs="Times New Roman"/>
                <w:color w:val="000000"/>
                <w:sz w:val="24"/>
                <w:szCs w:val="24"/>
                <w:lang w:eastAsia="hu-HU"/>
              </w:rPr>
              <w:t>600</w:t>
            </w:r>
          </w:p>
        </w:tc>
      </w:tr>
      <w:tr w:rsidR="00356D31" w:rsidRPr="00377584" w:rsidTr="009975D8">
        <w:trPr>
          <w:trHeight w:val="330"/>
          <w:jc w:val="center"/>
        </w:trPr>
        <w:tc>
          <w:tcPr>
            <w:tcW w:w="3538" w:type="dxa"/>
            <w:tcBorders>
              <w:top w:val="nil"/>
              <w:left w:val="single" w:sz="8" w:space="0" w:color="auto"/>
              <w:bottom w:val="single" w:sz="8" w:space="0" w:color="auto"/>
              <w:right w:val="single" w:sz="8" w:space="0" w:color="auto"/>
            </w:tcBorders>
            <w:shd w:val="clear" w:color="000000" w:fill="BFBFBF"/>
            <w:noWrap/>
            <w:vAlign w:val="center"/>
            <w:hideMark/>
          </w:tcPr>
          <w:p w:rsidR="00356D31" w:rsidRPr="00377584" w:rsidRDefault="00356D31" w:rsidP="009975D8">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Bálabontó gép</w:t>
            </w:r>
          </w:p>
        </w:tc>
        <w:tc>
          <w:tcPr>
            <w:tcW w:w="1622" w:type="dxa"/>
            <w:tcBorders>
              <w:top w:val="nil"/>
              <w:left w:val="nil"/>
              <w:bottom w:val="single" w:sz="8" w:space="0" w:color="auto"/>
              <w:right w:val="single" w:sz="8" w:space="0" w:color="auto"/>
            </w:tcBorders>
            <w:shd w:val="clear" w:color="auto" w:fill="auto"/>
            <w:noWrap/>
            <w:vAlign w:val="center"/>
            <w:hideMark/>
          </w:tcPr>
          <w:p w:rsidR="00356D31" w:rsidRPr="00377584" w:rsidRDefault="00356D31" w:rsidP="009975D8">
            <w:pPr>
              <w:spacing w:after="0" w:line="240" w:lineRule="auto"/>
              <w:jc w:val="center"/>
              <w:rPr>
                <w:rFonts w:eastAsia="Times New Roman" w:cs="Times New Roman"/>
                <w:color w:val="000000"/>
                <w:sz w:val="24"/>
                <w:szCs w:val="24"/>
                <w:lang w:eastAsia="hu-HU"/>
              </w:rPr>
            </w:pPr>
            <w:r w:rsidRPr="00377584">
              <w:rPr>
                <w:rFonts w:eastAsia="Times New Roman" w:cs="Times New Roman"/>
                <w:color w:val="000000"/>
                <w:sz w:val="24"/>
                <w:szCs w:val="24"/>
                <w:lang w:eastAsia="hu-HU"/>
              </w:rPr>
              <w:t>1</w:t>
            </w:r>
          </w:p>
        </w:tc>
        <w:tc>
          <w:tcPr>
            <w:tcW w:w="1440" w:type="dxa"/>
            <w:tcBorders>
              <w:top w:val="nil"/>
              <w:left w:val="nil"/>
              <w:bottom w:val="single" w:sz="8" w:space="0" w:color="auto"/>
              <w:right w:val="single" w:sz="8" w:space="0" w:color="auto"/>
            </w:tcBorders>
            <w:shd w:val="clear" w:color="auto" w:fill="auto"/>
            <w:noWrap/>
            <w:vAlign w:val="center"/>
            <w:hideMark/>
          </w:tcPr>
          <w:p w:rsidR="00356D31" w:rsidRPr="00377584" w:rsidRDefault="00356D31" w:rsidP="009975D8">
            <w:pPr>
              <w:spacing w:after="0" w:line="240" w:lineRule="auto"/>
              <w:jc w:val="center"/>
              <w:rPr>
                <w:rFonts w:eastAsia="Times New Roman" w:cs="Times New Roman"/>
                <w:color w:val="000000"/>
                <w:sz w:val="24"/>
                <w:szCs w:val="24"/>
                <w:lang w:eastAsia="hu-HU"/>
              </w:rPr>
            </w:pPr>
            <w:r w:rsidRPr="00377584">
              <w:rPr>
                <w:rFonts w:eastAsia="Times New Roman" w:cs="Times New Roman"/>
                <w:color w:val="000000"/>
                <w:sz w:val="24"/>
                <w:szCs w:val="24"/>
                <w:lang w:eastAsia="hu-HU"/>
              </w:rPr>
              <w:t>30</w:t>
            </w:r>
          </w:p>
        </w:tc>
      </w:tr>
      <w:tr w:rsidR="00356D31" w:rsidRPr="00377584" w:rsidTr="009975D8">
        <w:trPr>
          <w:trHeight w:val="330"/>
          <w:jc w:val="center"/>
        </w:trPr>
        <w:tc>
          <w:tcPr>
            <w:tcW w:w="3538" w:type="dxa"/>
            <w:tcBorders>
              <w:top w:val="nil"/>
              <w:left w:val="single" w:sz="8" w:space="0" w:color="auto"/>
              <w:bottom w:val="single" w:sz="8" w:space="0" w:color="auto"/>
              <w:right w:val="single" w:sz="8" w:space="0" w:color="auto"/>
            </w:tcBorders>
            <w:shd w:val="clear" w:color="000000" w:fill="BFBFBF"/>
            <w:noWrap/>
            <w:vAlign w:val="center"/>
            <w:hideMark/>
          </w:tcPr>
          <w:p w:rsidR="00356D31" w:rsidRPr="00377584" w:rsidRDefault="00356D31" w:rsidP="009975D8">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Aprító gépsor</w:t>
            </w:r>
          </w:p>
        </w:tc>
        <w:tc>
          <w:tcPr>
            <w:tcW w:w="1622" w:type="dxa"/>
            <w:tcBorders>
              <w:top w:val="nil"/>
              <w:left w:val="nil"/>
              <w:bottom w:val="single" w:sz="8" w:space="0" w:color="auto"/>
              <w:right w:val="single" w:sz="8" w:space="0" w:color="auto"/>
            </w:tcBorders>
            <w:shd w:val="clear" w:color="auto" w:fill="auto"/>
            <w:noWrap/>
            <w:vAlign w:val="center"/>
            <w:hideMark/>
          </w:tcPr>
          <w:p w:rsidR="00356D31" w:rsidRPr="00377584" w:rsidRDefault="00356D31" w:rsidP="009975D8">
            <w:pPr>
              <w:spacing w:after="0" w:line="240" w:lineRule="auto"/>
              <w:jc w:val="center"/>
              <w:rPr>
                <w:rFonts w:eastAsia="Times New Roman" w:cs="Times New Roman"/>
                <w:color w:val="000000"/>
                <w:sz w:val="24"/>
                <w:szCs w:val="24"/>
                <w:lang w:eastAsia="hu-HU"/>
              </w:rPr>
            </w:pPr>
            <w:r w:rsidRPr="00377584">
              <w:rPr>
                <w:rFonts w:eastAsia="Times New Roman" w:cs="Times New Roman"/>
                <w:color w:val="000000"/>
                <w:sz w:val="24"/>
                <w:szCs w:val="24"/>
                <w:lang w:eastAsia="hu-HU"/>
              </w:rPr>
              <w:t>2</w:t>
            </w:r>
          </w:p>
        </w:tc>
        <w:tc>
          <w:tcPr>
            <w:tcW w:w="1440" w:type="dxa"/>
            <w:tcBorders>
              <w:top w:val="nil"/>
              <w:left w:val="nil"/>
              <w:bottom w:val="single" w:sz="8" w:space="0" w:color="auto"/>
              <w:right w:val="single" w:sz="8" w:space="0" w:color="auto"/>
            </w:tcBorders>
            <w:shd w:val="clear" w:color="auto" w:fill="auto"/>
            <w:noWrap/>
            <w:vAlign w:val="center"/>
            <w:hideMark/>
          </w:tcPr>
          <w:p w:rsidR="00356D31" w:rsidRPr="00377584" w:rsidRDefault="00356D31" w:rsidP="009975D8">
            <w:pPr>
              <w:spacing w:after="0" w:line="240" w:lineRule="auto"/>
              <w:jc w:val="center"/>
              <w:rPr>
                <w:rFonts w:eastAsia="Times New Roman" w:cs="Times New Roman"/>
                <w:color w:val="000000"/>
                <w:sz w:val="24"/>
                <w:szCs w:val="24"/>
                <w:lang w:eastAsia="hu-HU"/>
              </w:rPr>
            </w:pPr>
            <w:r w:rsidRPr="00377584">
              <w:rPr>
                <w:rFonts w:eastAsia="Times New Roman" w:cs="Times New Roman"/>
                <w:color w:val="000000"/>
                <w:sz w:val="24"/>
                <w:szCs w:val="24"/>
                <w:lang w:eastAsia="hu-HU"/>
              </w:rPr>
              <w:t>220</w:t>
            </w:r>
          </w:p>
        </w:tc>
      </w:tr>
      <w:tr w:rsidR="00356D31" w:rsidRPr="00377584" w:rsidTr="009975D8">
        <w:trPr>
          <w:trHeight w:val="330"/>
          <w:jc w:val="center"/>
        </w:trPr>
        <w:tc>
          <w:tcPr>
            <w:tcW w:w="3538" w:type="dxa"/>
            <w:tcBorders>
              <w:top w:val="nil"/>
              <w:left w:val="single" w:sz="8" w:space="0" w:color="auto"/>
              <w:bottom w:val="single" w:sz="8" w:space="0" w:color="auto"/>
              <w:right w:val="single" w:sz="8" w:space="0" w:color="auto"/>
            </w:tcBorders>
            <w:shd w:val="clear" w:color="000000" w:fill="BFBFBF"/>
            <w:noWrap/>
            <w:vAlign w:val="center"/>
            <w:hideMark/>
          </w:tcPr>
          <w:p w:rsidR="00356D31" w:rsidRPr="00377584" w:rsidRDefault="00356D31" w:rsidP="009975D8">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Mosósor</w:t>
            </w:r>
          </w:p>
        </w:tc>
        <w:tc>
          <w:tcPr>
            <w:tcW w:w="1622" w:type="dxa"/>
            <w:tcBorders>
              <w:top w:val="nil"/>
              <w:left w:val="nil"/>
              <w:bottom w:val="single" w:sz="8" w:space="0" w:color="auto"/>
              <w:right w:val="single" w:sz="8" w:space="0" w:color="auto"/>
            </w:tcBorders>
            <w:shd w:val="clear" w:color="auto" w:fill="auto"/>
            <w:noWrap/>
            <w:vAlign w:val="center"/>
            <w:hideMark/>
          </w:tcPr>
          <w:p w:rsidR="00356D31" w:rsidRPr="00377584" w:rsidRDefault="00356D31" w:rsidP="009975D8">
            <w:pPr>
              <w:spacing w:after="0" w:line="240" w:lineRule="auto"/>
              <w:jc w:val="center"/>
              <w:rPr>
                <w:rFonts w:eastAsia="Times New Roman" w:cs="Times New Roman"/>
                <w:color w:val="000000"/>
                <w:sz w:val="24"/>
                <w:szCs w:val="24"/>
                <w:lang w:eastAsia="hu-HU"/>
              </w:rPr>
            </w:pPr>
            <w:r w:rsidRPr="00377584">
              <w:rPr>
                <w:rFonts w:eastAsia="Times New Roman" w:cs="Times New Roman"/>
                <w:color w:val="000000"/>
                <w:sz w:val="24"/>
                <w:szCs w:val="24"/>
                <w:lang w:eastAsia="hu-HU"/>
              </w:rPr>
              <w:t>2</w:t>
            </w:r>
          </w:p>
        </w:tc>
        <w:tc>
          <w:tcPr>
            <w:tcW w:w="1440" w:type="dxa"/>
            <w:tcBorders>
              <w:top w:val="nil"/>
              <w:left w:val="nil"/>
              <w:bottom w:val="single" w:sz="8" w:space="0" w:color="auto"/>
              <w:right w:val="single" w:sz="8" w:space="0" w:color="auto"/>
            </w:tcBorders>
            <w:shd w:val="clear" w:color="auto" w:fill="auto"/>
            <w:noWrap/>
            <w:vAlign w:val="center"/>
            <w:hideMark/>
          </w:tcPr>
          <w:p w:rsidR="00356D31" w:rsidRPr="00377584" w:rsidRDefault="00356D31" w:rsidP="009975D8">
            <w:pPr>
              <w:spacing w:after="0" w:line="240" w:lineRule="auto"/>
              <w:jc w:val="center"/>
              <w:rPr>
                <w:rFonts w:eastAsia="Times New Roman" w:cs="Times New Roman"/>
                <w:color w:val="000000"/>
                <w:sz w:val="24"/>
                <w:szCs w:val="24"/>
                <w:lang w:eastAsia="hu-HU"/>
              </w:rPr>
            </w:pPr>
            <w:r w:rsidRPr="00377584">
              <w:rPr>
                <w:rFonts w:eastAsia="Times New Roman" w:cs="Times New Roman"/>
                <w:color w:val="000000"/>
                <w:sz w:val="24"/>
                <w:szCs w:val="24"/>
                <w:lang w:eastAsia="hu-HU"/>
              </w:rPr>
              <w:t>350</w:t>
            </w:r>
          </w:p>
        </w:tc>
      </w:tr>
      <w:tr w:rsidR="00356D31" w:rsidRPr="00377584" w:rsidTr="009975D8">
        <w:trPr>
          <w:trHeight w:val="330"/>
          <w:jc w:val="center"/>
        </w:trPr>
        <w:tc>
          <w:tcPr>
            <w:tcW w:w="3538" w:type="dxa"/>
            <w:tcBorders>
              <w:top w:val="nil"/>
              <w:left w:val="single" w:sz="8" w:space="0" w:color="auto"/>
              <w:bottom w:val="single" w:sz="8" w:space="0" w:color="auto"/>
              <w:right w:val="single" w:sz="8" w:space="0" w:color="auto"/>
            </w:tcBorders>
            <w:shd w:val="clear" w:color="000000" w:fill="BFBFBF"/>
            <w:noWrap/>
            <w:vAlign w:val="center"/>
            <w:hideMark/>
          </w:tcPr>
          <w:p w:rsidR="00356D31" w:rsidRPr="00377584" w:rsidRDefault="00356D31" w:rsidP="009975D8">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Szárító-előkristályosító berendezés</w:t>
            </w:r>
          </w:p>
        </w:tc>
        <w:tc>
          <w:tcPr>
            <w:tcW w:w="1622" w:type="dxa"/>
            <w:tcBorders>
              <w:top w:val="nil"/>
              <w:left w:val="nil"/>
              <w:bottom w:val="single" w:sz="8" w:space="0" w:color="auto"/>
              <w:right w:val="single" w:sz="8" w:space="0" w:color="auto"/>
            </w:tcBorders>
            <w:shd w:val="clear" w:color="auto" w:fill="auto"/>
            <w:noWrap/>
            <w:vAlign w:val="center"/>
            <w:hideMark/>
          </w:tcPr>
          <w:p w:rsidR="00356D31" w:rsidRPr="00377584" w:rsidRDefault="00356D31" w:rsidP="009975D8">
            <w:pPr>
              <w:spacing w:after="0" w:line="240" w:lineRule="auto"/>
              <w:jc w:val="center"/>
              <w:rPr>
                <w:rFonts w:eastAsia="Times New Roman" w:cs="Times New Roman"/>
                <w:color w:val="000000"/>
                <w:sz w:val="24"/>
                <w:szCs w:val="24"/>
                <w:lang w:eastAsia="hu-HU"/>
              </w:rPr>
            </w:pPr>
            <w:r w:rsidRPr="00377584">
              <w:rPr>
                <w:rFonts w:eastAsia="Times New Roman" w:cs="Times New Roman"/>
                <w:color w:val="000000"/>
                <w:sz w:val="24"/>
                <w:szCs w:val="24"/>
                <w:lang w:eastAsia="hu-HU"/>
              </w:rPr>
              <w:t>2</w:t>
            </w:r>
          </w:p>
        </w:tc>
        <w:tc>
          <w:tcPr>
            <w:tcW w:w="1440" w:type="dxa"/>
            <w:tcBorders>
              <w:top w:val="nil"/>
              <w:left w:val="nil"/>
              <w:bottom w:val="single" w:sz="8" w:space="0" w:color="auto"/>
              <w:right w:val="single" w:sz="8" w:space="0" w:color="auto"/>
            </w:tcBorders>
            <w:shd w:val="clear" w:color="auto" w:fill="auto"/>
            <w:noWrap/>
            <w:vAlign w:val="center"/>
            <w:hideMark/>
          </w:tcPr>
          <w:p w:rsidR="00356D31" w:rsidRPr="00377584" w:rsidRDefault="00356D31" w:rsidP="009975D8">
            <w:pPr>
              <w:spacing w:after="0" w:line="240" w:lineRule="auto"/>
              <w:jc w:val="center"/>
              <w:rPr>
                <w:rFonts w:eastAsia="Times New Roman" w:cs="Times New Roman"/>
                <w:color w:val="000000"/>
                <w:sz w:val="24"/>
                <w:szCs w:val="24"/>
                <w:lang w:eastAsia="hu-HU"/>
              </w:rPr>
            </w:pPr>
            <w:r w:rsidRPr="00377584">
              <w:rPr>
                <w:rFonts w:eastAsia="Times New Roman" w:cs="Times New Roman"/>
                <w:color w:val="000000"/>
                <w:sz w:val="24"/>
                <w:szCs w:val="24"/>
                <w:lang w:eastAsia="hu-HU"/>
              </w:rPr>
              <w:t>80</w:t>
            </w:r>
          </w:p>
        </w:tc>
      </w:tr>
      <w:tr w:rsidR="00356D31" w:rsidRPr="00377584" w:rsidTr="009975D8">
        <w:trPr>
          <w:trHeight w:val="330"/>
          <w:jc w:val="center"/>
        </w:trPr>
        <w:tc>
          <w:tcPr>
            <w:tcW w:w="3538" w:type="dxa"/>
            <w:tcBorders>
              <w:top w:val="nil"/>
              <w:left w:val="single" w:sz="8" w:space="0" w:color="auto"/>
              <w:bottom w:val="single" w:sz="8" w:space="0" w:color="auto"/>
              <w:right w:val="single" w:sz="8" w:space="0" w:color="auto"/>
            </w:tcBorders>
            <w:shd w:val="clear" w:color="000000" w:fill="BFBFBF"/>
            <w:noWrap/>
            <w:vAlign w:val="center"/>
            <w:hideMark/>
          </w:tcPr>
          <w:p w:rsidR="00356D31" w:rsidRPr="00377584" w:rsidRDefault="00356D31" w:rsidP="009975D8">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Ko-extruder</w:t>
            </w:r>
          </w:p>
        </w:tc>
        <w:tc>
          <w:tcPr>
            <w:tcW w:w="1622" w:type="dxa"/>
            <w:tcBorders>
              <w:top w:val="nil"/>
              <w:left w:val="nil"/>
              <w:bottom w:val="single" w:sz="8" w:space="0" w:color="auto"/>
              <w:right w:val="single" w:sz="8" w:space="0" w:color="auto"/>
            </w:tcBorders>
            <w:shd w:val="clear" w:color="auto" w:fill="auto"/>
            <w:noWrap/>
            <w:vAlign w:val="center"/>
            <w:hideMark/>
          </w:tcPr>
          <w:p w:rsidR="00356D31" w:rsidRPr="00377584" w:rsidRDefault="00356D31" w:rsidP="009975D8">
            <w:pPr>
              <w:spacing w:after="0" w:line="240" w:lineRule="auto"/>
              <w:jc w:val="center"/>
              <w:rPr>
                <w:rFonts w:eastAsia="Times New Roman" w:cs="Times New Roman"/>
                <w:color w:val="000000"/>
                <w:sz w:val="24"/>
                <w:szCs w:val="24"/>
                <w:lang w:eastAsia="hu-HU"/>
              </w:rPr>
            </w:pPr>
            <w:r w:rsidRPr="00377584">
              <w:rPr>
                <w:rFonts w:eastAsia="Times New Roman" w:cs="Times New Roman"/>
                <w:color w:val="000000"/>
                <w:sz w:val="24"/>
                <w:szCs w:val="24"/>
                <w:lang w:eastAsia="hu-HU"/>
              </w:rPr>
              <w:t>2</w:t>
            </w:r>
          </w:p>
        </w:tc>
        <w:tc>
          <w:tcPr>
            <w:tcW w:w="1440" w:type="dxa"/>
            <w:tcBorders>
              <w:top w:val="nil"/>
              <w:left w:val="nil"/>
              <w:bottom w:val="single" w:sz="8" w:space="0" w:color="auto"/>
              <w:right w:val="single" w:sz="8" w:space="0" w:color="auto"/>
            </w:tcBorders>
            <w:shd w:val="clear" w:color="auto" w:fill="auto"/>
            <w:noWrap/>
            <w:vAlign w:val="center"/>
            <w:hideMark/>
          </w:tcPr>
          <w:p w:rsidR="00356D31" w:rsidRPr="00377584" w:rsidRDefault="00356D31" w:rsidP="009975D8">
            <w:pPr>
              <w:spacing w:after="0" w:line="240" w:lineRule="auto"/>
              <w:jc w:val="center"/>
              <w:rPr>
                <w:rFonts w:eastAsia="Times New Roman" w:cs="Times New Roman"/>
                <w:color w:val="000000"/>
                <w:sz w:val="24"/>
                <w:szCs w:val="24"/>
                <w:lang w:eastAsia="hu-HU"/>
              </w:rPr>
            </w:pPr>
            <w:r w:rsidRPr="00377584">
              <w:rPr>
                <w:rFonts w:eastAsia="Times New Roman" w:cs="Times New Roman"/>
                <w:color w:val="000000"/>
                <w:sz w:val="24"/>
                <w:szCs w:val="24"/>
                <w:lang w:eastAsia="hu-HU"/>
              </w:rPr>
              <w:t>700</w:t>
            </w:r>
          </w:p>
        </w:tc>
      </w:tr>
      <w:tr w:rsidR="00356D31" w:rsidRPr="00377584" w:rsidTr="009975D8">
        <w:trPr>
          <w:trHeight w:val="330"/>
          <w:jc w:val="center"/>
        </w:trPr>
        <w:tc>
          <w:tcPr>
            <w:tcW w:w="3538" w:type="dxa"/>
            <w:tcBorders>
              <w:top w:val="nil"/>
              <w:left w:val="single" w:sz="8" w:space="0" w:color="auto"/>
              <w:bottom w:val="single" w:sz="8" w:space="0" w:color="auto"/>
              <w:right w:val="single" w:sz="8" w:space="0" w:color="auto"/>
            </w:tcBorders>
            <w:shd w:val="clear" w:color="000000" w:fill="BFBFBF"/>
            <w:noWrap/>
            <w:vAlign w:val="center"/>
            <w:hideMark/>
          </w:tcPr>
          <w:p w:rsidR="00356D31" w:rsidRPr="00377584" w:rsidRDefault="00356D31" w:rsidP="009975D8">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Vákuum kristályosító berendezés</w:t>
            </w:r>
          </w:p>
        </w:tc>
        <w:tc>
          <w:tcPr>
            <w:tcW w:w="1622" w:type="dxa"/>
            <w:tcBorders>
              <w:top w:val="nil"/>
              <w:left w:val="nil"/>
              <w:bottom w:val="single" w:sz="8" w:space="0" w:color="auto"/>
              <w:right w:val="single" w:sz="8" w:space="0" w:color="auto"/>
            </w:tcBorders>
            <w:shd w:val="clear" w:color="auto" w:fill="auto"/>
            <w:noWrap/>
            <w:vAlign w:val="center"/>
            <w:hideMark/>
          </w:tcPr>
          <w:p w:rsidR="00356D31" w:rsidRPr="00377584" w:rsidRDefault="00356D31" w:rsidP="009975D8">
            <w:pPr>
              <w:spacing w:after="0" w:line="240" w:lineRule="auto"/>
              <w:jc w:val="center"/>
              <w:rPr>
                <w:rFonts w:eastAsia="Times New Roman" w:cs="Times New Roman"/>
                <w:color w:val="000000"/>
                <w:sz w:val="24"/>
                <w:szCs w:val="24"/>
                <w:lang w:eastAsia="hu-HU"/>
              </w:rPr>
            </w:pPr>
            <w:r w:rsidRPr="00377584">
              <w:rPr>
                <w:rFonts w:eastAsia="Times New Roman" w:cs="Times New Roman"/>
                <w:color w:val="000000"/>
                <w:sz w:val="24"/>
                <w:szCs w:val="24"/>
                <w:lang w:eastAsia="hu-HU"/>
              </w:rPr>
              <w:t>2</w:t>
            </w:r>
          </w:p>
        </w:tc>
        <w:tc>
          <w:tcPr>
            <w:tcW w:w="1440" w:type="dxa"/>
            <w:tcBorders>
              <w:top w:val="nil"/>
              <w:left w:val="nil"/>
              <w:bottom w:val="single" w:sz="8" w:space="0" w:color="auto"/>
              <w:right w:val="single" w:sz="8" w:space="0" w:color="auto"/>
            </w:tcBorders>
            <w:shd w:val="clear" w:color="auto" w:fill="auto"/>
            <w:noWrap/>
            <w:vAlign w:val="center"/>
            <w:hideMark/>
          </w:tcPr>
          <w:p w:rsidR="00356D31" w:rsidRPr="00377584" w:rsidRDefault="00356D31" w:rsidP="009975D8">
            <w:pPr>
              <w:spacing w:after="0" w:line="240" w:lineRule="auto"/>
              <w:jc w:val="center"/>
              <w:rPr>
                <w:rFonts w:eastAsia="Times New Roman" w:cs="Times New Roman"/>
                <w:color w:val="000000"/>
                <w:sz w:val="24"/>
                <w:szCs w:val="24"/>
                <w:lang w:eastAsia="hu-HU"/>
              </w:rPr>
            </w:pPr>
            <w:r w:rsidRPr="00377584">
              <w:rPr>
                <w:rFonts w:eastAsia="Times New Roman" w:cs="Times New Roman"/>
                <w:color w:val="000000"/>
                <w:sz w:val="24"/>
                <w:szCs w:val="24"/>
                <w:lang w:eastAsia="hu-HU"/>
              </w:rPr>
              <w:t>500</w:t>
            </w:r>
          </w:p>
        </w:tc>
      </w:tr>
      <w:tr w:rsidR="00356D31" w:rsidRPr="00377584" w:rsidTr="009975D8">
        <w:trPr>
          <w:trHeight w:val="330"/>
          <w:jc w:val="center"/>
        </w:trPr>
        <w:tc>
          <w:tcPr>
            <w:tcW w:w="3538" w:type="dxa"/>
            <w:tcBorders>
              <w:top w:val="nil"/>
              <w:left w:val="single" w:sz="8" w:space="0" w:color="auto"/>
              <w:bottom w:val="single" w:sz="8" w:space="0" w:color="auto"/>
              <w:right w:val="single" w:sz="8" w:space="0" w:color="auto"/>
            </w:tcBorders>
            <w:shd w:val="clear" w:color="000000" w:fill="BFBFBF"/>
            <w:noWrap/>
            <w:vAlign w:val="center"/>
            <w:hideMark/>
          </w:tcPr>
          <w:p w:rsidR="00356D31" w:rsidRPr="00377584" w:rsidRDefault="00356D31" w:rsidP="009975D8">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Targonca</w:t>
            </w:r>
          </w:p>
        </w:tc>
        <w:tc>
          <w:tcPr>
            <w:tcW w:w="1622" w:type="dxa"/>
            <w:tcBorders>
              <w:top w:val="nil"/>
              <w:left w:val="nil"/>
              <w:bottom w:val="single" w:sz="8" w:space="0" w:color="auto"/>
              <w:right w:val="single" w:sz="8" w:space="0" w:color="auto"/>
            </w:tcBorders>
            <w:shd w:val="clear" w:color="auto" w:fill="auto"/>
            <w:noWrap/>
            <w:vAlign w:val="center"/>
            <w:hideMark/>
          </w:tcPr>
          <w:p w:rsidR="00356D31" w:rsidRPr="00377584" w:rsidRDefault="00356D31" w:rsidP="009975D8">
            <w:pPr>
              <w:spacing w:after="0" w:line="240" w:lineRule="auto"/>
              <w:jc w:val="center"/>
              <w:rPr>
                <w:rFonts w:eastAsia="Times New Roman" w:cs="Times New Roman"/>
                <w:color w:val="000000"/>
                <w:sz w:val="24"/>
                <w:szCs w:val="24"/>
                <w:lang w:eastAsia="hu-HU"/>
              </w:rPr>
            </w:pPr>
            <w:r w:rsidRPr="00377584">
              <w:rPr>
                <w:rFonts w:eastAsia="Times New Roman" w:cs="Times New Roman"/>
                <w:color w:val="000000"/>
                <w:sz w:val="24"/>
                <w:szCs w:val="24"/>
                <w:lang w:eastAsia="hu-HU"/>
              </w:rPr>
              <w:t>2</w:t>
            </w:r>
          </w:p>
        </w:tc>
        <w:tc>
          <w:tcPr>
            <w:tcW w:w="1440" w:type="dxa"/>
            <w:tcBorders>
              <w:top w:val="nil"/>
              <w:left w:val="nil"/>
              <w:bottom w:val="single" w:sz="8" w:space="0" w:color="auto"/>
              <w:right w:val="single" w:sz="8" w:space="0" w:color="auto"/>
            </w:tcBorders>
            <w:shd w:val="clear" w:color="auto" w:fill="auto"/>
            <w:noWrap/>
            <w:vAlign w:val="center"/>
            <w:hideMark/>
          </w:tcPr>
          <w:p w:rsidR="00356D31" w:rsidRPr="00377584" w:rsidRDefault="00356D31" w:rsidP="009975D8">
            <w:pPr>
              <w:spacing w:after="0" w:line="240" w:lineRule="auto"/>
              <w:jc w:val="center"/>
              <w:rPr>
                <w:rFonts w:eastAsia="Times New Roman" w:cs="Times New Roman"/>
                <w:color w:val="000000"/>
                <w:sz w:val="24"/>
                <w:szCs w:val="24"/>
                <w:lang w:eastAsia="hu-HU"/>
              </w:rPr>
            </w:pPr>
            <w:r w:rsidRPr="00377584">
              <w:rPr>
                <w:rFonts w:eastAsia="Times New Roman" w:cs="Times New Roman"/>
                <w:color w:val="000000"/>
                <w:sz w:val="24"/>
                <w:szCs w:val="24"/>
                <w:lang w:eastAsia="hu-HU"/>
              </w:rPr>
              <w:t>12</w:t>
            </w:r>
          </w:p>
        </w:tc>
      </w:tr>
      <w:tr w:rsidR="00356D31" w:rsidRPr="00377584" w:rsidTr="009975D8">
        <w:trPr>
          <w:trHeight w:val="330"/>
          <w:jc w:val="center"/>
        </w:trPr>
        <w:tc>
          <w:tcPr>
            <w:tcW w:w="3538" w:type="dxa"/>
            <w:tcBorders>
              <w:top w:val="nil"/>
              <w:left w:val="single" w:sz="8" w:space="0" w:color="auto"/>
              <w:bottom w:val="single" w:sz="8" w:space="0" w:color="auto"/>
              <w:right w:val="single" w:sz="8" w:space="0" w:color="auto"/>
            </w:tcBorders>
            <w:shd w:val="clear" w:color="000000" w:fill="BFBFBF"/>
            <w:vAlign w:val="center"/>
            <w:hideMark/>
          </w:tcPr>
          <w:p w:rsidR="00356D31" w:rsidRPr="00377584" w:rsidRDefault="00356D31" w:rsidP="009975D8">
            <w:pPr>
              <w:spacing w:after="0" w:line="240" w:lineRule="auto"/>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Telephelyenkénti beruházás</w:t>
            </w:r>
          </w:p>
        </w:tc>
        <w:tc>
          <w:tcPr>
            <w:tcW w:w="3062" w:type="dxa"/>
            <w:gridSpan w:val="2"/>
            <w:tcBorders>
              <w:top w:val="single" w:sz="8" w:space="0" w:color="auto"/>
              <w:left w:val="nil"/>
              <w:bottom w:val="single" w:sz="8" w:space="0" w:color="auto"/>
              <w:right w:val="single" w:sz="8" w:space="0" w:color="000000"/>
            </w:tcBorders>
            <w:shd w:val="clear" w:color="auto" w:fill="auto"/>
            <w:noWrap/>
            <w:vAlign w:val="center"/>
            <w:hideMark/>
          </w:tcPr>
          <w:p w:rsidR="00356D31" w:rsidRPr="00377584" w:rsidRDefault="00356D31" w:rsidP="009975D8">
            <w:pPr>
              <w:spacing w:after="0" w:line="240" w:lineRule="auto"/>
              <w:jc w:val="center"/>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kb. 2500</w:t>
            </w:r>
          </w:p>
        </w:tc>
      </w:tr>
    </w:tbl>
    <w:p w:rsidR="00356D31" w:rsidRPr="00377584" w:rsidRDefault="00356D31" w:rsidP="00356D31">
      <w:pPr>
        <w:tabs>
          <w:tab w:val="left" w:pos="3660"/>
        </w:tabs>
        <w:jc w:val="both"/>
        <w:rPr>
          <w:rFonts w:eastAsia="Calibri" w:cs="Times New Roman"/>
          <w:sz w:val="24"/>
          <w:szCs w:val="24"/>
        </w:rPr>
      </w:pPr>
    </w:p>
    <w:p w:rsidR="00356D31" w:rsidRPr="00377584" w:rsidRDefault="00356D31" w:rsidP="00356D31">
      <w:pPr>
        <w:tabs>
          <w:tab w:val="left" w:pos="3660"/>
        </w:tabs>
        <w:jc w:val="both"/>
        <w:rPr>
          <w:rFonts w:eastAsia="Calibri" w:cs="Times New Roman"/>
          <w:sz w:val="24"/>
          <w:szCs w:val="24"/>
        </w:rPr>
      </w:pPr>
      <w:r w:rsidRPr="00377584">
        <w:rPr>
          <w:rFonts w:eastAsia="Calibri" w:cs="Times New Roman"/>
          <w:sz w:val="24"/>
          <w:szCs w:val="24"/>
        </w:rPr>
        <w:t xml:space="preserve">A fenti beruházás összesen 20-25 új munkahelyet teremthet, 2 műszakos munkarendben. A foglalkoztatással megcélzott hátrányos helyzetűek képzését GINOP-os programok , képzését és bértámogatását pedig TOP 5.1.1 ill. TOP 5.1.2 intézkedések teremthetik meg. A foglalkoztatási programban történő benntartást, mentorálást, és a lemorzsolódás menedzselését </w:t>
      </w:r>
      <w:r w:rsidRPr="00377584">
        <w:rPr>
          <w:rFonts w:eastAsia="Calibri" w:cs="Times New Roman"/>
          <w:i/>
          <w:sz w:val="24"/>
          <w:szCs w:val="24"/>
        </w:rPr>
        <w:t>„EFOP 1.1 A halmozottan hátrányos helyzetű csoportok munkaerő-piaci eszközökben való részvételének és munkaerő-piacon való megjelenésének elősegítése”</w:t>
      </w:r>
      <w:r w:rsidRPr="00377584">
        <w:rPr>
          <w:rFonts w:eastAsia="Calibri" w:cs="Times New Roman"/>
          <w:sz w:val="24"/>
          <w:szCs w:val="24"/>
        </w:rPr>
        <w:t xml:space="preserve"> intézkedés biztosítja.</w:t>
      </w:r>
    </w:p>
    <w:p w:rsidR="001A18D2" w:rsidRPr="00377584" w:rsidRDefault="001A18D2">
      <w:pPr>
        <w:rPr>
          <w:b/>
          <w:sz w:val="24"/>
          <w:szCs w:val="24"/>
        </w:rPr>
      </w:pPr>
      <w:r w:rsidRPr="00377584">
        <w:rPr>
          <w:b/>
          <w:sz w:val="24"/>
          <w:szCs w:val="24"/>
        </w:rPr>
        <w:br w:type="page"/>
      </w:r>
    </w:p>
    <w:p w:rsidR="001D6D19" w:rsidRDefault="001C7C46" w:rsidP="001B7BE2">
      <w:pPr>
        <w:pStyle w:val="Cmsor2"/>
        <w:numPr>
          <w:ilvl w:val="1"/>
          <w:numId w:val="29"/>
        </w:numPr>
      </w:pPr>
      <w:bookmarkStart w:id="10" w:name="_Toc438558679"/>
      <w:r>
        <w:rPr>
          <w:rFonts w:eastAsia="Times New Roman"/>
        </w:rPr>
        <w:lastRenderedPageBreak/>
        <w:t>Gépjármű újrahasznosítási program</w:t>
      </w:r>
      <w:bookmarkEnd w:id="10"/>
    </w:p>
    <w:p w:rsidR="001C7C46" w:rsidRPr="00377584" w:rsidRDefault="001C7C46" w:rsidP="0096748F">
      <w:pPr>
        <w:jc w:val="center"/>
        <w:rPr>
          <w:b/>
          <w:sz w:val="24"/>
          <w:szCs w:val="24"/>
        </w:rPr>
      </w:pPr>
    </w:p>
    <w:tbl>
      <w:tblPr>
        <w:tblW w:w="9212" w:type="dxa"/>
        <w:tblCellMar>
          <w:left w:w="70" w:type="dxa"/>
          <w:right w:w="70" w:type="dxa"/>
        </w:tblCellMar>
        <w:tblLook w:val="04A0" w:firstRow="1" w:lastRow="0" w:firstColumn="1" w:lastColumn="0" w:noHBand="0" w:noVBand="1"/>
      </w:tblPr>
      <w:tblGrid>
        <w:gridCol w:w="2338"/>
        <w:gridCol w:w="6874"/>
      </w:tblGrid>
      <w:tr w:rsidR="001A18D2" w:rsidRPr="00377584" w:rsidTr="00DC617E">
        <w:trPr>
          <w:trHeight w:val="288"/>
        </w:trPr>
        <w:tc>
          <w:tcPr>
            <w:tcW w:w="2338" w:type="dxa"/>
            <w:tcBorders>
              <w:top w:val="single" w:sz="4" w:space="0" w:color="auto"/>
              <w:left w:val="single" w:sz="4" w:space="0" w:color="auto"/>
              <w:bottom w:val="single" w:sz="4" w:space="0" w:color="auto"/>
              <w:right w:val="single" w:sz="4" w:space="0" w:color="auto"/>
            </w:tcBorders>
            <w:shd w:val="clear" w:color="auto" w:fill="auto"/>
            <w:hideMark/>
          </w:tcPr>
          <w:p w:rsidR="001A18D2" w:rsidRPr="00377584" w:rsidRDefault="001A18D2" w:rsidP="009975D8">
            <w:pPr>
              <w:spacing w:after="0" w:line="240" w:lineRule="auto"/>
              <w:rPr>
                <w:rFonts w:eastAsia="Times New Roman" w:cs="Times New Roman"/>
                <w:b/>
                <w:bCs/>
                <w:color w:val="000000"/>
                <w:sz w:val="24"/>
                <w:szCs w:val="24"/>
              </w:rPr>
            </w:pPr>
            <w:r w:rsidRPr="00377584">
              <w:rPr>
                <w:rFonts w:eastAsia="Times New Roman" w:cs="Times New Roman"/>
                <w:b/>
                <w:bCs/>
                <w:color w:val="000000"/>
                <w:sz w:val="24"/>
                <w:szCs w:val="24"/>
              </w:rPr>
              <w:t>Megnevezés</w:t>
            </w:r>
          </w:p>
        </w:tc>
        <w:tc>
          <w:tcPr>
            <w:tcW w:w="6874" w:type="dxa"/>
            <w:tcBorders>
              <w:top w:val="single" w:sz="4" w:space="0" w:color="auto"/>
              <w:left w:val="nil"/>
              <w:bottom w:val="single" w:sz="4" w:space="0" w:color="auto"/>
              <w:right w:val="single" w:sz="4" w:space="0" w:color="auto"/>
            </w:tcBorders>
            <w:shd w:val="clear" w:color="auto" w:fill="auto"/>
            <w:noWrap/>
            <w:vAlign w:val="bottom"/>
          </w:tcPr>
          <w:p w:rsidR="001A18D2" w:rsidRPr="00377584" w:rsidRDefault="001C7C46" w:rsidP="001C7C46">
            <w:pPr>
              <w:spacing w:after="0" w:line="240" w:lineRule="auto"/>
              <w:jc w:val="both"/>
              <w:rPr>
                <w:rFonts w:eastAsia="Times New Roman" w:cs="Times New Roman"/>
                <w:b/>
                <w:color w:val="000000"/>
                <w:sz w:val="24"/>
                <w:szCs w:val="24"/>
                <w:highlight w:val="yellow"/>
              </w:rPr>
            </w:pPr>
            <w:r>
              <w:rPr>
                <w:rFonts w:eastAsia="Times New Roman" w:cs="Times New Roman"/>
                <w:b/>
                <w:color w:val="000000"/>
                <w:sz w:val="24"/>
                <w:szCs w:val="24"/>
              </w:rPr>
              <w:t>Gépjármű újrahasznosítási program</w:t>
            </w:r>
          </w:p>
        </w:tc>
      </w:tr>
      <w:tr w:rsidR="001A18D2" w:rsidRPr="00377584" w:rsidTr="00DC617E">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1A18D2" w:rsidRPr="00377584" w:rsidRDefault="001A18D2" w:rsidP="009975D8">
            <w:pPr>
              <w:spacing w:after="0" w:line="240" w:lineRule="auto"/>
              <w:rPr>
                <w:rFonts w:eastAsia="Times New Roman" w:cs="Times New Roman"/>
                <w:b/>
                <w:bCs/>
                <w:color w:val="000000"/>
                <w:sz w:val="24"/>
                <w:szCs w:val="24"/>
              </w:rPr>
            </w:pPr>
            <w:r w:rsidRPr="00377584">
              <w:rPr>
                <w:rFonts w:eastAsia="Times New Roman" w:cs="Times New Roman"/>
                <w:b/>
                <w:bCs/>
                <w:color w:val="000000"/>
                <w:sz w:val="24"/>
                <w:szCs w:val="24"/>
              </w:rPr>
              <w:t>Rövid leírás</w:t>
            </w:r>
          </w:p>
        </w:tc>
        <w:tc>
          <w:tcPr>
            <w:tcW w:w="6874" w:type="dxa"/>
            <w:tcBorders>
              <w:top w:val="nil"/>
              <w:left w:val="nil"/>
              <w:bottom w:val="single" w:sz="4" w:space="0" w:color="auto"/>
              <w:right w:val="single" w:sz="4" w:space="0" w:color="auto"/>
            </w:tcBorders>
            <w:shd w:val="clear" w:color="auto" w:fill="auto"/>
            <w:noWrap/>
            <w:vAlign w:val="bottom"/>
          </w:tcPr>
          <w:p w:rsidR="001A18D2" w:rsidRPr="00377584" w:rsidRDefault="001A18D2" w:rsidP="009975D8">
            <w:pPr>
              <w:spacing w:after="0" w:line="240" w:lineRule="auto"/>
              <w:jc w:val="both"/>
              <w:rPr>
                <w:sz w:val="24"/>
                <w:szCs w:val="24"/>
                <w:highlight w:val="yellow"/>
              </w:rPr>
            </w:pPr>
            <w:r w:rsidRPr="00377584">
              <w:rPr>
                <w:sz w:val="24"/>
                <w:szCs w:val="24"/>
              </w:rPr>
              <w:t>A projekt célja az autóipari hulladékok feldolgozása, majd újrahasznosítása, egymással összekapcsoltan működő résztvevőkkel (pl. szociális szövetkezetek, helyi KKV-k). Előnye és egyben célja is a projektnek, hogy egyszerű, könnyen betanítható munkafolyamatok ellátása révén megszüntethető a kezelhetetlen, visszamaradó hulladék, és egymást kiegészítő termékek kerülnek előállításra, hazai innovatív, már működő technológiák által.</w:t>
            </w:r>
          </w:p>
        </w:tc>
      </w:tr>
      <w:tr w:rsidR="001A18D2" w:rsidRPr="00377584" w:rsidTr="00DC617E">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1A18D2" w:rsidRPr="00377584" w:rsidRDefault="001A18D2" w:rsidP="009975D8">
            <w:pPr>
              <w:spacing w:after="0" w:line="240" w:lineRule="auto"/>
              <w:rPr>
                <w:rFonts w:eastAsia="Times New Roman" w:cs="Times New Roman"/>
                <w:b/>
                <w:bCs/>
                <w:color w:val="000000"/>
                <w:sz w:val="24"/>
                <w:szCs w:val="24"/>
              </w:rPr>
            </w:pPr>
            <w:r w:rsidRPr="00377584">
              <w:rPr>
                <w:rFonts w:eastAsia="Times New Roman" w:cs="Times New Roman"/>
                <w:b/>
                <w:bCs/>
                <w:color w:val="000000"/>
                <w:sz w:val="24"/>
                <w:szCs w:val="24"/>
              </w:rPr>
              <w:t>Indokoltság</w:t>
            </w:r>
          </w:p>
        </w:tc>
        <w:tc>
          <w:tcPr>
            <w:tcW w:w="6874" w:type="dxa"/>
            <w:tcBorders>
              <w:top w:val="nil"/>
              <w:left w:val="nil"/>
              <w:bottom w:val="single" w:sz="4" w:space="0" w:color="auto"/>
              <w:right w:val="single" w:sz="4" w:space="0" w:color="auto"/>
            </w:tcBorders>
            <w:shd w:val="clear" w:color="auto" w:fill="auto"/>
            <w:noWrap/>
            <w:vAlign w:val="bottom"/>
          </w:tcPr>
          <w:p w:rsidR="001A18D2" w:rsidRPr="00377584" w:rsidRDefault="001A18D2" w:rsidP="009975D8">
            <w:pPr>
              <w:spacing w:after="0" w:line="240" w:lineRule="auto"/>
              <w:jc w:val="both"/>
              <w:rPr>
                <w:rFonts w:eastAsia="Times New Roman" w:cs="Times New Roman"/>
                <w:color w:val="000000"/>
                <w:sz w:val="24"/>
                <w:szCs w:val="24"/>
                <w:highlight w:val="yellow"/>
              </w:rPr>
            </w:pPr>
            <w:r w:rsidRPr="00377584">
              <w:rPr>
                <w:rFonts w:eastAsia="Times New Roman" w:cs="Times New Roman"/>
                <w:color w:val="000000"/>
                <w:sz w:val="24"/>
                <w:szCs w:val="24"/>
              </w:rPr>
              <w:t>Békés Megyében az országos átlagnál is magasabb az üzemben lévő autópark átlag életkora, így a környezetvédelmi szempontból káros és veszélyes autóipari hulladék feldolgozásának kérdésére válasz a korszerű és gazdaságos, nemcsak feldolgozást, hanem újrahasznosítást is biztosító projekt.</w:t>
            </w:r>
          </w:p>
        </w:tc>
      </w:tr>
      <w:tr w:rsidR="001A18D2" w:rsidRPr="000760C4" w:rsidTr="00DC617E">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1A18D2" w:rsidRPr="000760C4" w:rsidRDefault="001A18D2" w:rsidP="009975D8">
            <w:pPr>
              <w:spacing w:after="0" w:line="240" w:lineRule="auto"/>
              <w:rPr>
                <w:rFonts w:eastAsia="Times New Roman" w:cs="Times New Roman"/>
                <w:b/>
                <w:bCs/>
                <w:sz w:val="24"/>
                <w:szCs w:val="24"/>
                <w:highlight w:val="yellow"/>
              </w:rPr>
            </w:pPr>
            <w:r w:rsidRPr="000760C4">
              <w:rPr>
                <w:rFonts w:eastAsia="Times New Roman" w:cs="Times New Roman"/>
                <w:b/>
                <w:bCs/>
                <w:sz w:val="24"/>
                <w:szCs w:val="24"/>
              </w:rPr>
              <w:t>Kapcsolódás az EFOP-hoz</w:t>
            </w:r>
          </w:p>
        </w:tc>
        <w:tc>
          <w:tcPr>
            <w:tcW w:w="6874" w:type="dxa"/>
            <w:tcBorders>
              <w:top w:val="nil"/>
              <w:left w:val="nil"/>
              <w:bottom w:val="single" w:sz="4" w:space="0" w:color="auto"/>
              <w:right w:val="single" w:sz="4" w:space="0" w:color="auto"/>
            </w:tcBorders>
            <w:shd w:val="clear" w:color="auto" w:fill="auto"/>
            <w:noWrap/>
            <w:vAlign w:val="bottom"/>
          </w:tcPr>
          <w:p w:rsidR="00DD16A3" w:rsidRPr="000760C4" w:rsidRDefault="00DD16A3" w:rsidP="00DD16A3">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 program kapcsolódik az EFOP három fő társadalompolitikai céljához:</w:t>
            </w:r>
          </w:p>
          <w:p w:rsidR="00DD16A3" w:rsidRPr="000760C4" w:rsidRDefault="00DD16A3" w:rsidP="00DD16A3">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az alsó középosztály felzárkózási és a középosztályon belüli tartós megkapaszkodási esélyeinek növelése,</w:t>
            </w:r>
          </w:p>
          <w:p w:rsidR="00DD16A3" w:rsidRPr="000760C4" w:rsidRDefault="00DD16A3" w:rsidP="00DD16A3">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 xml:space="preserve">a rászorulók társadalmi helyzetének megszilárdítása, majd javítása. </w:t>
            </w:r>
          </w:p>
          <w:p w:rsidR="00DD16A3" w:rsidRPr="000760C4" w:rsidRDefault="00DD16A3" w:rsidP="00DD16A3">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Ezen belül az alábbi egyedi célkitűzésekhez:</w:t>
            </w:r>
          </w:p>
          <w:p w:rsidR="00DD16A3" w:rsidRPr="000760C4" w:rsidRDefault="00DD16A3" w:rsidP="00DD16A3">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 munkaerő-piacról kiszorult személyek munkaerő-piacra jutásának segítése.</w:t>
            </w:r>
          </w:p>
          <w:p w:rsidR="00DD16A3" w:rsidRPr="000760C4" w:rsidRDefault="00DD16A3" w:rsidP="00DD16A3">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Leszakadó járások hátrányainak csökkentése.</w:t>
            </w:r>
          </w:p>
          <w:p w:rsidR="00DD16A3" w:rsidRPr="000760C4" w:rsidRDefault="00DD16A3" w:rsidP="00B50C78">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Területi esélyteremtés.</w:t>
            </w:r>
          </w:p>
          <w:p w:rsidR="001A18D2" w:rsidRPr="000760C4" w:rsidRDefault="00DD16A3" w:rsidP="00DD16A3">
            <w:pPr>
              <w:numPr>
                <w:ilvl w:val="0"/>
                <w:numId w:val="18"/>
              </w:num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 szociális gazdaság és vállalkozások ösztönzése.</w:t>
            </w:r>
          </w:p>
          <w:p w:rsidR="00BC68A8" w:rsidRPr="000760C4" w:rsidRDefault="00BC68A8" w:rsidP="00BC68A8">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A program kapcsolódik az EFOP alábbi intézkedéseihez:</w:t>
            </w:r>
          </w:p>
          <w:p w:rsidR="00BC68A8" w:rsidRPr="000760C4" w:rsidRDefault="00BC68A8" w:rsidP="00BC68A8">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1.1. A halmozottan hátrányos helyzetű csoportok munkaerőpiaci eszközökben való részvételének és munkaerőpiacon való megjelenésének elősegítése</w:t>
            </w:r>
            <w:r w:rsidRPr="000760C4">
              <w:rPr>
                <w:rFonts w:eastAsia="Times New Roman" w:cs="Times New Roman"/>
                <w:sz w:val="24"/>
                <w:szCs w:val="24"/>
                <w:lang w:eastAsia="hu-HU"/>
              </w:rPr>
              <w:t>, amely a rászoruló és/vagy nagyon alacsony munkaintenzitású háztartásban élő halmozottan hátrányos helyzetű személyek, romák, megváltozott munkaképességű személyek, szenvedélybetegek, hajléktalan emberek integrációját segíti.</w:t>
            </w:r>
          </w:p>
          <w:p w:rsidR="00BC68A8" w:rsidRPr="000760C4" w:rsidRDefault="00BC68A8" w:rsidP="00BC68A8">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1.2. A család társadalmi szerepének megerősítése, továbbá a gyermekek és fiatalok képességeinek kibontakoztatása</w:t>
            </w:r>
            <w:r w:rsidRPr="000760C4">
              <w:rPr>
                <w:rFonts w:eastAsia="Times New Roman" w:cs="Times New Roman"/>
                <w:sz w:val="24"/>
                <w:szCs w:val="24"/>
                <w:lang w:eastAsia="hu-HU"/>
              </w:rPr>
              <w:t>, b.) a fiatalok vidéken, helyben maradása, aktivitása, valamint az ezzel kapcsolatos disszemináció</w:t>
            </w:r>
          </w:p>
          <w:p w:rsidR="00BC68A8" w:rsidRPr="000760C4" w:rsidRDefault="00BC68A8" w:rsidP="00BC68A8">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1.3. Társadalmi együttélés erősítése</w:t>
            </w:r>
            <w:r w:rsidRPr="000760C4">
              <w:rPr>
                <w:rFonts w:eastAsia="Times New Roman" w:cs="Times New Roman"/>
                <w:sz w:val="24"/>
                <w:szCs w:val="24"/>
                <w:lang w:eastAsia="hu-HU"/>
              </w:rPr>
              <w:t xml:space="preserve"> c.) Közösségi szerepvállalás, önkéntesség fejlesztése.</w:t>
            </w:r>
          </w:p>
          <w:p w:rsidR="00BC68A8" w:rsidRPr="000760C4" w:rsidRDefault="00BC68A8" w:rsidP="00BC68A8">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1.5. Területi hátrányok felszámolását szolgáló komplex programok emberi erőforrást célzó beavatkozásai</w:t>
            </w:r>
            <w:r w:rsidRPr="000760C4">
              <w:rPr>
                <w:rFonts w:eastAsia="Times New Roman" w:cs="Times New Roman"/>
                <w:sz w:val="24"/>
                <w:szCs w:val="24"/>
                <w:lang w:eastAsia="hu-HU"/>
              </w:rPr>
              <w:t xml:space="preserve"> (diagnózis alapú fejlesztéssel megvalósított, komplex, a leghátrányosabb helyzetű járásokban és leszakadó településeken élők felzárkóztatását segítő programok).</w:t>
            </w:r>
          </w:p>
          <w:p w:rsidR="00BC68A8" w:rsidRPr="000760C4" w:rsidRDefault="00BC68A8" w:rsidP="00BC68A8">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lastRenderedPageBreak/>
              <w:t>1.7. Egymást erősítő, elmaradottságot konzerváló területi folyamatok megtörése</w:t>
            </w:r>
            <w:r w:rsidRPr="000760C4">
              <w:rPr>
                <w:rFonts w:eastAsia="Times New Roman" w:cs="Times New Roman"/>
                <w:sz w:val="24"/>
                <w:szCs w:val="24"/>
                <w:lang w:eastAsia="hu-HU"/>
              </w:rPr>
              <w:t>, ezen belül is különösen a 1) Helyi felzárkózást szolgáló tudás bővítése (3) Kedvezőtlen szocio-demográfiai térségi folyamatok megtörése (pl. fiatalok helyben tartása, helyi tudástőke növelése), 4) Közösségépítés és –megtartás.</w:t>
            </w:r>
          </w:p>
          <w:p w:rsidR="00BC68A8" w:rsidRPr="000760C4" w:rsidRDefault="00BC68A8" w:rsidP="00BC68A8">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1.11. Hátrányenyhítés a társadalmi integrációt szolgáló társadalmi gazdaság eszközeivel</w:t>
            </w:r>
            <w:r w:rsidRPr="000760C4">
              <w:rPr>
                <w:rFonts w:eastAsia="Times New Roman" w:cs="Times New Roman"/>
                <w:sz w:val="24"/>
                <w:szCs w:val="24"/>
                <w:lang w:eastAsia="hu-HU"/>
              </w:rPr>
              <w:t>, ahol a munka világában nehezen elhelyezhető, leghátrányosabb helyzetű, elsősorban roma emberek, megváltozott munkaképességűek, GYES-ről, GYET-ről visszatérők munkaerőpiaci segítése valósul meg.</w:t>
            </w:r>
          </w:p>
          <w:p w:rsidR="00BC68A8" w:rsidRPr="000760C4" w:rsidRDefault="00BC68A8" w:rsidP="00BC68A8">
            <w:pPr>
              <w:widowControl w:val="0"/>
              <w:autoSpaceDE w:val="0"/>
              <w:autoSpaceDN w:val="0"/>
              <w:adjustRightInd w:val="0"/>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2.3. Területi hátrányok felszámolása komplex programokkal</w:t>
            </w:r>
            <w:r w:rsidRPr="000760C4">
              <w:rPr>
                <w:rFonts w:eastAsia="Times New Roman" w:cs="Times New Roman"/>
                <w:sz w:val="24"/>
                <w:szCs w:val="24"/>
                <w:lang w:eastAsia="hu-HU"/>
              </w:rPr>
              <w:t>, a kedvezőtlen gazdasági-társadalmi helyzet javítására, a közösségépítésre, a társadalmi kapacitás-fejlesztésre irányuló komplex beruházások.</w:t>
            </w:r>
          </w:p>
          <w:p w:rsidR="00960DAE" w:rsidRPr="000760C4" w:rsidRDefault="00BC68A8" w:rsidP="003A0DCA">
            <w:pPr>
              <w:spacing w:after="0" w:line="240" w:lineRule="auto"/>
              <w:ind w:left="708"/>
              <w:jc w:val="both"/>
              <w:rPr>
                <w:rFonts w:eastAsia="Times New Roman" w:cs="Times New Roman"/>
                <w:sz w:val="24"/>
                <w:szCs w:val="24"/>
                <w:lang w:eastAsia="hu-HU"/>
              </w:rPr>
            </w:pPr>
            <w:r w:rsidRPr="000760C4">
              <w:rPr>
                <w:rFonts w:eastAsia="Times New Roman" w:cs="Times New Roman"/>
                <w:b/>
                <w:sz w:val="24"/>
                <w:szCs w:val="24"/>
                <w:lang w:eastAsia="hu-HU"/>
              </w:rPr>
              <w:t>3.7. Az emberi erőforrás fejlesztése az egész életen át tartó tanulás eszközeivel</w:t>
            </w:r>
            <w:r w:rsidRPr="000760C4">
              <w:rPr>
                <w:rFonts w:eastAsia="Times New Roman" w:cs="Times New Roman"/>
                <w:sz w:val="24"/>
                <w:szCs w:val="24"/>
                <w:lang w:eastAsia="hu-HU"/>
              </w:rPr>
              <w:t>, ezen belül különösen a b.) A munkaerő-piacról kiszorult hátrányos helyzetű emberek részére a támogatott tanulási lehetőségekhez való hozzáférés biztosítása.</w:t>
            </w:r>
          </w:p>
        </w:tc>
      </w:tr>
      <w:tr w:rsidR="001A18D2" w:rsidRPr="00377584" w:rsidTr="00DC617E">
        <w:trPr>
          <w:trHeight w:val="258"/>
        </w:trPr>
        <w:tc>
          <w:tcPr>
            <w:tcW w:w="2338" w:type="dxa"/>
            <w:tcBorders>
              <w:top w:val="nil"/>
              <w:left w:val="single" w:sz="4" w:space="0" w:color="auto"/>
              <w:bottom w:val="single" w:sz="4" w:space="0" w:color="auto"/>
              <w:right w:val="single" w:sz="4" w:space="0" w:color="auto"/>
            </w:tcBorders>
            <w:shd w:val="clear" w:color="auto" w:fill="auto"/>
            <w:hideMark/>
          </w:tcPr>
          <w:p w:rsidR="001A18D2" w:rsidRPr="00377584" w:rsidRDefault="001A18D2" w:rsidP="009975D8">
            <w:pPr>
              <w:spacing w:after="0" w:line="240" w:lineRule="auto"/>
              <w:rPr>
                <w:rFonts w:eastAsia="Times New Roman" w:cs="Times New Roman"/>
                <w:b/>
                <w:bCs/>
                <w:color w:val="000000"/>
                <w:sz w:val="24"/>
                <w:szCs w:val="24"/>
              </w:rPr>
            </w:pPr>
            <w:r w:rsidRPr="00377584">
              <w:rPr>
                <w:rFonts w:eastAsia="Times New Roman" w:cs="Times New Roman"/>
                <w:b/>
                <w:bCs/>
                <w:color w:val="000000"/>
                <w:sz w:val="24"/>
                <w:szCs w:val="24"/>
              </w:rPr>
              <w:lastRenderedPageBreak/>
              <w:t>Földrajzi célterület</w:t>
            </w:r>
          </w:p>
        </w:tc>
        <w:tc>
          <w:tcPr>
            <w:tcW w:w="6874" w:type="dxa"/>
            <w:tcBorders>
              <w:top w:val="nil"/>
              <w:left w:val="nil"/>
              <w:bottom w:val="single" w:sz="4" w:space="0" w:color="auto"/>
              <w:right w:val="single" w:sz="4" w:space="0" w:color="auto"/>
            </w:tcBorders>
            <w:shd w:val="clear" w:color="auto" w:fill="auto"/>
            <w:noWrap/>
            <w:vAlign w:val="bottom"/>
          </w:tcPr>
          <w:p w:rsidR="001A18D2" w:rsidRPr="00377584" w:rsidRDefault="001A18D2" w:rsidP="009975D8">
            <w:pPr>
              <w:spacing w:after="0" w:line="240" w:lineRule="auto"/>
              <w:rPr>
                <w:rFonts w:eastAsia="Times New Roman" w:cs="Times New Roman"/>
                <w:color w:val="000000"/>
                <w:sz w:val="24"/>
                <w:szCs w:val="24"/>
                <w:highlight w:val="yellow"/>
              </w:rPr>
            </w:pPr>
            <w:r w:rsidRPr="00377584">
              <w:rPr>
                <w:rFonts w:eastAsia="Times New Roman" w:cs="Times New Roman"/>
                <w:color w:val="000000"/>
                <w:sz w:val="24"/>
                <w:szCs w:val="24"/>
              </w:rPr>
              <w:t>Békés megye teljes területe</w:t>
            </w:r>
          </w:p>
        </w:tc>
      </w:tr>
      <w:tr w:rsidR="001A18D2" w:rsidRPr="000760C4" w:rsidTr="00DC617E">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1A18D2" w:rsidRPr="000760C4" w:rsidRDefault="001A18D2" w:rsidP="009975D8">
            <w:pPr>
              <w:spacing w:after="0" w:line="240" w:lineRule="auto"/>
              <w:rPr>
                <w:rFonts w:eastAsia="Times New Roman" w:cs="Times New Roman"/>
                <w:b/>
                <w:bCs/>
                <w:sz w:val="24"/>
                <w:szCs w:val="24"/>
              </w:rPr>
            </w:pPr>
            <w:r w:rsidRPr="000760C4">
              <w:rPr>
                <w:rFonts w:eastAsia="Times New Roman" w:cs="Times New Roman"/>
                <w:b/>
                <w:bCs/>
                <w:sz w:val="24"/>
                <w:szCs w:val="24"/>
              </w:rPr>
              <w:t>Kapcsolódó programok/projektek</w:t>
            </w:r>
          </w:p>
        </w:tc>
        <w:tc>
          <w:tcPr>
            <w:tcW w:w="6874" w:type="dxa"/>
            <w:tcBorders>
              <w:top w:val="nil"/>
              <w:left w:val="nil"/>
              <w:bottom w:val="single" w:sz="4" w:space="0" w:color="auto"/>
              <w:right w:val="single" w:sz="4" w:space="0" w:color="auto"/>
            </w:tcBorders>
            <w:shd w:val="clear" w:color="auto" w:fill="auto"/>
            <w:noWrap/>
            <w:vAlign w:val="center"/>
          </w:tcPr>
          <w:p w:rsidR="0028783E" w:rsidRPr="000760C4" w:rsidRDefault="00021558" w:rsidP="00807F13">
            <w:pPr>
              <w:spacing w:after="0"/>
              <w:rPr>
                <w:rFonts w:eastAsia="Times New Roman" w:cs="Times New Roman"/>
                <w:sz w:val="24"/>
                <w:szCs w:val="24"/>
              </w:rPr>
            </w:pPr>
            <w:r w:rsidRPr="000760C4">
              <w:rPr>
                <w:rFonts w:eastAsia="Times New Roman"/>
                <w:sz w:val="24"/>
                <w:szCs w:val="24"/>
              </w:rPr>
              <w:t xml:space="preserve">A szelektív hulladékgyűjtés népszerűsítését célzó megyei szemléletformáló kampány (KEHOP-3.1) </w:t>
            </w:r>
            <w:r w:rsidR="00A61F50" w:rsidRPr="000760C4">
              <w:rPr>
                <w:rFonts w:eastAsia="Times New Roman"/>
                <w:sz w:val="24"/>
                <w:szCs w:val="24"/>
              </w:rPr>
              <w:t xml:space="preserve">                                                 </w:t>
            </w:r>
            <w:r w:rsidRPr="000760C4">
              <w:rPr>
                <w:rFonts w:eastAsia="Times New Roman" w:cs="Times New Roman"/>
                <w:sz w:val="24"/>
                <w:szCs w:val="24"/>
              </w:rPr>
              <w:t>Üzleti infrastruktúra fejlesztése Békés megyében (TOP-1.1)</w:t>
            </w:r>
          </w:p>
          <w:p w:rsidR="00BC68A8" w:rsidRPr="000760C4" w:rsidRDefault="00BC68A8" w:rsidP="00BC68A8">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Önkéntesek a felzárkóztatásért (EFOP)</w:t>
            </w:r>
          </w:p>
          <w:p w:rsidR="00BC68A8" w:rsidRPr="000760C4" w:rsidRDefault="00BC68A8" w:rsidP="00BC68A8">
            <w:pPr>
              <w:spacing w:after="0" w:line="240" w:lineRule="auto"/>
              <w:jc w:val="both"/>
              <w:rPr>
                <w:rFonts w:eastAsia="Times New Roman" w:cs="Times New Roman"/>
                <w:sz w:val="24"/>
                <w:szCs w:val="24"/>
                <w:lang w:eastAsia="hu-HU"/>
              </w:rPr>
            </w:pPr>
            <w:r w:rsidRPr="000760C4">
              <w:rPr>
                <w:rFonts w:eastAsia="Times New Roman" w:cs="Times New Roman"/>
                <w:sz w:val="24"/>
                <w:szCs w:val="24"/>
                <w:lang w:eastAsia="hu-HU"/>
              </w:rPr>
              <w:t>Egészségtudatosságra épülő társadalom- és gazdaságfejlesztés Békés megyében (EFOP)</w:t>
            </w:r>
          </w:p>
          <w:p w:rsidR="001A18D2" w:rsidRPr="000760C4" w:rsidRDefault="00BC68A8" w:rsidP="00BC68A8">
            <w:pPr>
              <w:spacing w:after="0" w:line="240" w:lineRule="auto"/>
              <w:jc w:val="both"/>
              <w:rPr>
                <w:rFonts w:eastAsia="Times New Roman" w:cs="Times New Roman"/>
                <w:sz w:val="24"/>
                <w:szCs w:val="24"/>
              </w:rPr>
            </w:pPr>
            <w:r w:rsidRPr="000760C4">
              <w:rPr>
                <w:rFonts w:eastAsia="Times New Roman" w:cs="Times New Roman"/>
                <w:sz w:val="24"/>
                <w:szCs w:val="24"/>
                <w:lang w:eastAsia="hu-HU"/>
              </w:rPr>
              <w:t>Fiatalodó Békés – „A dél-békési fiatalok helyben tartását segítő, vállalati együttműködésre alapozott ösztöndíj modellprogram kifejlesztése és Békés megyére történő kiterjesztése” (EFOP)</w:t>
            </w:r>
          </w:p>
        </w:tc>
      </w:tr>
      <w:tr w:rsidR="001A18D2" w:rsidRPr="00377584" w:rsidTr="00DC617E">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1A18D2" w:rsidRPr="00377584" w:rsidRDefault="001A18D2" w:rsidP="009975D8">
            <w:pPr>
              <w:spacing w:after="0" w:line="240" w:lineRule="auto"/>
              <w:rPr>
                <w:rFonts w:eastAsia="Times New Roman" w:cs="Times New Roman"/>
                <w:b/>
                <w:bCs/>
                <w:color w:val="000000"/>
                <w:sz w:val="24"/>
                <w:szCs w:val="24"/>
              </w:rPr>
            </w:pPr>
            <w:r w:rsidRPr="00377584">
              <w:rPr>
                <w:rFonts w:eastAsia="Times New Roman" w:cs="Times New Roman"/>
                <w:b/>
                <w:bCs/>
                <w:color w:val="000000"/>
                <w:sz w:val="24"/>
                <w:szCs w:val="24"/>
              </w:rPr>
              <w:t>Finanszírozás forrása, mértéke</w:t>
            </w:r>
          </w:p>
        </w:tc>
        <w:tc>
          <w:tcPr>
            <w:tcW w:w="6874" w:type="dxa"/>
            <w:tcBorders>
              <w:top w:val="nil"/>
              <w:left w:val="nil"/>
              <w:bottom w:val="single" w:sz="4" w:space="0" w:color="auto"/>
              <w:right w:val="single" w:sz="4" w:space="0" w:color="auto"/>
            </w:tcBorders>
            <w:shd w:val="clear" w:color="auto" w:fill="auto"/>
            <w:noWrap/>
            <w:vAlign w:val="center"/>
          </w:tcPr>
          <w:p w:rsidR="001A18D2" w:rsidRPr="00377584" w:rsidRDefault="001A18D2" w:rsidP="009975D8">
            <w:pPr>
              <w:spacing w:after="0" w:line="240" w:lineRule="auto"/>
              <w:jc w:val="both"/>
              <w:rPr>
                <w:rFonts w:eastAsia="Times New Roman" w:cs="Times New Roman"/>
                <w:b/>
                <w:color w:val="000000"/>
                <w:sz w:val="24"/>
                <w:szCs w:val="24"/>
                <w:highlight w:val="yellow"/>
              </w:rPr>
            </w:pPr>
            <w:r w:rsidRPr="00377584">
              <w:rPr>
                <w:rFonts w:eastAsia="Times New Roman" w:cs="Times New Roman"/>
                <w:b/>
                <w:color w:val="000000"/>
                <w:sz w:val="24"/>
                <w:szCs w:val="24"/>
              </w:rPr>
              <w:t xml:space="preserve">GINOP 1. KKV-k versenyképességének javítása - 2 milliárd forint </w:t>
            </w:r>
          </w:p>
        </w:tc>
      </w:tr>
      <w:tr w:rsidR="001A18D2" w:rsidRPr="00377584" w:rsidTr="00DC617E">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1A18D2" w:rsidRPr="00377584" w:rsidRDefault="001A18D2" w:rsidP="009975D8">
            <w:pPr>
              <w:spacing w:after="0" w:line="240" w:lineRule="auto"/>
              <w:rPr>
                <w:rFonts w:eastAsia="Times New Roman" w:cs="Times New Roman"/>
                <w:b/>
                <w:bCs/>
                <w:color w:val="000000"/>
                <w:sz w:val="24"/>
                <w:szCs w:val="24"/>
              </w:rPr>
            </w:pPr>
            <w:r w:rsidRPr="00377584">
              <w:rPr>
                <w:rFonts w:eastAsia="Times New Roman" w:cs="Times New Roman"/>
                <w:b/>
                <w:bCs/>
                <w:color w:val="000000"/>
                <w:sz w:val="24"/>
                <w:szCs w:val="24"/>
              </w:rPr>
              <w:t>Célzott eredmény</w:t>
            </w:r>
          </w:p>
        </w:tc>
        <w:tc>
          <w:tcPr>
            <w:tcW w:w="6874" w:type="dxa"/>
            <w:tcBorders>
              <w:top w:val="nil"/>
              <w:left w:val="nil"/>
              <w:bottom w:val="single" w:sz="4" w:space="0" w:color="auto"/>
              <w:right w:val="single" w:sz="4" w:space="0" w:color="auto"/>
            </w:tcBorders>
            <w:shd w:val="clear" w:color="auto" w:fill="auto"/>
            <w:noWrap/>
            <w:vAlign w:val="bottom"/>
          </w:tcPr>
          <w:p w:rsidR="001A18D2" w:rsidRPr="00377584" w:rsidRDefault="001A18D2" w:rsidP="009975D8">
            <w:pPr>
              <w:spacing w:after="0" w:line="240" w:lineRule="auto"/>
              <w:jc w:val="both"/>
              <w:rPr>
                <w:rFonts w:eastAsia="Times New Roman" w:cs="Times New Roman"/>
                <w:color w:val="000000"/>
                <w:sz w:val="24"/>
                <w:szCs w:val="24"/>
                <w:highlight w:val="yellow"/>
              </w:rPr>
            </w:pPr>
            <w:r w:rsidRPr="00377584">
              <w:rPr>
                <w:rFonts w:eastAsia="Times New Roman" w:cs="Times New Roman"/>
                <w:color w:val="000000"/>
                <w:sz w:val="24"/>
                <w:szCs w:val="24"/>
              </w:rPr>
              <w:t>A komplex autóipari hulladékkezelő központ kialakításával</w:t>
            </w:r>
            <w:r w:rsidRPr="00377584">
              <w:rPr>
                <w:sz w:val="24"/>
                <w:szCs w:val="24"/>
              </w:rPr>
              <w:t xml:space="preserve"> </w:t>
            </w:r>
            <w:r w:rsidRPr="00377584">
              <w:rPr>
                <w:rFonts w:eastAsia="Times New Roman" w:cs="Times New Roman"/>
                <w:color w:val="000000"/>
                <w:sz w:val="24"/>
                <w:szCs w:val="24"/>
              </w:rPr>
              <w:t xml:space="preserve">a beérkező autóbontási hulladékok közel 100%-a hasznosíthatóvá válik. Az intenzív termelési folyamat jelentősen támogatja a helyi magas munkanélküliség leszorítását (a csökkent munkaképességű munkavállalókat is képes foglalkoztatni) is, és a hulladékgazdálkodással kapcsolatos közpolitikai célkitűzések elérése javítható. </w:t>
            </w:r>
          </w:p>
        </w:tc>
      </w:tr>
      <w:tr w:rsidR="001A18D2" w:rsidRPr="00377584" w:rsidTr="00DC617E">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1A18D2" w:rsidRPr="00377584" w:rsidRDefault="001A18D2" w:rsidP="009975D8">
            <w:pPr>
              <w:spacing w:after="0" w:line="240" w:lineRule="auto"/>
              <w:rPr>
                <w:rFonts w:eastAsia="Times New Roman" w:cs="Times New Roman"/>
                <w:b/>
                <w:bCs/>
                <w:color w:val="000000"/>
                <w:sz w:val="24"/>
                <w:szCs w:val="24"/>
              </w:rPr>
            </w:pPr>
            <w:r w:rsidRPr="00377584">
              <w:rPr>
                <w:rFonts w:eastAsia="Times New Roman" w:cs="Times New Roman"/>
                <w:b/>
                <w:bCs/>
                <w:color w:val="000000"/>
                <w:sz w:val="24"/>
                <w:szCs w:val="24"/>
              </w:rPr>
              <w:t>Kedvezményezettek köre</w:t>
            </w:r>
          </w:p>
        </w:tc>
        <w:tc>
          <w:tcPr>
            <w:tcW w:w="6874" w:type="dxa"/>
            <w:tcBorders>
              <w:top w:val="nil"/>
              <w:left w:val="nil"/>
              <w:bottom w:val="single" w:sz="4" w:space="0" w:color="auto"/>
              <w:right w:val="single" w:sz="4" w:space="0" w:color="auto"/>
            </w:tcBorders>
            <w:shd w:val="clear" w:color="auto" w:fill="auto"/>
            <w:noWrap/>
            <w:vAlign w:val="center"/>
          </w:tcPr>
          <w:p w:rsidR="001A18D2" w:rsidRPr="00377584" w:rsidRDefault="001A18D2" w:rsidP="009975D8">
            <w:pPr>
              <w:spacing w:after="0" w:line="240" w:lineRule="auto"/>
              <w:rPr>
                <w:rFonts w:eastAsia="Times New Roman" w:cs="Times New Roman"/>
                <w:color w:val="000000"/>
                <w:sz w:val="24"/>
                <w:szCs w:val="24"/>
              </w:rPr>
            </w:pPr>
            <w:r w:rsidRPr="00377584">
              <w:rPr>
                <w:rFonts w:eastAsia="Times New Roman" w:cs="Times New Roman"/>
                <w:color w:val="000000"/>
                <w:sz w:val="24"/>
                <w:szCs w:val="24"/>
              </w:rPr>
              <w:t>szociális szövetkezetek, helyi KKV-k</w:t>
            </w:r>
          </w:p>
        </w:tc>
      </w:tr>
      <w:tr w:rsidR="001A18D2" w:rsidRPr="00377584" w:rsidTr="00DC617E">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1A18D2" w:rsidRPr="00377584" w:rsidRDefault="001A18D2" w:rsidP="009975D8">
            <w:pPr>
              <w:spacing w:after="0" w:line="240" w:lineRule="auto"/>
              <w:rPr>
                <w:rFonts w:eastAsia="Times New Roman" w:cs="Times New Roman"/>
                <w:b/>
                <w:bCs/>
                <w:color w:val="000000"/>
                <w:sz w:val="24"/>
                <w:szCs w:val="24"/>
              </w:rPr>
            </w:pPr>
            <w:r w:rsidRPr="00377584">
              <w:rPr>
                <w:rFonts w:eastAsia="Times New Roman" w:cs="Times New Roman"/>
                <w:b/>
                <w:bCs/>
                <w:color w:val="000000"/>
                <w:sz w:val="24"/>
                <w:szCs w:val="24"/>
              </w:rPr>
              <w:t>Célcsoport</w:t>
            </w:r>
          </w:p>
        </w:tc>
        <w:tc>
          <w:tcPr>
            <w:tcW w:w="6874" w:type="dxa"/>
            <w:tcBorders>
              <w:top w:val="nil"/>
              <w:left w:val="nil"/>
              <w:bottom w:val="single" w:sz="4" w:space="0" w:color="auto"/>
              <w:right w:val="single" w:sz="4" w:space="0" w:color="auto"/>
            </w:tcBorders>
            <w:shd w:val="clear" w:color="auto" w:fill="auto"/>
            <w:noWrap/>
            <w:vAlign w:val="bottom"/>
          </w:tcPr>
          <w:p w:rsidR="001A18D2" w:rsidRPr="00377584" w:rsidRDefault="001A18D2" w:rsidP="009975D8">
            <w:pPr>
              <w:spacing w:after="0" w:line="240" w:lineRule="auto"/>
              <w:jc w:val="both"/>
              <w:rPr>
                <w:rFonts w:eastAsia="Times New Roman" w:cs="Times New Roman"/>
                <w:color w:val="000000"/>
                <w:sz w:val="24"/>
                <w:szCs w:val="24"/>
                <w:highlight w:val="yellow"/>
              </w:rPr>
            </w:pPr>
            <w:r w:rsidRPr="00377584">
              <w:rPr>
                <w:rFonts w:eastAsia="Times New Roman" w:cs="Times New Roman"/>
                <w:color w:val="000000"/>
                <w:sz w:val="24"/>
                <w:szCs w:val="24"/>
              </w:rPr>
              <w:t xml:space="preserve">Közvetlenül a hulladékbirtokos magán-, és jogi személyek. Közvetettem a rászoruló és/vagy nagyon alacsony munkaintenzitású háztartásban élő halmozottan hátrányos helyzetű személyek, romák, megváltozott munkaképességű személyek, szenvedélybetegek, hajléktalan emberek, akik a beruházások ERFA elemeinek </w:t>
            </w:r>
            <w:r w:rsidRPr="00377584">
              <w:rPr>
                <w:rFonts w:eastAsia="Times New Roman" w:cs="Times New Roman"/>
                <w:color w:val="000000"/>
                <w:sz w:val="24"/>
                <w:szCs w:val="24"/>
              </w:rPr>
              <w:lastRenderedPageBreak/>
              <w:t>működtetésében vesznek részt</w:t>
            </w:r>
          </w:p>
        </w:tc>
      </w:tr>
      <w:tr w:rsidR="001A18D2" w:rsidRPr="00377584" w:rsidTr="00DC617E">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1A18D2" w:rsidRPr="00377584" w:rsidRDefault="001A18D2" w:rsidP="009975D8">
            <w:pPr>
              <w:spacing w:after="0" w:line="240" w:lineRule="auto"/>
              <w:rPr>
                <w:rFonts w:eastAsia="Times New Roman" w:cs="Times New Roman"/>
                <w:b/>
                <w:bCs/>
                <w:color w:val="000000"/>
                <w:sz w:val="24"/>
                <w:szCs w:val="24"/>
              </w:rPr>
            </w:pPr>
            <w:r w:rsidRPr="00377584">
              <w:rPr>
                <w:rFonts w:eastAsia="Times New Roman" w:cs="Times New Roman"/>
                <w:b/>
                <w:bCs/>
                <w:color w:val="000000"/>
                <w:sz w:val="24"/>
                <w:szCs w:val="24"/>
              </w:rPr>
              <w:lastRenderedPageBreak/>
              <w:t>Részletes leírás</w:t>
            </w:r>
          </w:p>
        </w:tc>
        <w:tc>
          <w:tcPr>
            <w:tcW w:w="6874" w:type="dxa"/>
            <w:tcBorders>
              <w:top w:val="nil"/>
              <w:left w:val="nil"/>
              <w:bottom w:val="single" w:sz="4" w:space="0" w:color="auto"/>
              <w:right w:val="single" w:sz="4" w:space="0" w:color="auto"/>
            </w:tcBorders>
            <w:shd w:val="clear" w:color="auto" w:fill="auto"/>
            <w:noWrap/>
            <w:vAlign w:val="bottom"/>
          </w:tcPr>
          <w:p w:rsidR="001A18D2" w:rsidRPr="00377584" w:rsidRDefault="001A18D2" w:rsidP="009975D8">
            <w:pPr>
              <w:spacing w:after="0" w:line="240" w:lineRule="auto"/>
              <w:rPr>
                <w:rFonts w:eastAsia="Times New Roman" w:cs="Times New Roman"/>
                <w:color w:val="000000"/>
                <w:sz w:val="24"/>
                <w:szCs w:val="24"/>
                <w:highlight w:val="yellow"/>
              </w:rPr>
            </w:pPr>
          </w:p>
        </w:tc>
      </w:tr>
    </w:tbl>
    <w:p w:rsidR="001A18D2" w:rsidRPr="00377584" w:rsidRDefault="001A18D2" w:rsidP="001A18D2">
      <w:pPr>
        <w:pStyle w:val="NormlWeb"/>
        <w:spacing w:before="0" w:beforeAutospacing="0" w:after="0" w:afterAutospacing="0"/>
        <w:jc w:val="both"/>
        <w:rPr>
          <w:rFonts w:asciiTheme="minorHAnsi" w:eastAsiaTheme="minorHAnsi" w:hAnsiTheme="minorHAnsi" w:cstheme="minorBidi"/>
          <w:lang w:eastAsia="en-US"/>
        </w:rPr>
      </w:pPr>
    </w:p>
    <w:p w:rsidR="001A18D2" w:rsidRPr="00377584" w:rsidRDefault="001A18D2" w:rsidP="003540E1">
      <w:pPr>
        <w:spacing w:after="240"/>
        <w:jc w:val="both"/>
        <w:rPr>
          <w:sz w:val="24"/>
          <w:szCs w:val="24"/>
        </w:rPr>
      </w:pPr>
      <w:r w:rsidRPr="00377584">
        <w:rPr>
          <w:sz w:val="24"/>
          <w:szCs w:val="24"/>
        </w:rPr>
        <w:t>A projekt célja az autóipari hulladékok feldolgozása, majd újrahasznosítása egymással összefüggő fejlesztések által. A projekt kiemelt szereplői</w:t>
      </w:r>
      <w:r w:rsidRPr="00377584">
        <w:rPr>
          <w:sz w:val="24"/>
          <w:szCs w:val="24"/>
        </w:rPr>
        <w:footnoteReference w:id="1"/>
      </w:r>
      <w:r w:rsidRPr="00377584">
        <w:rPr>
          <w:sz w:val="24"/>
          <w:szCs w:val="24"/>
        </w:rPr>
        <w:t xml:space="preserve"> összehangolt munka révén lefedik az ellátandó feladatköröket (hulladékká vált gépjárművek bontása során képződő veszélyes és nem veszélyes hulladékok kezelése, gyűjtése, szállítása; a hulladékok további hasznosításra történő előkészítés, válogatás; a tevékenység során keletkezett újrahasznosított alapanyag/termék tovább feldolgozása/értékesítése). </w:t>
      </w:r>
    </w:p>
    <w:p w:rsidR="001A18D2" w:rsidRPr="00377584" w:rsidRDefault="001A18D2" w:rsidP="003540E1">
      <w:pPr>
        <w:spacing w:after="240"/>
        <w:jc w:val="both"/>
        <w:rPr>
          <w:sz w:val="24"/>
          <w:szCs w:val="24"/>
        </w:rPr>
      </w:pPr>
      <w:r w:rsidRPr="00377584">
        <w:rPr>
          <w:sz w:val="24"/>
          <w:szCs w:val="24"/>
        </w:rPr>
        <w:t>Az EU 53/2000/EK Direktíva hatálya kiterjed a járművekre és roncs járművekre, ezek alkatrészeire és anyagaira, továbbá tartalék- és cserealkatrészeire, a biztonsági előírások, valamint a lég- és zajszennyezés csökkentés sérelme nélkül. A rendelet a gazdasági szereplők számára számszerűsített újrafelhasználási, újrafeldolgozási és újrahasznosítási célokat ír elő: 2015. január 1-től 95%, amelyből 85% anyagában-, 10% energetikai módon hajtandóak végre.</w:t>
      </w:r>
      <w:r w:rsidRPr="00377584">
        <w:rPr>
          <w:sz w:val="24"/>
          <w:szCs w:val="24"/>
        </w:rPr>
        <w:footnoteReference w:id="2"/>
      </w:r>
      <w:r w:rsidRPr="00377584">
        <w:rPr>
          <w:sz w:val="24"/>
          <w:szCs w:val="24"/>
        </w:rPr>
        <w:t xml:space="preserve"> Egy 75%-nyi fémtartalmú (tehát az anyagában hasznosítás során bevételt termelő résszel bíró) autó hasznosítási arányainak 95%-ra növelése igen komoly fejlesztéseket és ráfordításokat igénylő feladat, mely szükségessé teszi pályázati források felhasználását. </w:t>
      </w:r>
    </w:p>
    <w:p w:rsidR="001A18D2" w:rsidRPr="00377584" w:rsidRDefault="001A18D2" w:rsidP="003540E1">
      <w:pPr>
        <w:spacing w:after="240"/>
        <w:jc w:val="both"/>
        <w:rPr>
          <w:sz w:val="24"/>
          <w:szCs w:val="24"/>
        </w:rPr>
      </w:pPr>
      <w:r w:rsidRPr="00377584">
        <w:rPr>
          <w:sz w:val="24"/>
          <w:szCs w:val="24"/>
        </w:rPr>
        <w:t xml:space="preserve">A projekt aktualitásának és indokoltságának felismeréséhez ismernünk szükséges hazánk (és ezen belül is Békés Megye) hátrányos helyzetét az üzemben lévő gépjárművek arányát illetően valamint az autóipari hulladékok sajátos és veszélyt jelentő tulajdonságait. </w:t>
      </w:r>
    </w:p>
    <w:p w:rsidR="001A18D2" w:rsidRPr="00377584" w:rsidRDefault="001A18D2" w:rsidP="003540E1">
      <w:pPr>
        <w:spacing w:after="240" w:line="360" w:lineRule="auto"/>
        <w:jc w:val="center"/>
        <w:rPr>
          <w:sz w:val="24"/>
          <w:szCs w:val="24"/>
        </w:rPr>
      </w:pPr>
      <w:r w:rsidRPr="00377584">
        <w:rPr>
          <w:noProof/>
          <w:sz w:val="24"/>
          <w:szCs w:val="24"/>
          <w:lang w:eastAsia="hu-HU"/>
        </w:rPr>
        <w:drawing>
          <wp:inline distT="0" distB="0" distL="0" distR="0">
            <wp:extent cx="3705225" cy="2778919"/>
            <wp:effectExtent l="0" t="0" r="0" b="254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épjárművek_átlagos_kora.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04000" cy="2778000"/>
                    </a:xfrm>
                    <a:prstGeom prst="rect">
                      <a:avLst/>
                    </a:prstGeom>
                  </pic:spPr>
                </pic:pic>
              </a:graphicData>
            </a:graphic>
          </wp:inline>
        </w:drawing>
      </w:r>
    </w:p>
    <w:p w:rsidR="001A18D2" w:rsidRPr="00377584" w:rsidRDefault="001A18D2" w:rsidP="003540E1">
      <w:pPr>
        <w:spacing w:after="240"/>
        <w:jc w:val="both"/>
        <w:rPr>
          <w:sz w:val="24"/>
          <w:szCs w:val="24"/>
        </w:rPr>
      </w:pPr>
      <w:r w:rsidRPr="00377584">
        <w:rPr>
          <w:sz w:val="24"/>
          <w:szCs w:val="24"/>
        </w:rPr>
        <w:lastRenderedPageBreak/>
        <w:t>Itthon 2013 év végén 13 éves volt az autópark átlagos életkora (teherautók tekintetében 12,01). Igen jelentősek az országon belüli területi különbségek e téren, a Dél-Alföldön a legmagasabb, ez a szám 14,33. A projekt kivitelezésének területválasztása szempontjából Békés Megyében a legmegalapozottabb helyszín. Az országos átlagnál idősebb személygépkocsik mellett a tehergépjárművek, vontatók és mezőgazdasági erőgépek okozzák még a kiugró értéket, melynek fő oka, hogy az itt élők magas százalékban a mezőgazdasággal és állattartással kapcsolatos tevékenységekből tartják fenn magukat. A gépjárművek kihasználását követi ronccsá-válásuk, amikor az autó hulladékként jelenik meg.</w:t>
      </w:r>
    </w:p>
    <w:p w:rsidR="001A18D2" w:rsidRPr="00377584" w:rsidRDefault="001A18D2" w:rsidP="003540E1">
      <w:pPr>
        <w:spacing w:after="240"/>
        <w:jc w:val="center"/>
        <w:rPr>
          <w:sz w:val="24"/>
          <w:szCs w:val="24"/>
        </w:rPr>
      </w:pPr>
      <w:r w:rsidRPr="00377584">
        <w:rPr>
          <w:noProof/>
          <w:sz w:val="24"/>
          <w:szCs w:val="24"/>
          <w:lang w:eastAsia="hu-HU"/>
        </w:rPr>
        <w:drawing>
          <wp:inline distT="0" distB="0" distL="0" distR="0">
            <wp:extent cx="3637758" cy="2074709"/>
            <wp:effectExtent l="0" t="0" r="1270" b="1905"/>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épjármű_alkatrészek.g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37055" cy="2074308"/>
                    </a:xfrm>
                    <a:prstGeom prst="rect">
                      <a:avLst/>
                    </a:prstGeom>
                  </pic:spPr>
                </pic:pic>
              </a:graphicData>
            </a:graphic>
          </wp:inline>
        </w:drawing>
      </w:r>
    </w:p>
    <w:p w:rsidR="001A18D2" w:rsidRPr="00377584" w:rsidRDefault="001A18D2" w:rsidP="003540E1">
      <w:pPr>
        <w:spacing w:after="240"/>
        <w:jc w:val="center"/>
        <w:rPr>
          <w:i/>
          <w:sz w:val="24"/>
          <w:szCs w:val="24"/>
        </w:rPr>
      </w:pPr>
      <w:r w:rsidRPr="00377584">
        <w:rPr>
          <w:i/>
          <w:sz w:val="24"/>
          <w:szCs w:val="24"/>
        </w:rPr>
        <w:t>Forrás: www.fordautopart.com</w:t>
      </w:r>
    </w:p>
    <w:p w:rsidR="001A18D2" w:rsidRPr="00377584" w:rsidRDefault="001A18D2" w:rsidP="003540E1">
      <w:pPr>
        <w:spacing w:after="240"/>
        <w:jc w:val="both"/>
        <w:rPr>
          <w:sz w:val="24"/>
          <w:szCs w:val="24"/>
        </w:rPr>
      </w:pPr>
      <w:r w:rsidRPr="00377584">
        <w:rPr>
          <w:sz w:val="24"/>
          <w:szCs w:val="24"/>
        </w:rPr>
        <w:t>Egy átlagos gépjármű ma 5000-nél is több alkatrészből és számos szerkezeti anyagból tevődik össze. Elhasználódása után egy átlagos roncsautó nagyjából 1000 kg-nyi szerkezeti anyag komplexumot alkot, amelyből közel 70% fém, 15-20% szerves anyag, valamint 10% körüli egyéb szervetlen anyag (üveg, textil … stb.) kerül ki, amelyeket a lehető legnagyobb mértékben vissza kell forgatni a szerkezeti anyagok körfolyamatába. Amennyiben ez nem történik meg, számos veszélyforrás születik:</w:t>
      </w:r>
    </w:p>
    <w:p w:rsidR="001A18D2" w:rsidRPr="00377584" w:rsidRDefault="001A18D2" w:rsidP="003540E1">
      <w:pPr>
        <w:pStyle w:val="Listaszerbekezds"/>
        <w:numPr>
          <w:ilvl w:val="0"/>
          <w:numId w:val="10"/>
        </w:numPr>
        <w:spacing w:after="240"/>
        <w:jc w:val="both"/>
        <w:rPr>
          <w:rFonts w:asciiTheme="minorHAnsi" w:eastAsiaTheme="minorHAnsi" w:hAnsiTheme="minorHAnsi"/>
          <w:sz w:val="24"/>
          <w:szCs w:val="24"/>
        </w:rPr>
      </w:pPr>
      <w:r w:rsidRPr="00377584">
        <w:rPr>
          <w:rFonts w:asciiTheme="minorHAnsi" w:eastAsiaTheme="minorHAnsi" w:hAnsiTheme="minorHAnsi"/>
          <w:sz w:val="24"/>
          <w:szCs w:val="24"/>
        </w:rPr>
        <w:t>a nem szakszerű roncsautó-kezelés során elsődlegesen a járművek üzemanyagai (olajok, hűtőfolyadékok és közegek, fékfolyadékok, akkumulátorsavak és fagyálló ablakmosó folyadékok) kerülhetnek a környezetünkbe, szennyezhetik be élővizeinket,és a talajt</w:t>
      </w:r>
    </w:p>
    <w:p w:rsidR="001A18D2" w:rsidRPr="00377584" w:rsidRDefault="001A18D2" w:rsidP="003540E1">
      <w:pPr>
        <w:pStyle w:val="Listaszerbekezds"/>
        <w:numPr>
          <w:ilvl w:val="0"/>
          <w:numId w:val="10"/>
        </w:numPr>
        <w:spacing w:after="240"/>
        <w:jc w:val="both"/>
        <w:rPr>
          <w:rFonts w:asciiTheme="minorHAnsi" w:eastAsiaTheme="minorHAnsi" w:hAnsiTheme="minorHAnsi"/>
          <w:sz w:val="24"/>
          <w:szCs w:val="24"/>
        </w:rPr>
      </w:pPr>
      <w:r w:rsidRPr="00377584">
        <w:rPr>
          <w:rFonts w:asciiTheme="minorHAnsi" w:eastAsiaTheme="minorHAnsi" w:hAnsiTheme="minorHAnsi"/>
          <w:sz w:val="24"/>
          <w:szCs w:val="24"/>
        </w:rPr>
        <w:t>A kibontott nem eladható műanyag- és gumialkatrészek gyakran kerülnek védett erdőkbe, területekre. Legtöbb esetben feldolgozásuk égetéssel történik, ami által nagy mennyiségű CO2 kerül a levegőbe. Ezt fokozza a jövőben az, hogy a műanyag alkatrészek aránya növekedni fog a fémhez képest.</w:t>
      </w:r>
      <w:r w:rsidRPr="00377584">
        <w:rPr>
          <w:rFonts w:asciiTheme="minorHAnsi" w:eastAsiaTheme="minorHAnsi" w:hAnsiTheme="minorHAnsi"/>
          <w:sz w:val="24"/>
          <w:szCs w:val="24"/>
        </w:rPr>
        <w:footnoteReference w:id="3"/>
      </w:r>
    </w:p>
    <w:p w:rsidR="001A18D2" w:rsidRPr="00377584" w:rsidRDefault="001A18D2" w:rsidP="003540E1">
      <w:pPr>
        <w:pStyle w:val="Listaszerbekezds"/>
        <w:numPr>
          <w:ilvl w:val="0"/>
          <w:numId w:val="10"/>
        </w:numPr>
        <w:spacing w:after="240"/>
        <w:jc w:val="both"/>
        <w:rPr>
          <w:rFonts w:asciiTheme="minorHAnsi" w:eastAsiaTheme="minorHAnsi" w:hAnsiTheme="minorHAnsi"/>
          <w:sz w:val="24"/>
          <w:szCs w:val="24"/>
        </w:rPr>
      </w:pPr>
      <w:r w:rsidRPr="00377584">
        <w:rPr>
          <w:rFonts w:asciiTheme="minorHAnsi" w:eastAsiaTheme="minorHAnsi" w:hAnsiTheme="minorHAnsi"/>
          <w:sz w:val="24"/>
          <w:szCs w:val="24"/>
        </w:rPr>
        <w:lastRenderedPageBreak/>
        <w:t>Az illegális autóbontásból kinyert és minősítetlenül visszaépített alkatrészek fokozottan veszélyeztetik a közlekedés-biztonságot, más közlekedők egészségét, életét.</w:t>
      </w:r>
    </w:p>
    <w:p w:rsidR="001A18D2" w:rsidRPr="00377584" w:rsidRDefault="001A18D2" w:rsidP="003540E1">
      <w:pPr>
        <w:pStyle w:val="Listaszerbekezds"/>
        <w:numPr>
          <w:ilvl w:val="0"/>
          <w:numId w:val="10"/>
        </w:numPr>
        <w:spacing w:after="240"/>
        <w:jc w:val="both"/>
        <w:rPr>
          <w:rFonts w:asciiTheme="minorHAnsi" w:eastAsiaTheme="minorHAnsi" w:hAnsiTheme="minorHAnsi"/>
          <w:sz w:val="24"/>
          <w:szCs w:val="24"/>
        </w:rPr>
      </w:pPr>
      <w:r w:rsidRPr="00377584">
        <w:rPr>
          <w:rFonts w:asciiTheme="minorHAnsi" w:eastAsiaTheme="minorHAnsi" w:hAnsiTheme="minorHAnsi"/>
          <w:sz w:val="24"/>
          <w:szCs w:val="24"/>
        </w:rPr>
        <w:t>Egy roncsautó a környezetben illegálisan hátrahagyva nagyjából 10 m2-nyi területet borít be.</w:t>
      </w:r>
    </w:p>
    <w:p w:rsidR="001A18D2" w:rsidRPr="00377584" w:rsidRDefault="001A18D2" w:rsidP="003540E1">
      <w:pPr>
        <w:spacing w:after="240"/>
        <w:jc w:val="both"/>
        <w:rPr>
          <w:sz w:val="24"/>
          <w:szCs w:val="24"/>
        </w:rPr>
      </w:pPr>
      <w:r w:rsidRPr="00377584">
        <w:rPr>
          <w:sz w:val="24"/>
          <w:szCs w:val="24"/>
        </w:rPr>
        <w:t xml:space="preserve">Szakemberekre bízva azonban a szétszerelést, feldolgozást, számos gazdasági és környezetvédelmi előnyt birtokolhatunk (például közel 50 liter különösen veszélyes folyadéktól - olajtól, fagyállótól, savtól - mentesítjük környezetünket, így az nem kerül majd talajba, csatornába, élővízbe). Mindemellett fontos kitérni arra is, hogy a járművekben növekszik a szerkezeti anyagban megtestesülő maradványérték (járműiparban a komfort mértékének emelkedése-, a járművek aktív és passzív biztonságának növelése, következtében az elektronizáltság foka emelkedik. Ennek hatására a réz-, nemesfém (platina, palládium, ródium) és a ritka földfémek széles spektrumának használatát jelentősen növeli). </w:t>
      </w:r>
    </w:p>
    <w:p w:rsidR="001A18D2" w:rsidRPr="00377584" w:rsidRDefault="001A18D2" w:rsidP="003540E1">
      <w:pPr>
        <w:spacing w:after="240"/>
        <w:ind w:firstLine="401"/>
        <w:jc w:val="both"/>
        <w:rPr>
          <w:sz w:val="24"/>
          <w:szCs w:val="24"/>
        </w:rPr>
      </w:pPr>
      <w:r w:rsidRPr="00377584">
        <w:rPr>
          <w:sz w:val="24"/>
          <w:szCs w:val="24"/>
        </w:rPr>
        <w:t xml:space="preserve">A jelen dokumentumban bemutatott fejlesztések stratégiája az, hogy nem önálló létesítmények kerülnek kialakításra ezen feladat ellátására, hanem összefüggő, egymással kapcsolatban álló fejlesztések valósulnak meg, amelyek:  </w:t>
      </w:r>
    </w:p>
    <w:p w:rsidR="001A18D2" w:rsidRPr="00377584" w:rsidRDefault="001A18D2" w:rsidP="003540E1">
      <w:pPr>
        <w:pStyle w:val="Listaszerbekezds"/>
        <w:numPr>
          <w:ilvl w:val="0"/>
          <w:numId w:val="12"/>
        </w:numPr>
        <w:spacing w:after="240"/>
        <w:jc w:val="both"/>
        <w:rPr>
          <w:rFonts w:asciiTheme="minorHAnsi" w:eastAsiaTheme="minorHAnsi" w:hAnsiTheme="minorHAnsi"/>
          <w:sz w:val="24"/>
          <w:szCs w:val="24"/>
        </w:rPr>
      </w:pPr>
      <w:r w:rsidRPr="00377584">
        <w:rPr>
          <w:rFonts w:asciiTheme="minorHAnsi" w:eastAsiaTheme="minorHAnsi" w:hAnsiTheme="minorHAnsi"/>
          <w:sz w:val="24"/>
          <w:szCs w:val="24"/>
        </w:rPr>
        <w:t>leghátrányosabb térségek településein kerülnek letelepítésre, javítva ez által a foglalkoztatási mutatókat;</w:t>
      </w:r>
    </w:p>
    <w:p w:rsidR="001A18D2" w:rsidRPr="00377584" w:rsidRDefault="001A18D2" w:rsidP="003540E1">
      <w:pPr>
        <w:pStyle w:val="Listaszerbekezds"/>
        <w:numPr>
          <w:ilvl w:val="0"/>
          <w:numId w:val="11"/>
        </w:numPr>
        <w:spacing w:after="240"/>
        <w:jc w:val="both"/>
        <w:rPr>
          <w:rFonts w:asciiTheme="minorHAnsi" w:eastAsiaTheme="minorHAnsi" w:hAnsiTheme="minorHAnsi"/>
          <w:sz w:val="24"/>
          <w:szCs w:val="24"/>
        </w:rPr>
      </w:pPr>
      <w:r w:rsidRPr="00377584">
        <w:rPr>
          <w:rFonts w:asciiTheme="minorHAnsi" w:eastAsiaTheme="minorHAnsi" w:hAnsiTheme="minorHAnsi"/>
          <w:sz w:val="24"/>
          <w:szCs w:val="24"/>
        </w:rPr>
        <w:t xml:space="preserve">egyszerű, könnyen betanítható munkafolyamatok, amelyek elvégzése nem igényel magas minőségű szaktudást, sőt megváltozott munkaképességű emberek számára is foglalkoztatási lehetőséget nyújt; </w:t>
      </w:r>
    </w:p>
    <w:p w:rsidR="001A18D2" w:rsidRPr="00377584" w:rsidRDefault="001A18D2" w:rsidP="003540E1">
      <w:pPr>
        <w:pStyle w:val="Listaszerbekezds"/>
        <w:numPr>
          <w:ilvl w:val="0"/>
          <w:numId w:val="11"/>
        </w:numPr>
        <w:spacing w:after="240"/>
        <w:jc w:val="both"/>
        <w:rPr>
          <w:rFonts w:asciiTheme="minorHAnsi" w:eastAsiaTheme="minorHAnsi" w:hAnsiTheme="minorHAnsi"/>
          <w:sz w:val="24"/>
          <w:szCs w:val="24"/>
        </w:rPr>
      </w:pPr>
      <w:r w:rsidRPr="00377584">
        <w:rPr>
          <w:rFonts w:asciiTheme="minorHAnsi" w:eastAsiaTheme="minorHAnsi" w:hAnsiTheme="minorHAnsi"/>
          <w:sz w:val="24"/>
          <w:szCs w:val="24"/>
        </w:rPr>
        <w:t>kezelhetetlen, visszamaradó hulladék megszűntetése, hasznosítása, és területfoglalás feloldása a nem megfelelő hulladékkezelés elől (az energetikailag nem hasznosítható részek újra felhasználásra, újrahasznosításra elkülönítésre kerülnek, a másodnyersanyagként történő anyagok előkezelése (aprítás, szortírozás megtörténik a telephelyen félautomata rendszer által);</w:t>
      </w:r>
    </w:p>
    <w:p w:rsidR="001A18D2" w:rsidRPr="00377584" w:rsidRDefault="001A18D2" w:rsidP="003540E1">
      <w:pPr>
        <w:pStyle w:val="Listaszerbekezds"/>
        <w:numPr>
          <w:ilvl w:val="0"/>
          <w:numId w:val="11"/>
        </w:numPr>
        <w:spacing w:after="240"/>
        <w:jc w:val="both"/>
        <w:rPr>
          <w:rFonts w:asciiTheme="minorHAnsi" w:eastAsiaTheme="minorHAnsi" w:hAnsiTheme="minorHAnsi"/>
          <w:sz w:val="24"/>
          <w:szCs w:val="24"/>
        </w:rPr>
      </w:pPr>
      <w:r w:rsidRPr="00377584">
        <w:rPr>
          <w:rFonts w:asciiTheme="minorHAnsi" w:eastAsiaTheme="minorHAnsi" w:hAnsiTheme="minorHAnsi"/>
          <w:sz w:val="24"/>
          <w:szCs w:val="24"/>
        </w:rPr>
        <w:t xml:space="preserve">egymást kiegészítő termékek kerülnek előállításra, amely modell így lehetővé teszi az árukapcsolás, keresztértékesítés megvalósítását; </w:t>
      </w:r>
    </w:p>
    <w:p w:rsidR="001A18D2" w:rsidRPr="00377584" w:rsidRDefault="001A18D2" w:rsidP="003540E1">
      <w:pPr>
        <w:pStyle w:val="Listaszerbekezds"/>
        <w:numPr>
          <w:ilvl w:val="0"/>
          <w:numId w:val="11"/>
        </w:numPr>
        <w:spacing w:after="240"/>
        <w:jc w:val="both"/>
        <w:rPr>
          <w:rFonts w:asciiTheme="minorHAnsi" w:eastAsiaTheme="minorHAnsi" w:hAnsiTheme="minorHAnsi"/>
          <w:sz w:val="24"/>
          <w:szCs w:val="24"/>
        </w:rPr>
      </w:pPr>
      <w:r w:rsidRPr="00377584">
        <w:rPr>
          <w:rFonts w:asciiTheme="minorHAnsi" w:eastAsiaTheme="minorHAnsi" w:hAnsiTheme="minorHAnsi"/>
          <w:sz w:val="24"/>
          <w:szCs w:val="24"/>
        </w:rPr>
        <w:t>hazai innovatív, már működő technológiák kerülnek kiválasztásra, amelyek további fejlesztése megvalósítható a létesítési helyszínen;</w:t>
      </w:r>
    </w:p>
    <w:p w:rsidR="001A18D2" w:rsidRPr="00377584" w:rsidRDefault="001A18D2" w:rsidP="003540E1">
      <w:pPr>
        <w:pStyle w:val="Listaszerbekezds"/>
        <w:numPr>
          <w:ilvl w:val="0"/>
          <w:numId w:val="11"/>
        </w:numPr>
        <w:spacing w:after="240"/>
        <w:jc w:val="both"/>
        <w:rPr>
          <w:rFonts w:asciiTheme="minorHAnsi" w:eastAsiaTheme="minorHAnsi" w:hAnsiTheme="minorHAnsi"/>
          <w:sz w:val="24"/>
          <w:szCs w:val="24"/>
        </w:rPr>
      </w:pPr>
      <w:r w:rsidRPr="00377584">
        <w:rPr>
          <w:rFonts w:asciiTheme="minorHAnsi" w:eastAsiaTheme="minorHAnsi" w:hAnsiTheme="minorHAnsi"/>
          <w:sz w:val="24"/>
          <w:szCs w:val="24"/>
        </w:rPr>
        <w:t>a komplex fejlesztés, amely a legoptimálisabb és hatékony EU által társfinanszírozott források bevonását teszi lehetővé.</w:t>
      </w:r>
    </w:p>
    <w:p w:rsidR="001A18D2" w:rsidRPr="00377584" w:rsidRDefault="001A18D2" w:rsidP="003540E1">
      <w:pPr>
        <w:spacing w:after="240"/>
        <w:jc w:val="both"/>
        <w:rPr>
          <w:sz w:val="24"/>
          <w:szCs w:val="24"/>
        </w:rPr>
      </w:pPr>
      <w:r w:rsidRPr="00377584">
        <w:rPr>
          <w:sz w:val="24"/>
          <w:szCs w:val="24"/>
        </w:rPr>
        <w:t xml:space="preserve">Gumi- és műanyag hulladék feldolgozó kiserőmű létesítésének köszönhetően üzembe állna a tervezett irányítástechnikával üzembiztosan, hatékonyan működő hazai fejlesztésű berendezés, melynek feldolgozói teljesítménye optimalizálásra került. A technológia egyedülálló módon rendelkezik a MSZ EN megfelelőségi nyilatkozattal. Elsődleges célja a fejlesztés résztvevői számára kedvező és rugalmas energiaellátás biztosítása. A műanyag hulladék egy részéből az eljárás során új termék előállítása lehetséges. pl: műanyag raklapok, </w:t>
      </w:r>
      <w:r w:rsidRPr="00377584">
        <w:rPr>
          <w:sz w:val="24"/>
          <w:szCs w:val="24"/>
        </w:rPr>
        <w:lastRenderedPageBreak/>
        <w:t>amelyek piaci értékesíthetősége kedvező. A gumi anyagokból pedig visszanyerhetőek az olajszármazékok, amelyek kenőolajként kerülhetnek továbbértékesítésre. Az autóüvegek (nem szélvédő) feldolgozása után új termékként kisméretű színezett mécsesek állíthatóak elő. A szociális szövetkezet keretein belül végzett tevékenységek is bővítik az</w:t>
      </w:r>
      <w:r w:rsidR="00377584" w:rsidRPr="00377584">
        <w:rPr>
          <w:sz w:val="24"/>
          <w:szCs w:val="24"/>
        </w:rPr>
        <w:t xml:space="preserve"> fejlesztés előnyeinek sorát (a</w:t>
      </w:r>
      <w:r w:rsidRPr="00377584">
        <w:rPr>
          <w:sz w:val="24"/>
          <w:szCs w:val="24"/>
        </w:rPr>
        <w:t>utókárpitok, biztonsági övek szabása-varrása során lakberendezésben, csomagolásban használható új termékek állíthatóak elő; a drótok, fémhulladékok kézi munkával történő átalakítása során új termékek előállítása).</w:t>
      </w:r>
    </w:p>
    <w:p w:rsidR="00E24DB3" w:rsidRDefault="001A18D2" w:rsidP="003540E1">
      <w:pPr>
        <w:spacing w:after="240"/>
        <w:jc w:val="both"/>
        <w:rPr>
          <w:b/>
          <w:sz w:val="28"/>
          <w:szCs w:val="28"/>
        </w:rPr>
      </w:pPr>
      <w:r w:rsidRPr="00377584">
        <w:rPr>
          <w:sz w:val="24"/>
          <w:szCs w:val="24"/>
        </w:rPr>
        <w:t>A projekt eredménye a beérkező autóbontási hulladékok közel 100%-os hasznosításának megvalósulása, amely minta értékű technológia sort eredményez, nemzetközi gyakorlatot támogatva, hazai KKV sikerként.</w:t>
      </w:r>
    </w:p>
    <w:sectPr w:rsidR="00E24DB3" w:rsidSect="00C479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502" w:rsidRDefault="00FF5502" w:rsidP="001A18D2">
      <w:pPr>
        <w:spacing w:after="0" w:line="240" w:lineRule="auto"/>
      </w:pPr>
      <w:r>
        <w:separator/>
      </w:r>
    </w:p>
  </w:endnote>
  <w:endnote w:type="continuationSeparator" w:id="0">
    <w:p w:rsidR="00FF5502" w:rsidRDefault="00FF5502" w:rsidP="001A1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5088920"/>
      <w:docPartObj>
        <w:docPartGallery w:val="Page Numbers (Bottom of Page)"/>
        <w:docPartUnique/>
      </w:docPartObj>
    </w:sdtPr>
    <w:sdtEndPr/>
    <w:sdtContent>
      <w:sdt>
        <w:sdtPr>
          <w:id w:val="1431489295"/>
          <w:docPartObj>
            <w:docPartGallery w:val="Page Numbers (Top of Page)"/>
            <w:docPartUnique/>
          </w:docPartObj>
        </w:sdtPr>
        <w:sdtEndPr/>
        <w:sdtContent>
          <w:p w:rsidR="00D06816" w:rsidRDefault="00D06816">
            <w:pPr>
              <w:pStyle w:val="llb"/>
              <w:jc w:val="center"/>
            </w:pPr>
            <w:r>
              <w:t xml:space="preserve">Oldal: </w:t>
            </w:r>
            <w:r w:rsidR="00A45C9C">
              <w:rPr>
                <w:b/>
                <w:sz w:val="24"/>
                <w:szCs w:val="24"/>
              </w:rPr>
              <w:fldChar w:fldCharType="begin"/>
            </w:r>
            <w:r>
              <w:rPr>
                <w:b/>
              </w:rPr>
              <w:instrText>PAGE</w:instrText>
            </w:r>
            <w:r w:rsidR="00A45C9C">
              <w:rPr>
                <w:b/>
                <w:sz w:val="24"/>
                <w:szCs w:val="24"/>
              </w:rPr>
              <w:fldChar w:fldCharType="separate"/>
            </w:r>
            <w:r w:rsidR="00910E6D">
              <w:rPr>
                <w:b/>
                <w:noProof/>
              </w:rPr>
              <w:t>2</w:t>
            </w:r>
            <w:r w:rsidR="00A45C9C">
              <w:rPr>
                <w:b/>
                <w:sz w:val="24"/>
                <w:szCs w:val="24"/>
              </w:rPr>
              <w:fldChar w:fldCharType="end"/>
            </w:r>
            <w:r>
              <w:t xml:space="preserve"> / </w:t>
            </w:r>
            <w:r w:rsidR="00A45C9C">
              <w:rPr>
                <w:b/>
                <w:sz w:val="24"/>
                <w:szCs w:val="24"/>
              </w:rPr>
              <w:fldChar w:fldCharType="begin"/>
            </w:r>
            <w:r>
              <w:rPr>
                <w:b/>
              </w:rPr>
              <w:instrText>NUMPAGES</w:instrText>
            </w:r>
            <w:r w:rsidR="00A45C9C">
              <w:rPr>
                <w:b/>
                <w:sz w:val="24"/>
                <w:szCs w:val="24"/>
              </w:rPr>
              <w:fldChar w:fldCharType="separate"/>
            </w:r>
            <w:r w:rsidR="00910E6D">
              <w:rPr>
                <w:b/>
                <w:noProof/>
              </w:rPr>
              <w:t>43</w:t>
            </w:r>
            <w:r w:rsidR="00A45C9C">
              <w:rPr>
                <w:b/>
                <w:sz w:val="24"/>
                <w:szCs w:val="24"/>
              </w:rPr>
              <w:fldChar w:fldCharType="end"/>
            </w:r>
          </w:p>
        </w:sdtContent>
      </w:sdt>
    </w:sdtContent>
  </w:sdt>
  <w:p w:rsidR="00D06816" w:rsidRDefault="00D06816">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502" w:rsidRDefault="00FF5502" w:rsidP="001A18D2">
      <w:pPr>
        <w:spacing w:after="0" w:line="240" w:lineRule="auto"/>
      </w:pPr>
      <w:r>
        <w:separator/>
      </w:r>
    </w:p>
  </w:footnote>
  <w:footnote w:type="continuationSeparator" w:id="0">
    <w:p w:rsidR="00FF5502" w:rsidRDefault="00FF5502" w:rsidP="001A18D2">
      <w:pPr>
        <w:spacing w:after="0" w:line="240" w:lineRule="auto"/>
      </w:pPr>
      <w:r>
        <w:continuationSeparator/>
      </w:r>
    </w:p>
  </w:footnote>
  <w:footnote w:id="1">
    <w:p w:rsidR="00D06816" w:rsidRPr="006A59E1" w:rsidRDefault="00D06816" w:rsidP="001A18D2">
      <w:pPr>
        <w:pStyle w:val="Lbjegyzetszveg"/>
        <w:jc w:val="both"/>
      </w:pPr>
      <w:r w:rsidRPr="006A59E1">
        <w:rPr>
          <w:rStyle w:val="Lbjegyzet-hivatkozs"/>
        </w:rPr>
        <w:footnoteRef/>
      </w:r>
      <w:r w:rsidRPr="006A59E1">
        <w:t xml:space="preserve"> Szociális</w:t>
      </w:r>
      <w:r w:rsidRPr="006A59E1">
        <w:rPr>
          <w:b/>
        </w:rPr>
        <w:t xml:space="preserve"> </w:t>
      </w:r>
      <w:r w:rsidRPr="006A59E1">
        <w:t>szövetkezetek, helyi KKV-k, Autó Mandy Car Kft. – Gépjárműbontók Országos Egyesülete, Com - Ron Kft., Capital Hitelház Zrt., Projektfelügyelet Kft.</w:t>
      </w:r>
    </w:p>
  </w:footnote>
  <w:footnote w:id="2">
    <w:p w:rsidR="00D06816" w:rsidRPr="006A59E1" w:rsidRDefault="00D06816" w:rsidP="001A18D2">
      <w:pPr>
        <w:pStyle w:val="Lbjegyzetszveg"/>
        <w:jc w:val="both"/>
      </w:pPr>
      <w:r w:rsidRPr="006A59E1">
        <w:rPr>
          <w:rStyle w:val="Lbjegyzet-hivatkozs"/>
        </w:rPr>
        <w:footnoteRef/>
      </w:r>
      <w:r w:rsidRPr="006A59E1">
        <w:t xml:space="preserve"> Az EU 53/2000/EK Roncsautó Direktívája és annak tagállami harmonizációs rendeletei - így Magyarországon a 2004. évi alaprendelet váltó 444/2012 (XII.29.) Kormányrendelet - a hulladékká vált gépjárművekről egy sor, a járművek tervezését, gyártását is alapvetően befolyásoló szabályozási elemet vezetett be.</w:t>
      </w:r>
    </w:p>
  </w:footnote>
  <w:footnote w:id="3">
    <w:p w:rsidR="00D06816" w:rsidRPr="00A462C9" w:rsidRDefault="00D06816" w:rsidP="001A18D2">
      <w:pPr>
        <w:pStyle w:val="Lbjegyzetszveg"/>
        <w:jc w:val="both"/>
        <w:rPr>
          <w:rFonts w:ascii="Garamond" w:hAnsi="Garamond"/>
        </w:rPr>
      </w:pPr>
      <w:r w:rsidRPr="00A462C9">
        <w:rPr>
          <w:rStyle w:val="Lbjegyzet-hivatkozs"/>
          <w:rFonts w:ascii="Garamond" w:hAnsi="Garamond"/>
        </w:rPr>
        <w:footnoteRef/>
      </w:r>
      <w:r w:rsidRPr="00A462C9">
        <w:rPr>
          <w:rFonts w:ascii="Garamond" w:hAnsi="Garamond"/>
        </w:rPr>
        <w:t xml:space="preserve"> Az elmúlt évtizedekben általánosan elmondható trend a járműiparban, hogy a fémanyagok aránya csökkent a járművek összes tömegén belül, miközben a műanyag- és elasztomer alkatrészek aránya folyamatos növekedést mutat. Egyes szakértők véleménye alapján 2025-re a műanyagok teljes járműtömegre vonatkoztatott részaránya elérheti, illetve meghaladhatja a 20% mértéket! Eközben a fémanyagokon belül a hagyományos vas- és acélanyagok aránya csökkent a könnyűfémekkel (alumínium, magnézium) szemben.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F76E9"/>
    <w:multiLevelType w:val="hybridMultilevel"/>
    <w:tmpl w:val="16CAAA98"/>
    <w:lvl w:ilvl="0" w:tplc="45E23C28">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03D2467C"/>
    <w:multiLevelType w:val="hybridMultilevel"/>
    <w:tmpl w:val="AA0658B6"/>
    <w:lvl w:ilvl="0" w:tplc="A9443322">
      <w:start w:val="1"/>
      <w:numFmt w:val="bullet"/>
      <w:lvlText w:val="•"/>
      <w:lvlJc w:val="left"/>
      <w:pPr>
        <w:tabs>
          <w:tab w:val="num" w:pos="720"/>
        </w:tabs>
        <w:ind w:left="720" w:hanging="360"/>
      </w:pPr>
      <w:rPr>
        <w:rFonts w:ascii="Arial" w:hAnsi="Arial" w:hint="default"/>
      </w:rPr>
    </w:lvl>
    <w:lvl w:ilvl="1" w:tplc="F488BA0E" w:tentative="1">
      <w:start w:val="1"/>
      <w:numFmt w:val="bullet"/>
      <w:lvlText w:val="•"/>
      <w:lvlJc w:val="left"/>
      <w:pPr>
        <w:tabs>
          <w:tab w:val="num" w:pos="1440"/>
        </w:tabs>
        <w:ind w:left="1440" w:hanging="360"/>
      </w:pPr>
      <w:rPr>
        <w:rFonts w:ascii="Arial" w:hAnsi="Arial" w:hint="default"/>
      </w:rPr>
    </w:lvl>
    <w:lvl w:ilvl="2" w:tplc="38020042" w:tentative="1">
      <w:start w:val="1"/>
      <w:numFmt w:val="bullet"/>
      <w:lvlText w:val="•"/>
      <w:lvlJc w:val="left"/>
      <w:pPr>
        <w:tabs>
          <w:tab w:val="num" w:pos="2160"/>
        </w:tabs>
        <w:ind w:left="2160" w:hanging="360"/>
      </w:pPr>
      <w:rPr>
        <w:rFonts w:ascii="Arial" w:hAnsi="Arial" w:hint="default"/>
      </w:rPr>
    </w:lvl>
    <w:lvl w:ilvl="3" w:tplc="564ABC10" w:tentative="1">
      <w:start w:val="1"/>
      <w:numFmt w:val="bullet"/>
      <w:lvlText w:val="•"/>
      <w:lvlJc w:val="left"/>
      <w:pPr>
        <w:tabs>
          <w:tab w:val="num" w:pos="2880"/>
        </w:tabs>
        <w:ind w:left="2880" w:hanging="360"/>
      </w:pPr>
      <w:rPr>
        <w:rFonts w:ascii="Arial" w:hAnsi="Arial" w:hint="default"/>
      </w:rPr>
    </w:lvl>
    <w:lvl w:ilvl="4" w:tplc="359E5208" w:tentative="1">
      <w:start w:val="1"/>
      <w:numFmt w:val="bullet"/>
      <w:lvlText w:val="•"/>
      <w:lvlJc w:val="left"/>
      <w:pPr>
        <w:tabs>
          <w:tab w:val="num" w:pos="3600"/>
        </w:tabs>
        <w:ind w:left="3600" w:hanging="360"/>
      </w:pPr>
      <w:rPr>
        <w:rFonts w:ascii="Arial" w:hAnsi="Arial" w:hint="default"/>
      </w:rPr>
    </w:lvl>
    <w:lvl w:ilvl="5" w:tplc="4D0665FA" w:tentative="1">
      <w:start w:val="1"/>
      <w:numFmt w:val="bullet"/>
      <w:lvlText w:val="•"/>
      <w:lvlJc w:val="left"/>
      <w:pPr>
        <w:tabs>
          <w:tab w:val="num" w:pos="4320"/>
        </w:tabs>
        <w:ind w:left="4320" w:hanging="360"/>
      </w:pPr>
      <w:rPr>
        <w:rFonts w:ascii="Arial" w:hAnsi="Arial" w:hint="default"/>
      </w:rPr>
    </w:lvl>
    <w:lvl w:ilvl="6" w:tplc="82FC74BC" w:tentative="1">
      <w:start w:val="1"/>
      <w:numFmt w:val="bullet"/>
      <w:lvlText w:val="•"/>
      <w:lvlJc w:val="left"/>
      <w:pPr>
        <w:tabs>
          <w:tab w:val="num" w:pos="5040"/>
        </w:tabs>
        <w:ind w:left="5040" w:hanging="360"/>
      </w:pPr>
      <w:rPr>
        <w:rFonts w:ascii="Arial" w:hAnsi="Arial" w:hint="default"/>
      </w:rPr>
    </w:lvl>
    <w:lvl w:ilvl="7" w:tplc="D52C8B0C" w:tentative="1">
      <w:start w:val="1"/>
      <w:numFmt w:val="bullet"/>
      <w:lvlText w:val="•"/>
      <w:lvlJc w:val="left"/>
      <w:pPr>
        <w:tabs>
          <w:tab w:val="num" w:pos="5760"/>
        </w:tabs>
        <w:ind w:left="5760" w:hanging="360"/>
      </w:pPr>
      <w:rPr>
        <w:rFonts w:ascii="Arial" w:hAnsi="Arial" w:hint="default"/>
      </w:rPr>
    </w:lvl>
    <w:lvl w:ilvl="8" w:tplc="D4903BEE" w:tentative="1">
      <w:start w:val="1"/>
      <w:numFmt w:val="bullet"/>
      <w:lvlText w:val="•"/>
      <w:lvlJc w:val="left"/>
      <w:pPr>
        <w:tabs>
          <w:tab w:val="num" w:pos="6480"/>
        </w:tabs>
        <w:ind w:left="6480" w:hanging="360"/>
      </w:pPr>
      <w:rPr>
        <w:rFonts w:ascii="Arial" w:hAnsi="Arial" w:hint="default"/>
      </w:rPr>
    </w:lvl>
  </w:abstractNum>
  <w:abstractNum w:abstractNumId="2">
    <w:nsid w:val="0BC77519"/>
    <w:multiLevelType w:val="hybridMultilevel"/>
    <w:tmpl w:val="210C5006"/>
    <w:lvl w:ilvl="0" w:tplc="45E23C28">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D564ADF"/>
    <w:multiLevelType w:val="multilevel"/>
    <w:tmpl w:val="1304C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2C0013B"/>
    <w:multiLevelType w:val="hybridMultilevel"/>
    <w:tmpl w:val="C3D8CAF0"/>
    <w:lvl w:ilvl="0" w:tplc="DD802462">
      <w:start w:val="1"/>
      <w:numFmt w:val="bullet"/>
      <w:lvlText w:val="•"/>
      <w:lvlJc w:val="left"/>
      <w:pPr>
        <w:tabs>
          <w:tab w:val="num" w:pos="1068"/>
        </w:tabs>
        <w:ind w:left="1068" w:hanging="360"/>
      </w:pPr>
      <w:rPr>
        <w:rFonts w:ascii="Arial" w:hAnsi="Arial" w:hint="default"/>
      </w:rPr>
    </w:lvl>
    <w:lvl w:ilvl="1" w:tplc="3CF4E4A2">
      <w:start w:val="1"/>
      <w:numFmt w:val="bullet"/>
      <w:lvlText w:val="•"/>
      <w:lvlJc w:val="left"/>
      <w:pPr>
        <w:tabs>
          <w:tab w:val="num" w:pos="1788"/>
        </w:tabs>
        <w:ind w:left="1788" w:hanging="360"/>
      </w:pPr>
      <w:rPr>
        <w:rFonts w:ascii="Arial" w:hAnsi="Arial" w:hint="default"/>
      </w:rPr>
    </w:lvl>
    <w:lvl w:ilvl="2" w:tplc="96387BEC" w:tentative="1">
      <w:start w:val="1"/>
      <w:numFmt w:val="bullet"/>
      <w:lvlText w:val="•"/>
      <w:lvlJc w:val="left"/>
      <w:pPr>
        <w:tabs>
          <w:tab w:val="num" w:pos="2508"/>
        </w:tabs>
        <w:ind w:left="2508" w:hanging="360"/>
      </w:pPr>
      <w:rPr>
        <w:rFonts w:ascii="Arial" w:hAnsi="Arial" w:hint="default"/>
      </w:rPr>
    </w:lvl>
    <w:lvl w:ilvl="3" w:tplc="8BC8DD96" w:tentative="1">
      <w:start w:val="1"/>
      <w:numFmt w:val="bullet"/>
      <w:lvlText w:val="•"/>
      <w:lvlJc w:val="left"/>
      <w:pPr>
        <w:tabs>
          <w:tab w:val="num" w:pos="3228"/>
        </w:tabs>
        <w:ind w:left="3228" w:hanging="360"/>
      </w:pPr>
      <w:rPr>
        <w:rFonts w:ascii="Arial" w:hAnsi="Arial" w:hint="default"/>
      </w:rPr>
    </w:lvl>
    <w:lvl w:ilvl="4" w:tplc="5CD4CDB2" w:tentative="1">
      <w:start w:val="1"/>
      <w:numFmt w:val="bullet"/>
      <w:lvlText w:val="•"/>
      <w:lvlJc w:val="left"/>
      <w:pPr>
        <w:tabs>
          <w:tab w:val="num" w:pos="3948"/>
        </w:tabs>
        <w:ind w:left="3948" w:hanging="360"/>
      </w:pPr>
      <w:rPr>
        <w:rFonts w:ascii="Arial" w:hAnsi="Arial" w:hint="default"/>
      </w:rPr>
    </w:lvl>
    <w:lvl w:ilvl="5" w:tplc="9C142264" w:tentative="1">
      <w:start w:val="1"/>
      <w:numFmt w:val="bullet"/>
      <w:lvlText w:val="•"/>
      <w:lvlJc w:val="left"/>
      <w:pPr>
        <w:tabs>
          <w:tab w:val="num" w:pos="4668"/>
        </w:tabs>
        <w:ind w:left="4668" w:hanging="360"/>
      </w:pPr>
      <w:rPr>
        <w:rFonts w:ascii="Arial" w:hAnsi="Arial" w:hint="default"/>
      </w:rPr>
    </w:lvl>
    <w:lvl w:ilvl="6" w:tplc="A9B4F404" w:tentative="1">
      <w:start w:val="1"/>
      <w:numFmt w:val="bullet"/>
      <w:lvlText w:val="•"/>
      <w:lvlJc w:val="left"/>
      <w:pPr>
        <w:tabs>
          <w:tab w:val="num" w:pos="5388"/>
        </w:tabs>
        <w:ind w:left="5388" w:hanging="360"/>
      </w:pPr>
      <w:rPr>
        <w:rFonts w:ascii="Arial" w:hAnsi="Arial" w:hint="default"/>
      </w:rPr>
    </w:lvl>
    <w:lvl w:ilvl="7" w:tplc="E9448FC2" w:tentative="1">
      <w:start w:val="1"/>
      <w:numFmt w:val="bullet"/>
      <w:lvlText w:val="•"/>
      <w:lvlJc w:val="left"/>
      <w:pPr>
        <w:tabs>
          <w:tab w:val="num" w:pos="6108"/>
        </w:tabs>
        <w:ind w:left="6108" w:hanging="360"/>
      </w:pPr>
      <w:rPr>
        <w:rFonts w:ascii="Arial" w:hAnsi="Arial" w:hint="default"/>
      </w:rPr>
    </w:lvl>
    <w:lvl w:ilvl="8" w:tplc="9786979C" w:tentative="1">
      <w:start w:val="1"/>
      <w:numFmt w:val="bullet"/>
      <w:lvlText w:val="•"/>
      <w:lvlJc w:val="left"/>
      <w:pPr>
        <w:tabs>
          <w:tab w:val="num" w:pos="6828"/>
        </w:tabs>
        <w:ind w:left="6828" w:hanging="360"/>
      </w:pPr>
      <w:rPr>
        <w:rFonts w:ascii="Arial" w:hAnsi="Arial" w:hint="default"/>
      </w:rPr>
    </w:lvl>
  </w:abstractNum>
  <w:abstractNum w:abstractNumId="5">
    <w:nsid w:val="13AF609D"/>
    <w:multiLevelType w:val="hybridMultilevel"/>
    <w:tmpl w:val="44C0F986"/>
    <w:lvl w:ilvl="0" w:tplc="464890E2">
      <w:start w:val="1"/>
      <w:numFmt w:val="bullet"/>
      <w:lvlText w:val="•"/>
      <w:lvlJc w:val="left"/>
      <w:pPr>
        <w:tabs>
          <w:tab w:val="num" w:pos="720"/>
        </w:tabs>
        <w:ind w:left="720" w:hanging="360"/>
      </w:pPr>
      <w:rPr>
        <w:rFonts w:ascii="Arial" w:hAnsi="Arial" w:hint="default"/>
      </w:rPr>
    </w:lvl>
    <w:lvl w:ilvl="1" w:tplc="9BC0AAE6">
      <w:start w:val="1"/>
      <w:numFmt w:val="bullet"/>
      <w:lvlText w:val="•"/>
      <w:lvlJc w:val="left"/>
      <w:pPr>
        <w:tabs>
          <w:tab w:val="num" w:pos="1440"/>
        </w:tabs>
        <w:ind w:left="1440" w:hanging="360"/>
      </w:pPr>
      <w:rPr>
        <w:rFonts w:ascii="Arial" w:hAnsi="Arial" w:hint="default"/>
      </w:rPr>
    </w:lvl>
    <w:lvl w:ilvl="2" w:tplc="A93AA6CA" w:tentative="1">
      <w:start w:val="1"/>
      <w:numFmt w:val="bullet"/>
      <w:lvlText w:val="•"/>
      <w:lvlJc w:val="left"/>
      <w:pPr>
        <w:tabs>
          <w:tab w:val="num" w:pos="2160"/>
        </w:tabs>
        <w:ind w:left="2160" w:hanging="360"/>
      </w:pPr>
      <w:rPr>
        <w:rFonts w:ascii="Arial" w:hAnsi="Arial" w:hint="default"/>
      </w:rPr>
    </w:lvl>
    <w:lvl w:ilvl="3" w:tplc="4372F306" w:tentative="1">
      <w:start w:val="1"/>
      <w:numFmt w:val="bullet"/>
      <w:lvlText w:val="•"/>
      <w:lvlJc w:val="left"/>
      <w:pPr>
        <w:tabs>
          <w:tab w:val="num" w:pos="2880"/>
        </w:tabs>
        <w:ind w:left="2880" w:hanging="360"/>
      </w:pPr>
      <w:rPr>
        <w:rFonts w:ascii="Arial" w:hAnsi="Arial" w:hint="default"/>
      </w:rPr>
    </w:lvl>
    <w:lvl w:ilvl="4" w:tplc="F618AD94" w:tentative="1">
      <w:start w:val="1"/>
      <w:numFmt w:val="bullet"/>
      <w:lvlText w:val="•"/>
      <w:lvlJc w:val="left"/>
      <w:pPr>
        <w:tabs>
          <w:tab w:val="num" w:pos="3600"/>
        </w:tabs>
        <w:ind w:left="3600" w:hanging="360"/>
      </w:pPr>
      <w:rPr>
        <w:rFonts w:ascii="Arial" w:hAnsi="Arial" w:hint="default"/>
      </w:rPr>
    </w:lvl>
    <w:lvl w:ilvl="5" w:tplc="97F4E97C" w:tentative="1">
      <w:start w:val="1"/>
      <w:numFmt w:val="bullet"/>
      <w:lvlText w:val="•"/>
      <w:lvlJc w:val="left"/>
      <w:pPr>
        <w:tabs>
          <w:tab w:val="num" w:pos="4320"/>
        </w:tabs>
        <w:ind w:left="4320" w:hanging="360"/>
      </w:pPr>
      <w:rPr>
        <w:rFonts w:ascii="Arial" w:hAnsi="Arial" w:hint="default"/>
      </w:rPr>
    </w:lvl>
    <w:lvl w:ilvl="6" w:tplc="EC621E9A" w:tentative="1">
      <w:start w:val="1"/>
      <w:numFmt w:val="bullet"/>
      <w:lvlText w:val="•"/>
      <w:lvlJc w:val="left"/>
      <w:pPr>
        <w:tabs>
          <w:tab w:val="num" w:pos="5040"/>
        </w:tabs>
        <w:ind w:left="5040" w:hanging="360"/>
      </w:pPr>
      <w:rPr>
        <w:rFonts w:ascii="Arial" w:hAnsi="Arial" w:hint="default"/>
      </w:rPr>
    </w:lvl>
    <w:lvl w:ilvl="7" w:tplc="6B9245B0" w:tentative="1">
      <w:start w:val="1"/>
      <w:numFmt w:val="bullet"/>
      <w:lvlText w:val="•"/>
      <w:lvlJc w:val="left"/>
      <w:pPr>
        <w:tabs>
          <w:tab w:val="num" w:pos="5760"/>
        </w:tabs>
        <w:ind w:left="5760" w:hanging="360"/>
      </w:pPr>
      <w:rPr>
        <w:rFonts w:ascii="Arial" w:hAnsi="Arial" w:hint="default"/>
      </w:rPr>
    </w:lvl>
    <w:lvl w:ilvl="8" w:tplc="04407F3C" w:tentative="1">
      <w:start w:val="1"/>
      <w:numFmt w:val="bullet"/>
      <w:lvlText w:val="•"/>
      <w:lvlJc w:val="left"/>
      <w:pPr>
        <w:tabs>
          <w:tab w:val="num" w:pos="6480"/>
        </w:tabs>
        <w:ind w:left="6480" w:hanging="360"/>
      </w:pPr>
      <w:rPr>
        <w:rFonts w:ascii="Arial" w:hAnsi="Arial" w:hint="default"/>
      </w:rPr>
    </w:lvl>
  </w:abstractNum>
  <w:abstractNum w:abstractNumId="6">
    <w:nsid w:val="156034C1"/>
    <w:multiLevelType w:val="hybridMultilevel"/>
    <w:tmpl w:val="2B86169E"/>
    <w:lvl w:ilvl="0" w:tplc="2E3C2EE8">
      <w:start w:val="1"/>
      <w:numFmt w:val="bullet"/>
      <w:lvlText w:val="•"/>
      <w:lvlJc w:val="left"/>
      <w:pPr>
        <w:tabs>
          <w:tab w:val="num" w:pos="720"/>
        </w:tabs>
        <w:ind w:left="720" w:hanging="360"/>
      </w:pPr>
      <w:rPr>
        <w:rFonts w:ascii="Arial" w:hAnsi="Arial" w:hint="default"/>
      </w:rPr>
    </w:lvl>
    <w:lvl w:ilvl="1" w:tplc="D3A03F0C" w:tentative="1">
      <w:start w:val="1"/>
      <w:numFmt w:val="bullet"/>
      <w:lvlText w:val="•"/>
      <w:lvlJc w:val="left"/>
      <w:pPr>
        <w:tabs>
          <w:tab w:val="num" w:pos="1440"/>
        </w:tabs>
        <w:ind w:left="1440" w:hanging="360"/>
      </w:pPr>
      <w:rPr>
        <w:rFonts w:ascii="Arial" w:hAnsi="Arial" w:hint="default"/>
      </w:rPr>
    </w:lvl>
    <w:lvl w:ilvl="2" w:tplc="408EFBF6" w:tentative="1">
      <w:start w:val="1"/>
      <w:numFmt w:val="bullet"/>
      <w:lvlText w:val="•"/>
      <w:lvlJc w:val="left"/>
      <w:pPr>
        <w:tabs>
          <w:tab w:val="num" w:pos="2160"/>
        </w:tabs>
        <w:ind w:left="2160" w:hanging="360"/>
      </w:pPr>
      <w:rPr>
        <w:rFonts w:ascii="Arial" w:hAnsi="Arial" w:hint="default"/>
      </w:rPr>
    </w:lvl>
    <w:lvl w:ilvl="3" w:tplc="C74C552E" w:tentative="1">
      <w:start w:val="1"/>
      <w:numFmt w:val="bullet"/>
      <w:lvlText w:val="•"/>
      <w:lvlJc w:val="left"/>
      <w:pPr>
        <w:tabs>
          <w:tab w:val="num" w:pos="2880"/>
        </w:tabs>
        <w:ind w:left="2880" w:hanging="360"/>
      </w:pPr>
      <w:rPr>
        <w:rFonts w:ascii="Arial" w:hAnsi="Arial" w:hint="default"/>
      </w:rPr>
    </w:lvl>
    <w:lvl w:ilvl="4" w:tplc="4F142698" w:tentative="1">
      <w:start w:val="1"/>
      <w:numFmt w:val="bullet"/>
      <w:lvlText w:val="•"/>
      <w:lvlJc w:val="left"/>
      <w:pPr>
        <w:tabs>
          <w:tab w:val="num" w:pos="3600"/>
        </w:tabs>
        <w:ind w:left="3600" w:hanging="360"/>
      </w:pPr>
      <w:rPr>
        <w:rFonts w:ascii="Arial" w:hAnsi="Arial" w:hint="default"/>
      </w:rPr>
    </w:lvl>
    <w:lvl w:ilvl="5" w:tplc="FF7A78A2" w:tentative="1">
      <w:start w:val="1"/>
      <w:numFmt w:val="bullet"/>
      <w:lvlText w:val="•"/>
      <w:lvlJc w:val="left"/>
      <w:pPr>
        <w:tabs>
          <w:tab w:val="num" w:pos="4320"/>
        </w:tabs>
        <w:ind w:left="4320" w:hanging="360"/>
      </w:pPr>
      <w:rPr>
        <w:rFonts w:ascii="Arial" w:hAnsi="Arial" w:hint="default"/>
      </w:rPr>
    </w:lvl>
    <w:lvl w:ilvl="6" w:tplc="50E26F52" w:tentative="1">
      <w:start w:val="1"/>
      <w:numFmt w:val="bullet"/>
      <w:lvlText w:val="•"/>
      <w:lvlJc w:val="left"/>
      <w:pPr>
        <w:tabs>
          <w:tab w:val="num" w:pos="5040"/>
        </w:tabs>
        <w:ind w:left="5040" w:hanging="360"/>
      </w:pPr>
      <w:rPr>
        <w:rFonts w:ascii="Arial" w:hAnsi="Arial" w:hint="default"/>
      </w:rPr>
    </w:lvl>
    <w:lvl w:ilvl="7" w:tplc="379CE090" w:tentative="1">
      <w:start w:val="1"/>
      <w:numFmt w:val="bullet"/>
      <w:lvlText w:val="•"/>
      <w:lvlJc w:val="left"/>
      <w:pPr>
        <w:tabs>
          <w:tab w:val="num" w:pos="5760"/>
        </w:tabs>
        <w:ind w:left="5760" w:hanging="360"/>
      </w:pPr>
      <w:rPr>
        <w:rFonts w:ascii="Arial" w:hAnsi="Arial" w:hint="default"/>
      </w:rPr>
    </w:lvl>
    <w:lvl w:ilvl="8" w:tplc="A1FE1A74" w:tentative="1">
      <w:start w:val="1"/>
      <w:numFmt w:val="bullet"/>
      <w:lvlText w:val="•"/>
      <w:lvlJc w:val="left"/>
      <w:pPr>
        <w:tabs>
          <w:tab w:val="num" w:pos="6480"/>
        </w:tabs>
        <w:ind w:left="6480" w:hanging="360"/>
      </w:pPr>
      <w:rPr>
        <w:rFonts w:ascii="Arial" w:hAnsi="Arial" w:hint="default"/>
      </w:rPr>
    </w:lvl>
  </w:abstractNum>
  <w:abstractNum w:abstractNumId="7">
    <w:nsid w:val="17152F43"/>
    <w:multiLevelType w:val="multilevel"/>
    <w:tmpl w:val="A3D8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ABC48A1"/>
    <w:multiLevelType w:val="hybridMultilevel"/>
    <w:tmpl w:val="31A85F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nsid w:val="1E6420BD"/>
    <w:multiLevelType w:val="hybridMultilevel"/>
    <w:tmpl w:val="65C6FB06"/>
    <w:lvl w:ilvl="0" w:tplc="A954B014">
      <w:start w:val="1"/>
      <w:numFmt w:val="bullet"/>
      <w:lvlText w:val="•"/>
      <w:lvlJc w:val="left"/>
      <w:pPr>
        <w:tabs>
          <w:tab w:val="num" w:pos="720"/>
        </w:tabs>
        <w:ind w:left="720" w:hanging="360"/>
      </w:pPr>
      <w:rPr>
        <w:rFonts w:ascii="Arial" w:hAnsi="Arial" w:hint="default"/>
      </w:rPr>
    </w:lvl>
    <w:lvl w:ilvl="1" w:tplc="843C8B0E" w:tentative="1">
      <w:start w:val="1"/>
      <w:numFmt w:val="bullet"/>
      <w:lvlText w:val="•"/>
      <w:lvlJc w:val="left"/>
      <w:pPr>
        <w:tabs>
          <w:tab w:val="num" w:pos="1440"/>
        </w:tabs>
        <w:ind w:left="1440" w:hanging="360"/>
      </w:pPr>
      <w:rPr>
        <w:rFonts w:ascii="Arial" w:hAnsi="Arial" w:hint="default"/>
      </w:rPr>
    </w:lvl>
    <w:lvl w:ilvl="2" w:tplc="076E4FAC" w:tentative="1">
      <w:start w:val="1"/>
      <w:numFmt w:val="bullet"/>
      <w:lvlText w:val="•"/>
      <w:lvlJc w:val="left"/>
      <w:pPr>
        <w:tabs>
          <w:tab w:val="num" w:pos="2160"/>
        </w:tabs>
        <w:ind w:left="2160" w:hanging="360"/>
      </w:pPr>
      <w:rPr>
        <w:rFonts w:ascii="Arial" w:hAnsi="Arial" w:hint="default"/>
      </w:rPr>
    </w:lvl>
    <w:lvl w:ilvl="3" w:tplc="E566031E" w:tentative="1">
      <w:start w:val="1"/>
      <w:numFmt w:val="bullet"/>
      <w:lvlText w:val="•"/>
      <w:lvlJc w:val="left"/>
      <w:pPr>
        <w:tabs>
          <w:tab w:val="num" w:pos="2880"/>
        </w:tabs>
        <w:ind w:left="2880" w:hanging="360"/>
      </w:pPr>
      <w:rPr>
        <w:rFonts w:ascii="Arial" w:hAnsi="Arial" w:hint="default"/>
      </w:rPr>
    </w:lvl>
    <w:lvl w:ilvl="4" w:tplc="02EA3D38" w:tentative="1">
      <w:start w:val="1"/>
      <w:numFmt w:val="bullet"/>
      <w:lvlText w:val="•"/>
      <w:lvlJc w:val="left"/>
      <w:pPr>
        <w:tabs>
          <w:tab w:val="num" w:pos="3600"/>
        </w:tabs>
        <w:ind w:left="3600" w:hanging="360"/>
      </w:pPr>
      <w:rPr>
        <w:rFonts w:ascii="Arial" w:hAnsi="Arial" w:hint="default"/>
      </w:rPr>
    </w:lvl>
    <w:lvl w:ilvl="5" w:tplc="E8FE1E9C" w:tentative="1">
      <w:start w:val="1"/>
      <w:numFmt w:val="bullet"/>
      <w:lvlText w:val="•"/>
      <w:lvlJc w:val="left"/>
      <w:pPr>
        <w:tabs>
          <w:tab w:val="num" w:pos="4320"/>
        </w:tabs>
        <w:ind w:left="4320" w:hanging="360"/>
      </w:pPr>
      <w:rPr>
        <w:rFonts w:ascii="Arial" w:hAnsi="Arial" w:hint="default"/>
      </w:rPr>
    </w:lvl>
    <w:lvl w:ilvl="6" w:tplc="9FDA1C0E" w:tentative="1">
      <w:start w:val="1"/>
      <w:numFmt w:val="bullet"/>
      <w:lvlText w:val="•"/>
      <w:lvlJc w:val="left"/>
      <w:pPr>
        <w:tabs>
          <w:tab w:val="num" w:pos="5040"/>
        </w:tabs>
        <w:ind w:left="5040" w:hanging="360"/>
      </w:pPr>
      <w:rPr>
        <w:rFonts w:ascii="Arial" w:hAnsi="Arial" w:hint="default"/>
      </w:rPr>
    </w:lvl>
    <w:lvl w:ilvl="7" w:tplc="C40CAEA4" w:tentative="1">
      <w:start w:val="1"/>
      <w:numFmt w:val="bullet"/>
      <w:lvlText w:val="•"/>
      <w:lvlJc w:val="left"/>
      <w:pPr>
        <w:tabs>
          <w:tab w:val="num" w:pos="5760"/>
        </w:tabs>
        <w:ind w:left="5760" w:hanging="360"/>
      </w:pPr>
      <w:rPr>
        <w:rFonts w:ascii="Arial" w:hAnsi="Arial" w:hint="default"/>
      </w:rPr>
    </w:lvl>
    <w:lvl w:ilvl="8" w:tplc="3B4ADB80" w:tentative="1">
      <w:start w:val="1"/>
      <w:numFmt w:val="bullet"/>
      <w:lvlText w:val="•"/>
      <w:lvlJc w:val="left"/>
      <w:pPr>
        <w:tabs>
          <w:tab w:val="num" w:pos="6480"/>
        </w:tabs>
        <w:ind w:left="6480" w:hanging="360"/>
      </w:pPr>
      <w:rPr>
        <w:rFonts w:ascii="Arial" w:hAnsi="Arial" w:hint="default"/>
      </w:rPr>
    </w:lvl>
  </w:abstractNum>
  <w:abstractNum w:abstractNumId="10">
    <w:nsid w:val="26B64C82"/>
    <w:multiLevelType w:val="hybridMultilevel"/>
    <w:tmpl w:val="A9E8972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27EE1E65"/>
    <w:multiLevelType w:val="hybridMultilevel"/>
    <w:tmpl w:val="712E6B9E"/>
    <w:lvl w:ilvl="0" w:tplc="01D4938E">
      <w:start w:val="1"/>
      <w:numFmt w:val="bullet"/>
      <w:lvlText w:val="•"/>
      <w:lvlJc w:val="left"/>
      <w:pPr>
        <w:tabs>
          <w:tab w:val="num" w:pos="720"/>
        </w:tabs>
        <w:ind w:left="720" w:hanging="360"/>
      </w:pPr>
      <w:rPr>
        <w:rFonts w:ascii="Arial" w:hAnsi="Arial" w:hint="default"/>
      </w:rPr>
    </w:lvl>
    <w:lvl w:ilvl="1" w:tplc="566E378A" w:tentative="1">
      <w:start w:val="1"/>
      <w:numFmt w:val="bullet"/>
      <w:lvlText w:val="•"/>
      <w:lvlJc w:val="left"/>
      <w:pPr>
        <w:tabs>
          <w:tab w:val="num" w:pos="1440"/>
        </w:tabs>
        <w:ind w:left="1440" w:hanging="360"/>
      </w:pPr>
      <w:rPr>
        <w:rFonts w:ascii="Arial" w:hAnsi="Arial" w:hint="default"/>
      </w:rPr>
    </w:lvl>
    <w:lvl w:ilvl="2" w:tplc="38240E8C" w:tentative="1">
      <w:start w:val="1"/>
      <w:numFmt w:val="bullet"/>
      <w:lvlText w:val="•"/>
      <w:lvlJc w:val="left"/>
      <w:pPr>
        <w:tabs>
          <w:tab w:val="num" w:pos="2160"/>
        </w:tabs>
        <w:ind w:left="2160" w:hanging="360"/>
      </w:pPr>
      <w:rPr>
        <w:rFonts w:ascii="Arial" w:hAnsi="Arial" w:hint="default"/>
      </w:rPr>
    </w:lvl>
    <w:lvl w:ilvl="3" w:tplc="540A75BA" w:tentative="1">
      <w:start w:val="1"/>
      <w:numFmt w:val="bullet"/>
      <w:lvlText w:val="•"/>
      <w:lvlJc w:val="left"/>
      <w:pPr>
        <w:tabs>
          <w:tab w:val="num" w:pos="2880"/>
        </w:tabs>
        <w:ind w:left="2880" w:hanging="360"/>
      </w:pPr>
      <w:rPr>
        <w:rFonts w:ascii="Arial" w:hAnsi="Arial" w:hint="default"/>
      </w:rPr>
    </w:lvl>
    <w:lvl w:ilvl="4" w:tplc="CC264666" w:tentative="1">
      <w:start w:val="1"/>
      <w:numFmt w:val="bullet"/>
      <w:lvlText w:val="•"/>
      <w:lvlJc w:val="left"/>
      <w:pPr>
        <w:tabs>
          <w:tab w:val="num" w:pos="3600"/>
        </w:tabs>
        <w:ind w:left="3600" w:hanging="360"/>
      </w:pPr>
      <w:rPr>
        <w:rFonts w:ascii="Arial" w:hAnsi="Arial" w:hint="default"/>
      </w:rPr>
    </w:lvl>
    <w:lvl w:ilvl="5" w:tplc="479C9BD6" w:tentative="1">
      <w:start w:val="1"/>
      <w:numFmt w:val="bullet"/>
      <w:lvlText w:val="•"/>
      <w:lvlJc w:val="left"/>
      <w:pPr>
        <w:tabs>
          <w:tab w:val="num" w:pos="4320"/>
        </w:tabs>
        <w:ind w:left="4320" w:hanging="360"/>
      </w:pPr>
      <w:rPr>
        <w:rFonts w:ascii="Arial" w:hAnsi="Arial" w:hint="default"/>
      </w:rPr>
    </w:lvl>
    <w:lvl w:ilvl="6" w:tplc="E23EF642" w:tentative="1">
      <w:start w:val="1"/>
      <w:numFmt w:val="bullet"/>
      <w:lvlText w:val="•"/>
      <w:lvlJc w:val="left"/>
      <w:pPr>
        <w:tabs>
          <w:tab w:val="num" w:pos="5040"/>
        </w:tabs>
        <w:ind w:left="5040" w:hanging="360"/>
      </w:pPr>
      <w:rPr>
        <w:rFonts w:ascii="Arial" w:hAnsi="Arial" w:hint="default"/>
      </w:rPr>
    </w:lvl>
    <w:lvl w:ilvl="7" w:tplc="C28AC6E4" w:tentative="1">
      <w:start w:val="1"/>
      <w:numFmt w:val="bullet"/>
      <w:lvlText w:val="•"/>
      <w:lvlJc w:val="left"/>
      <w:pPr>
        <w:tabs>
          <w:tab w:val="num" w:pos="5760"/>
        </w:tabs>
        <w:ind w:left="5760" w:hanging="360"/>
      </w:pPr>
      <w:rPr>
        <w:rFonts w:ascii="Arial" w:hAnsi="Arial" w:hint="default"/>
      </w:rPr>
    </w:lvl>
    <w:lvl w:ilvl="8" w:tplc="B276D71E" w:tentative="1">
      <w:start w:val="1"/>
      <w:numFmt w:val="bullet"/>
      <w:lvlText w:val="•"/>
      <w:lvlJc w:val="left"/>
      <w:pPr>
        <w:tabs>
          <w:tab w:val="num" w:pos="6480"/>
        </w:tabs>
        <w:ind w:left="6480" w:hanging="360"/>
      </w:pPr>
      <w:rPr>
        <w:rFonts w:ascii="Arial" w:hAnsi="Arial" w:hint="default"/>
      </w:rPr>
    </w:lvl>
  </w:abstractNum>
  <w:abstractNum w:abstractNumId="12">
    <w:nsid w:val="30014C93"/>
    <w:multiLevelType w:val="hybridMultilevel"/>
    <w:tmpl w:val="D25A80C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nsid w:val="30BE13E5"/>
    <w:multiLevelType w:val="hybridMultilevel"/>
    <w:tmpl w:val="BA7810F6"/>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4">
    <w:nsid w:val="32D67191"/>
    <w:multiLevelType w:val="hybridMultilevel"/>
    <w:tmpl w:val="173CB92E"/>
    <w:lvl w:ilvl="0" w:tplc="040E0001">
      <w:start w:val="1"/>
      <w:numFmt w:val="bullet"/>
      <w:lvlText w:val=""/>
      <w:lvlJc w:val="left"/>
      <w:pPr>
        <w:ind w:left="761" w:hanging="360"/>
      </w:pPr>
      <w:rPr>
        <w:rFonts w:ascii="Symbol" w:hAnsi="Symbol" w:hint="default"/>
      </w:rPr>
    </w:lvl>
    <w:lvl w:ilvl="1" w:tplc="040E0003" w:tentative="1">
      <w:start w:val="1"/>
      <w:numFmt w:val="bullet"/>
      <w:lvlText w:val="o"/>
      <w:lvlJc w:val="left"/>
      <w:pPr>
        <w:ind w:left="1481" w:hanging="360"/>
      </w:pPr>
      <w:rPr>
        <w:rFonts w:ascii="Courier New" w:hAnsi="Courier New" w:cs="Courier New" w:hint="default"/>
      </w:rPr>
    </w:lvl>
    <w:lvl w:ilvl="2" w:tplc="040E0005" w:tentative="1">
      <w:start w:val="1"/>
      <w:numFmt w:val="bullet"/>
      <w:lvlText w:val=""/>
      <w:lvlJc w:val="left"/>
      <w:pPr>
        <w:ind w:left="2201" w:hanging="360"/>
      </w:pPr>
      <w:rPr>
        <w:rFonts w:ascii="Wingdings" w:hAnsi="Wingdings" w:hint="default"/>
      </w:rPr>
    </w:lvl>
    <w:lvl w:ilvl="3" w:tplc="040E0001" w:tentative="1">
      <w:start w:val="1"/>
      <w:numFmt w:val="bullet"/>
      <w:lvlText w:val=""/>
      <w:lvlJc w:val="left"/>
      <w:pPr>
        <w:ind w:left="2921" w:hanging="360"/>
      </w:pPr>
      <w:rPr>
        <w:rFonts w:ascii="Symbol" w:hAnsi="Symbol" w:hint="default"/>
      </w:rPr>
    </w:lvl>
    <w:lvl w:ilvl="4" w:tplc="040E0003" w:tentative="1">
      <w:start w:val="1"/>
      <w:numFmt w:val="bullet"/>
      <w:lvlText w:val="o"/>
      <w:lvlJc w:val="left"/>
      <w:pPr>
        <w:ind w:left="3641" w:hanging="360"/>
      </w:pPr>
      <w:rPr>
        <w:rFonts w:ascii="Courier New" w:hAnsi="Courier New" w:cs="Courier New" w:hint="default"/>
      </w:rPr>
    </w:lvl>
    <w:lvl w:ilvl="5" w:tplc="040E0005" w:tentative="1">
      <w:start w:val="1"/>
      <w:numFmt w:val="bullet"/>
      <w:lvlText w:val=""/>
      <w:lvlJc w:val="left"/>
      <w:pPr>
        <w:ind w:left="4361" w:hanging="360"/>
      </w:pPr>
      <w:rPr>
        <w:rFonts w:ascii="Wingdings" w:hAnsi="Wingdings" w:hint="default"/>
      </w:rPr>
    </w:lvl>
    <w:lvl w:ilvl="6" w:tplc="040E0001" w:tentative="1">
      <w:start w:val="1"/>
      <w:numFmt w:val="bullet"/>
      <w:lvlText w:val=""/>
      <w:lvlJc w:val="left"/>
      <w:pPr>
        <w:ind w:left="5081" w:hanging="360"/>
      </w:pPr>
      <w:rPr>
        <w:rFonts w:ascii="Symbol" w:hAnsi="Symbol" w:hint="default"/>
      </w:rPr>
    </w:lvl>
    <w:lvl w:ilvl="7" w:tplc="040E0003" w:tentative="1">
      <w:start w:val="1"/>
      <w:numFmt w:val="bullet"/>
      <w:lvlText w:val="o"/>
      <w:lvlJc w:val="left"/>
      <w:pPr>
        <w:ind w:left="5801" w:hanging="360"/>
      </w:pPr>
      <w:rPr>
        <w:rFonts w:ascii="Courier New" w:hAnsi="Courier New" w:cs="Courier New" w:hint="default"/>
      </w:rPr>
    </w:lvl>
    <w:lvl w:ilvl="8" w:tplc="040E0005" w:tentative="1">
      <w:start w:val="1"/>
      <w:numFmt w:val="bullet"/>
      <w:lvlText w:val=""/>
      <w:lvlJc w:val="left"/>
      <w:pPr>
        <w:ind w:left="6521" w:hanging="360"/>
      </w:pPr>
      <w:rPr>
        <w:rFonts w:ascii="Wingdings" w:hAnsi="Wingdings" w:hint="default"/>
      </w:rPr>
    </w:lvl>
  </w:abstractNum>
  <w:abstractNum w:abstractNumId="15">
    <w:nsid w:val="3C444517"/>
    <w:multiLevelType w:val="hybridMultilevel"/>
    <w:tmpl w:val="75327D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nsid w:val="42366525"/>
    <w:multiLevelType w:val="hybridMultilevel"/>
    <w:tmpl w:val="06788C26"/>
    <w:lvl w:ilvl="0" w:tplc="30A20A00">
      <w:start w:val="1"/>
      <w:numFmt w:val="bullet"/>
      <w:lvlText w:val="•"/>
      <w:lvlJc w:val="left"/>
      <w:pPr>
        <w:tabs>
          <w:tab w:val="num" w:pos="720"/>
        </w:tabs>
        <w:ind w:left="720" w:hanging="360"/>
      </w:pPr>
      <w:rPr>
        <w:rFonts w:ascii="Arial" w:hAnsi="Arial" w:hint="default"/>
      </w:rPr>
    </w:lvl>
    <w:lvl w:ilvl="1" w:tplc="07DAA8C0" w:tentative="1">
      <w:start w:val="1"/>
      <w:numFmt w:val="bullet"/>
      <w:lvlText w:val="•"/>
      <w:lvlJc w:val="left"/>
      <w:pPr>
        <w:tabs>
          <w:tab w:val="num" w:pos="1440"/>
        </w:tabs>
        <w:ind w:left="1440" w:hanging="360"/>
      </w:pPr>
      <w:rPr>
        <w:rFonts w:ascii="Arial" w:hAnsi="Arial" w:hint="default"/>
      </w:rPr>
    </w:lvl>
    <w:lvl w:ilvl="2" w:tplc="57D05A6E" w:tentative="1">
      <w:start w:val="1"/>
      <w:numFmt w:val="bullet"/>
      <w:lvlText w:val="•"/>
      <w:lvlJc w:val="left"/>
      <w:pPr>
        <w:tabs>
          <w:tab w:val="num" w:pos="2160"/>
        </w:tabs>
        <w:ind w:left="2160" w:hanging="360"/>
      </w:pPr>
      <w:rPr>
        <w:rFonts w:ascii="Arial" w:hAnsi="Arial" w:hint="default"/>
      </w:rPr>
    </w:lvl>
    <w:lvl w:ilvl="3" w:tplc="B8F89C76" w:tentative="1">
      <w:start w:val="1"/>
      <w:numFmt w:val="bullet"/>
      <w:lvlText w:val="•"/>
      <w:lvlJc w:val="left"/>
      <w:pPr>
        <w:tabs>
          <w:tab w:val="num" w:pos="2880"/>
        </w:tabs>
        <w:ind w:left="2880" w:hanging="360"/>
      </w:pPr>
      <w:rPr>
        <w:rFonts w:ascii="Arial" w:hAnsi="Arial" w:hint="default"/>
      </w:rPr>
    </w:lvl>
    <w:lvl w:ilvl="4" w:tplc="D3562F44" w:tentative="1">
      <w:start w:val="1"/>
      <w:numFmt w:val="bullet"/>
      <w:lvlText w:val="•"/>
      <w:lvlJc w:val="left"/>
      <w:pPr>
        <w:tabs>
          <w:tab w:val="num" w:pos="3600"/>
        </w:tabs>
        <w:ind w:left="3600" w:hanging="360"/>
      </w:pPr>
      <w:rPr>
        <w:rFonts w:ascii="Arial" w:hAnsi="Arial" w:hint="default"/>
      </w:rPr>
    </w:lvl>
    <w:lvl w:ilvl="5" w:tplc="D2F8178E" w:tentative="1">
      <w:start w:val="1"/>
      <w:numFmt w:val="bullet"/>
      <w:lvlText w:val="•"/>
      <w:lvlJc w:val="left"/>
      <w:pPr>
        <w:tabs>
          <w:tab w:val="num" w:pos="4320"/>
        </w:tabs>
        <w:ind w:left="4320" w:hanging="360"/>
      </w:pPr>
      <w:rPr>
        <w:rFonts w:ascii="Arial" w:hAnsi="Arial" w:hint="default"/>
      </w:rPr>
    </w:lvl>
    <w:lvl w:ilvl="6" w:tplc="FE84B960" w:tentative="1">
      <w:start w:val="1"/>
      <w:numFmt w:val="bullet"/>
      <w:lvlText w:val="•"/>
      <w:lvlJc w:val="left"/>
      <w:pPr>
        <w:tabs>
          <w:tab w:val="num" w:pos="5040"/>
        </w:tabs>
        <w:ind w:left="5040" w:hanging="360"/>
      </w:pPr>
      <w:rPr>
        <w:rFonts w:ascii="Arial" w:hAnsi="Arial" w:hint="default"/>
      </w:rPr>
    </w:lvl>
    <w:lvl w:ilvl="7" w:tplc="472248B6" w:tentative="1">
      <w:start w:val="1"/>
      <w:numFmt w:val="bullet"/>
      <w:lvlText w:val="•"/>
      <w:lvlJc w:val="left"/>
      <w:pPr>
        <w:tabs>
          <w:tab w:val="num" w:pos="5760"/>
        </w:tabs>
        <w:ind w:left="5760" w:hanging="360"/>
      </w:pPr>
      <w:rPr>
        <w:rFonts w:ascii="Arial" w:hAnsi="Arial" w:hint="default"/>
      </w:rPr>
    </w:lvl>
    <w:lvl w:ilvl="8" w:tplc="BC54972E" w:tentative="1">
      <w:start w:val="1"/>
      <w:numFmt w:val="bullet"/>
      <w:lvlText w:val="•"/>
      <w:lvlJc w:val="left"/>
      <w:pPr>
        <w:tabs>
          <w:tab w:val="num" w:pos="6480"/>
        </w:tabs>
        <w:ind w:left="6480" w:hanging="360"/>
      </w:pPr>
      <w:rPr>
        <w:rFonts w:ascii="Arial" w:hAnsi="Arial" w:hint="default"/>
      </w:rPr>
    </w:lvl>
  </w:abstractNum>
  <w:abstractNum w:abstractNumId="17">
    <w:nsid w:val="448F54C2"/>
    <w:multiLevelType w:val="multilevel"/>
    <w:tmpl w:val="CA22F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57C6202"/>
    <w:multiLevelType w:val="hybridMultilevel"/>
    <w:tmpl w:val="815E77A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45911737"/>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8010015"/>
    <w:multiLevelType w:val="hybridMultilevel"/>
    <w:tmpl w:val="C7468208"/>
    <w:lvl w:ilvl="0" w:tplc="45E23C28">
      <w:numFmt w:val="bullet"/>
      <w:lvlText w:val="-"/>
      <w:lvlJc w:val="left"/>
      <w:pPr>
        <w:ind w:left="720" w:hanging="360"/>
      </w:pPr>
      <w:rPr>
        <w:rFonts w:ascii="Calibri" w:eastAsiaTheme="minorHAnsi" w:hAnsi="Calibri"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nsid w:val="4D5502EF"/>
    <w:multiLevelType w:val="multilevel"/>
    <w:tmpl w:val="74401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E1423EA"/>
    <w:multiLevelType w:val="hybridMultilevel"/>
    <w:tmpl w:val="EAEE4180"/>
    <w:lvl w:ilvl="0" w:tplc="41D4D17E">
      <w:start w:val="1"/>
      <w:numFmt w:val="bullet"/>
      <w:lvlText w:val="•"/>
      <w:lvlJc w:val="left"/>
      <w:pPr>
        <w:tabs>
          <w:tab w:val="num" w:pos="720"/>
        </w:tabs>
        <w:ind w:left="720" w:hanging="360"/>
      </w:pPr>
      <w:rPr>
        <w:rFonts w:ascii="Arial" w:hAnsi="Arial" w:hint="default"/>
      </w:rPr>
    </w:lvl>
    <w:lvl w:ilvl="1" w:tplc="4B0A3D9A" w:tentative="1">
      <w:start w:val="1"/>
      <w:numFmt w:val="bullet"/>
      <w:lvlText w:val="•"/>
      <w:lvlJc w:val="left"/>
      <w:pPr>
        <w:tabs>
          <w:tab w:val="num" w:pos="1440"/>
        </w:tabs>
        <w:ind w:left="1440" w:hanging="360"/>
      </w:pPr>
      <w:rPr>
        <w:rFonts w:ascii="Arial" w:hAnsi="Arial" w:hint="default"/>
      </w:rPr>
    </w:lvl>
    <w:lvl w:ilvl="2" w:tplc="9DFC358E" w:tentative="1">
      <w:start w:val="1"/>
      <w:numFmt w:val="bullet"/>
      <w:lvlText w:val="•"/>
      <w:lvlJc w:val="left"/>
      <w:pPr>
        <w:tabs>
          <w:tab w:val="num" w:pos="2160"/>
        </w:tabs>
        <w:ind w:left="2160" w:hanging="360"/>
      </w:pPr>
      <w:rPr>
        <w:rFonts w:ascii="Arial" w:hAnsi="Arial" w:hint="default"/>
      </w:rPr>
    </w:lvl>
    <w:lvl w:ilvl="3" w:tplc="0388DCD0" w:tentative="1">
      <w:start w:val="1"/>
      <w:numFmt w:val="bullet"/>
      <w:lvlText w:val="•"/>
      <w:lvlJc w:val="left"/>
      <w:pPr>
        <w:tabs>
          <w:tab w:val="num" w:pos="2880"/>
        </w:tabs>
        <w:ind w:left="2880" w:hanging="360"/>
      </w:pPr>
      <w:rPr>
        <w:rFonts w:ascii="Arial" w:hAnsi="Arial" w:hint="default"/>
      </w:rPr>
    </w:lvl>
    <w:lvl w:ilvl="4" w:tplc="B54235D8" w:tentative="1">
      <w:start w:val="1"/>
      <w:numFmt w:val="bullet"/>
      <w:lvlText w:val="•"/>
      <w:lvlJc w:val="left"/>
      <w:pPr>
        <w:tabs>
          <w:tab w:val="num" w:pos="3600"/>
        </w:tabs>
        <w:ind w:left="3600" w:hanging="360"/>
      </w:pPr>
      <w:rPr>
        <w:rFonts w:ascii="Arial" w:hAnsi="Arial" w:hint="default"/>
      </w:rPr>
    </w:lvl>
    <w:lvl w:ilvl="5" w:tplc="1F72BB92" w:tentative="1">
      <w:start w:val="1"/>
      <w:numFmt w:val="bullet"/>
      <w:lvlText w:val="•"/>
      <w:lvlJc w:val="left"/>
      <w:pPr>
        <w:tabs>
          <w:tab w:val="num" w:pos="4320"/>
        </w:tabs>
        <w:ind w:left="4320" w:hanging="360"/>
      </w:pPr>
      <w:rPr>
        <w:rFonts w:ascii="Arial" w:hAnsi="Arial" w:hint="default"/>
      </w:rPr>
    </w:lvl>
    <w:lvl w:ilvl="6" w:tplc="76565912" w:tentative="1">
      <w:start w:val="1"/>
      <w:numFmt w:val="bullet"/>
      <w:lvlText w:val="•"/>
      <w:lvlJc w:val="left"/>
      <w:pPr>
        <w:tabs>
          <w:tab w:val="num" w:pos="5040"/>
        </w:tabs>
        <w:ind w:left="5040" w:hanging="360"/>
      </w:pPr>
      <w:rPr>
        <w:rFonts w:ascii="Arial" w:hAnsi="Arial" w:hint="default"/>
      </w:rPr>
    </w:lvl>
    <w:lvl w:ilvl="7" w:tplc="8BF002AE" w:tentative="1">
      <w:start w:val="1"/>
      <w:numFmt w:val="bullet"/>
      <w:lvlText w:val="•"/>
      <w:lvlJc w:val="left"/>
      <w:pPr>
        <w:tabs>
          <w:tab w:val="num" w:pos="5760"/>
        </w:tabs>
        <w:ind w:left="5760" w:hanging="360"/>
      </w:pPr>
      <w:rPr>
        <w:rFonts w:ascii="Arial" w:hAnsi="Arial" w:hint="default"/>
      </w:rPr>
    </w:lvl>
    <w:lvl w:ilvl="8" w:tplc="0C78CEF2" w:tentative="1">
      <w:start w:val="1"/>
      <w:numFmt w:val="bullet"/>
      <w:lvlText w:val="•"/>
      <w:lvlJc w:val="left"/>
      <w:pPr>
        <w:tabs>
          <w:tab w:val="num" w:pos="6480"/>
        </w:tabs>
        <w:ind w:left="6480" w:hanging="360"/>
      </w:pPr>
      <w:rPr>
        <w:rFonts w:ascii="Arial" w:hAnsi="Arial" w:hint="default"/>
      </w:rPr>
    </w:lvl>
  </w:abstractNum>
  <w:abstractNum w:abstractNumId="23">
    <w:nsid w:val="5B175522"/>
    <w:multiLevelType w:val="hybridMultilevel"/>
    <w:tmpl w:val="96E42A4C"/>
    <w:lvl w:ilvl="0" w:tplc="F222CCA0">
      <w:start w:val="1"/>
      <w:numFmt w:val="bullet"/>
      <w:lvlText w:val="•"/>
      <w:lvlJc w:val="left"/>
      <w:pPr>
        <w:tabs>
          <w:tab w:val="num" w:pos="720"/>
        </w:tabs>
        <w:ind w:left="720" w:hanging="360"/>
      </w:pPr>
      <w:rPr>
        <w:rFonts w:ascii="Arial" w:hAnsi="Arial" w:hint="default"/>
      </w:rPr>
    </w:lvl>
    <w:lvl w:ilvl="1" w:tplc="D628683E" w:tentative="1">
      <w:start w:val="1"/>
      <w:numFmt w:val="bullet"/>
      <w:lvlText w:val="•"/>
      <w:lvlJc w:val="left"/>
      <w:pPr>
        <w:tabs>
          <w:tab w:val="num" w:pos="1440"/>
        </w:tabs>
        <w:ind w:left="1440" w:hanging="360"/>
      </w:pPr>
      <w:rPr>
        <w:rFonts w:ascii="Arial" w:hAnsi="Arial" w:hint="default"/>
      </w:rPr>
    </w:lvl>
    <w:lvl w:ilvl="2" w:tplc="AA08AA96" w:tentative="1">
      <w:start w:val="1"/>
      <w:numFmt w:val="bullet"/>
      <w:lvlText w:val="•"/>
      <w:lvlJc w:val="left"/>
      <w:pPr>
        <w:tabs>
          <w:tab w:val="num" w:pos="2160"/>
        </w:tabs>
        <w:ind w:left="2160" w:hanging="360"/>
      </w:pPr>
      <w:rPr>
        <w:rFonts w:ascii="Arial" w:hAnsi="Arial" w:hint="default"/>
      </w:rPr>
    </w:lvl>
    <w:lvl w:ilvl="3" w:tplc="E8360F94" w:tentative="1">
      <w:start w:val="1"/>
      <w:numFmt w:val="bullet"/>
      <w:lvlText w:val="•"/>
      <w:lvlJc w:val="left"/>
      <w:pPr>
        <w:tabs>
          <w:tab w:val="num" w:pos="2880"/>
        </w:tabs>
        <w:ind w:left="2880" w:hanging="360"/>
      </w:pPr>
      <w:rPr>
        <w:rFonts w:ascii="Arial" w:hAnsi="Arial" w:hint="default"/>
      </w:rPr>
    </w:lvl>
    <w:lvl w:ilvl="4" w:tplc="EAF8ABE4" w:tentative="1">
      <w:start w:val="1"/>
      <w:numFmt w:val="bullet"/>
      <w:lvlText w:val="•"/>
      <w:lvlJc w:val="left"/>
      <w:pPr>
        <w:tabs>
          <w:tab w:val="num" w:pos="3600"/>
        </w:tabs>
        <w:ind w:left="3600" w:hanging="360"/>
      </w:pPr>
      <w:rPr>
        <w:rFonts w:ascii="Arial" w:hAnsi="Arial" w:hint="default"/>
      </w:rPr>
    </w:lvl>
    <w:lvl w:ilvl="5" w:tplc="CA4428E0" w:tentative="1">
      <w:start w:val="1"/>
      <w:numFmt w:val="bullet"/>
      <w:lvlText w:val="•"/>
      <w:lvlJc w:val="left"/>
      <w:pPr>
        <w:tabs>
          <w:tab w:val="num" w:pos="4320"/>
        </w:tabs>
        <w:ind w:left="4320" w:hanging="360"/>
      </w:pPr>
      <w:rPr>
        <w:rFonts w:ascii="Arial" w:hAnsi="Arial" w:hint="default"/>
      </w:rPr>
    </w:lvl>
    <w:lvl w:ilvl="6" w:tplc="A4560E58" w:tentative="1">
      <w:start w:val="1"/>
      <w:numFmt w:val="bullet"/>
      <w:lvlText w:val="•"/>
      <w:lvlJc w:val="left"/>
      <w:pPr>
        <w:tabs>
          <w:tab w:val="num" w:pos="5040"/>
        </w:tabs>
        <w:ind w:left="5040" w:hanging="360"/>
      </w:pPr>
      <w:rPr>
        <w:rFonts w:ascii="Arial" w:hAnsi="Arial" w:hint="default"/>
      </w:rPr>
    </w:lvl>
    <w:lvl w:ilvl="7" w:tplc="C29EA5D6" w:tentative="1">
      <w:start w:val="1"/>
      <w:numFmt w:val="bullet"/>
      <w:lvlText w:val="•"/>
      <w:lvlJc w:val="left"/>
      <w:pPr>
        <w:tabs>
          <w:tab w:val="num" w:pos="5760"/>
        </w:tabs>
        <w:ind w:left="5760" w:hanging="360"/>
      </w:pPr>
      <w:rPr>
        <w:rFonts w:ascii="Arial" w:hAnsi="Arial" w:hint="default"/>
      </w:rPr>
    </w:lvl>
    <w:lvl w:ilvl="8" w:tplc="9892A30C" w:tentative="1">
      <w:start w:val="1"/>
      <w:numFmt w:val="bullet"/>
      <w:lvlText w:val="•"/>
      <w:lvlJc w:val="left"/>
      <w:pPr>
        <w:tabs>
          <w:tab w:val="num" w:pos="6480"/>
        </w:tabs>
        <w:ind w:left="6480" w:hanging="360"/>
      </w:pPr>
      <w:rPr>
        <w:rFonts w:ascii="Arial" w:hAnsi="Arial" w:hint="default"/>
      </w:rPr>
    </w:lvl>
  </w:abstractNum>
  <w:abstractNum w:abstractNumId="24">
    <w:nsid w:val="5C8C2B90"/>
    <w:multiLevelType w:val="hybridMultilevel"/>
    <w:tmpl w:val="F390677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nsid w:val="5E5958B4"/>
    <w:multiLevelType w:val="multilevel"/>
    <w:tmpl w:val="7A94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4CA66D0"/>
    <w:multiLevelType w:val="hybridMultilevel"/>
    <w:tmpl w:val="97C847B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nsid w:val="670323CE"/>
    <w:multiLevelType w:val="hybridMultilevel"/>
    <w:tmpl w:val="4720135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nsid w:val="683F0D7C"/>
    <w:multiLevelType w:val="hybridMultilevel"/>
    <w:tmpl w:val="F2CC39B8"/>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9">
    <w:nsid w:val="6CAE1E00"/>
    <w:multiLevelType w:val="hybridMultilevel"/>
    <w:tmpl w:val="2F82E3B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nsid w:val="6CFC4439"/>
    <w:multiLevelType w:val="hybridMultilevel"/>
    <w:tmpl w:val="E47E56E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nsid w:val="704F53D2"/>
    <w:multiLevelType w:val="hybridMultilevel"/>
    <w:tmpl w:val="C644B260"/>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nsid w:val="70AE2620"/>
    <w:multiLevelType w:val="hybridMultilevel"/>
    <w:tmpl w:val="ACB29E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nsid w:val="718F51E6"/>
    <w:multiLevelType w:val="multilevel"/>
    <w:tmpl w:val="5740AF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800" w:hanging="144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34">
    <w:nsid w:val="7DE57BD2"/>
    <w:multiLevelType w:val="hybridMultilevel"/>
    <w:tmpl w:val="F6129D86"/>
    <w:lvl w:ilvl="0" w:tplc="A54CD64E">
      <w:start w:val="1"/>
      <w:numFmt w:val="bullet"/>
      <w:lvlText w:val="•"/>
      <w:lvlJc w:val="left"/>
      <w:pPr>
        <w:tabs>
          <w:tab w:val="num" w:pos="720"/>
        </w:tabs>
        <w:ind w:left="720" w:hanging="360"/>
      </w:pPr>
      <w:rPr>
        <w:rFonts w:ascii="Arial" w:hAnsi="Arial" w:hint="default"/>
      </w:rPr>
    </w:lvl>
    <w:lvl w:ilvl="1" w:tplc="0E16C876" w:tentative="1">
      <w:start w:val="1"/>
      <w:numFmt w:val="bullet"/>
      <w:lvlText w:val="•"/>
      <w:lvlJc w:val="left"/>
      <w:pPr>
        <w:tabs>
          <w:tab w:val="num" w:pos="1440"/>
        </w:tabs>
        <w:ind w:left="1440" w:hanging="360"/>
      </w:pPr>
      <w:rPr>
        <w:rFonts w:ascii="Arial" w:hAnsi="Arial" w:hint="default"/>
      </w:rPr>
    </w:lvl>
    <w:lvl w:ilvl="2" w:tplc="E472A660" w:tentative="1">
      <w:start w:val="1"/>
      <w:numFmt w:val="bullet"/>
      <w:lvlText w:val="•"/>
      <w:lvlJc w:val="left"/>
      <w:pPr>
        <w:tabs>
          <w:tab w:val="num" w:pos="2160"/>
        </w:tabs>
        <w:ind w:left="2160" w:hanging="360"/>
      </w:pPr>
      <w:rPr>
        <w:rFonts w:ascii="Arial" w:hAnsi="Arial" w:hint="default"/>
      </w:rPr>
    </w:lvl>
    <w:lvl w:ilvl="3" w:tplc="3282F106" w:tentative="1">
      <w:start w:val="1"/>
      <w:numFmt w:val="bullet"/>
      <w:lvlText w:val="•"/>
      <w:lvlJc w:val="left"/>
      <w:pPr>
        <w:tabs>
          <w:tab w:val="num" w:pos="2880"/>
        </w:tabs>
        <w:ind w:left="2880" w:hanging="360"/>
      </w:pPr>
      <w:rPr>
        <w:rFonts w:ascii="Arial" w:hAnsi="Arial" w:hint="default"/>
      </w:rPr>
    </w:lvl>
    <w:lvl w:ilvl="4" w:tplc="05803B4E" w:tentative="1">
      <w:start w:val="1"/>
      <w:numFmt w:val="bullet"/>
      <w:lvlText w:val="•"/>
      <w:lvlJc w:val="left"/>
      <w:pPr>
        <w:tabs>
          <w:tab w:val="num" w:pos="3600"/>
        </w:tabs>
        <w:ind w:left="3600" w:hanging="360"/>
      </w:pPr>
      <w:rPr>
        <w:rFonts w:ascii="Arial" w:hAnsi="Arial" w:hint="default"/>
      </w:rPr>
    </w:lvl>
    <w:lvl w:ilvl="5" w:tplc="8266FC42" w:tentative="1">
      <w:start w:val="1"/>
      <w:numFmt w:val="bullet"/>
      <w:lvlText w:val="•"/>
      <w:lvlJc w:val="left"/>
      <w:pPr>
        <w:tabs>
          <w:tab w:val="num" w:pos="4320"/>
        </w:tabs>
        <w:ind w:left="4320" w:hanging="360"/>
      </w:pPr>
      <w:rPr>
        <w:rFonts w:ascii="Arial" w:hAnsi="Arial" w:hint="default"/>
      </w:rPr>
    </w:lvl>
    <w:lvl w:ilvl="6" w:tplc="3CD628C4" w:tentative="1">
      <w:start w:val="1"/>
      <w:numFmt w:val="bullet"/>
      <w:lvlText w:val="•"/>
      <w:lvlJc w:val="left"/>
      <w:pPr>
        <w:tabs>
          <w:tab w:val="num" w:pos="5040"/>
        </w:tabs>
        <w:ind w:left="5040" w:hanging="360"/>
      </w:pPr>
      <w:rPr>
        <w:rFonts w:ascii="Arial" w:hAnsi="Arial" w:hint="default"/>
      </w:rPr>
    </w:lvl>
    <w:lvl w:ilvl="7" w:tplc="38FCA040" w:tentative="1">
      <w:start w:val="1"/>
      <w:numFmt w:val="bullet"/>
      <w:lvlText w:val="•"/>
      <w:lvlJc w:val="left"/>
      <w:pPr>
        <w:tabs>
          <w:tab w:val="num" w:pos="5760"/>
        </w:tabs>
        <w:ind w:left="5760" w:hanging="360"/>
      </w:pPr>
      <w:rPr>
        <w:rFonts w:ascii="Arial" w:hAnsi="Arial" w:hint="default"/>
      </w:rPr>
    </w:lvl>
    <w:lvl w:ilvl="8" w:tplc="61D2253A" w:tentative="1">
      <w:start w:val="1"/>
      <w:numFmt w:val="bullet"/>
      <w:lvlText w:val="•"/>
      <w:lvlJc w:val="left"/>
      <w:pPr>
        <w:tabs>
          <w:tab w:val="num" w:pos="6480"/>
        </w:tabs>
        <w:ind w:left="6480" w:hanging="360"/>
      </w:pPr>
      <w:rPr>
        <w:rFonts w:ascii="Arial" w:hAnsi="Arial" w:hint="default"/>
      </w:rPr>
    </w:lvl>
  </w:abstractNum>
  <w:abstractNum w:abstractNumId="35">
    <w:nsid w:val="7EDF1813"/>
    <w:multiLevelType w:val="hybridMultilevel"/>
    <w:tmpl w:val="81DC59C4"/>
    <w:lvl w:ilvl="0" w:tplc="49F0EE1A">
      <w:start w:val="1"/>
      <w:numFmt w:val="bullet"/>
      <w:lvlText w:val="•"/>
      <w:lvlJc w:val="left"/>
      <w:pPr>
        <w:tabs>
          <w:tab w:val="num" w:pos="720"/>
        </w:tabs>
        <w:ind w:left="720" w:hanging="360"/>
      </w:pPr>
      <w:rPr>
        <w:rFonts w:ascii="Arial" w:hAnsi="Arial" w:hint="default"/>
      </w:rPr>
    </w:lvl>
    <w:lvl w:ilvl="1" w:tplc="E696CCDE" w:tentative="1">
      <w:start w:val="1"/>
      <w:numFmt w:val="bullet"/>
      <w:lvlText w:val="•"/>
      <w:lvlJc w:val="left"/>
      <w:pPr>
        <w:tabs>
          <w:tab w:val="num" w:pos="1440"/>
        </w:tabs>
        <w:ind w:left="1440" w:hanging="360"/>
      </w:pPr>
      <w:rPr>
        <w:rFonts w:ascii="Arial" w:hAnsi="Arial" w:hint="default"/>
      </w:rPr>
    </w:lvl>
    <w:lvl w:ilvl="2" w:tplc="06429518" w:tentative="1">
      <w:start w:val="1"/>
      <w:numFmt w:val="bullet"/>
      <w:lvlText w:val="•"/>
      <w:lvlJc w:val="left"/>
      <w:pPr>
        <w:tabs>
          <w:tab w:val="num" w:pos="2160"/>
        </w:tabs>
        <w:ind w:left="2160" w:hanging="360"/>
      </w:pPr>
      <w:rPr>
        <w:rFonts w:ascii="Arial" w:hAnsi="Arial" w:hint="default"/>
      </w:rPr>
    </w:lvl>
    <w:lvl w:ilvl="3" w:tplc="4FA600AA" w:tentative="1">
      <w:start w:val="1"/>
      <w:numFmt w:val="bullet"/>
      <w:lvlText w:val="•"/>
      <w:lvlJc w:val="left"/>
      <w:pPr>
        <w:tabs>
          <w:tab w:val="num" w:pos="2880"/>
        </w:tabs>
        <w:ind w:left="2880" w:hanging="360"/>
      </w:pPr>
      <w:rPr>
        <w:rFonts w:ascii="Arial" w:hAnsi="Arial" w:hint="default"/>
      </w:rPr>
    </w:lvl>
    <w:lvl w:ilvl="4" w:tplc="E1CE2086" w:tentative="1">
      <w:start w:val="1"/>
      <w:numFmt w:val="bullet"/>
      <w:lvlText w:val="•"/>
      <w:lvlJc w:val="left"/>
      <w:pPr>
        <w:tabs>
          <w:tab w:val="num" w:pos="3600"/>
        </w:tabs>
        <w:ind w:left="3600" w:hanging="360"/>
      </w:pPr>
      <w:rPr>
        <w:rFonts w:ascii="Arial" w:hAnsi="Arial" w:hint="default"/>
      </w:rPr>
    </w:lvl>
    <w:lvl w:ilvl="5" w:tplc="1F185B22" w:tentative="1">
      <w:start w:val="1"/>
      <w:numFmt w:val="bullet"/>
      <w:lvlText w:val="•"/>
      <w:lvlJc w:val="left"/>
      <w:pPr>
        <w:tabs>
          <w:tab w:val="num" w:pos="4320"/>
        </w:tabs>
        <w:ind w:left="4320" w:hanging="360"/>
      </w:pPr>
      <w:rPr>
        <w:rFonts w:ascii="Arial" w:hAnsi="Arial" w:hint="default"/>
      </w:rPr>
    </w:lvl>
    <w:lvl w:ilvl="6" w:tplc="7FE4F4EE" w:tentative="1">
      <w:start w:val="1"/>
      <w:numFmt w:val="bullet"/>
      <w:lvlText w:val="•"/>
      <w:lvlJc w:val="left"/>
      <w:pPr>
        <w:tabs>
          <w:tab w:val="num" w:pos="5040"/>
        </w:tabs>
        <w:ind w:left="5040" w:hanging="360"/>
      </w:pPr>
      <w:rPr>
        <w:rFonts w:ascii="Arial" w:hAnsi="Arial" w:hint="default"/>
      </w:rPr>
    </w:lvl>
    <w:lvl w:ilvl="7" w:tplc="EEB08344" w:tentative="1">
      <w:start w:val="1"/>
      <w:numFmt w:val="bullet"/>
      <w:lvlText w:val="•"/>
      <w:lvlJc w:val="left"/>
      <w:pPr>
        <w:tabs>
          <w:tab w:val="num" w:pos="5760"/>
        </w:tabs>
        <w:ind w:left="5760" w:hanging="360"/>
      </w:pPr>
      <w:rPr>
        <w:rFonts w:ascii="Arial" w:hAnsi="Arial" w:hint="default"/>
      </w:rPr>
    </w:lvl>
    <w:lvl w:ilvl="8" w:tplc="5E845F5C" w:tentative="1">
      <w:start w:val="1"/>
      <w:numFmt w:val="bullet"/>
      <w:lvlText w:val="•"/>
      <w:lvlJc w:val="left"/>
      <w:pPr>
        <w:tabs>
          <w:tab w:val="num" w:pos="6480"/>
        </w:tabs>
        <w:ind w:left="6480" w:hanging="360"/>
      </w:pPr>
      <w:rPr>
        <w:rFonts w:ascii="Arial" w:hAnsi="Arial" w:hint="default"/>
      </w:rPr>
    </w:lvl>
  </w:abstractNum>
  <w:num w:numId="1">
    <w:abstractNumId w:val="26"/>
  </w:num>
  <w:num w:numId="2">
    <w:abstractNumId w:val="28"/>
  </w:num>
  <w:num w:numId="3">
    <w:abstractNumId w:val="10"/>
  </w:num>
  <w:num w:numId="4">
    <w:abstractNumId w:val="19"/>
  </w:num>
  <w:num w:numId="5">
    <w:abstractNumId w:val="27"/>
  </w:num>
  <w:num w:numId="6">
    <w:abstractNumId w:val="31"/>
  </w:num>
  <w:num w:numId="7">
    <w:abstractNumId w:val="13"/>
  </w:num>
  <w:num w:numId="8">
    <w:abstractNumId w:val="12"/>
  </w:num>
  <w:num w:numId="9">
    <w:abstractNumId w:val="15"/>
  </w:num>
  <w:num w:numId="10">
    <w:abstractNumId w:val="32"/>
  </w:num>
  <w:num w:numId="11">
    <w:abstractNumId w:val="14"/>
  </w:num>
  <w:num w:numId="12">
    <w:abstractNumId w:val="29"/>
  </w:num>
  <w:num w:numId="13">
    <w:abstractNumId w:val="0"/>
  </w:num>
  <w:num w:numId="14">
    <w:abstractNumId w:val="2"/>
  </w:num>
  <w:num w:numId="15">
    <w:abstractNumId w:val="20"/>
  </w:num>
  <w:num w:numId="16">
    <w:abstractNumId w:val="24"/>
  </w:num>
  <w:num w:numId="17">
    <w:abstractNumId w:val="30"/>
  </w:num>
  <w:num w:numId="18">
    <w:abstractNumId w:val="9"/>
  </w:num>
  <w:num w:numId="19">
    <w:abstractNumId w:val="25"/>
  </w:num>
  <w:num w:numId="20">
    <w:abstractNumId w:val="21"/>
  </w:num>
  <w:num w:numId="21">
    <w:abstractNumId w:val="3"/>
  </w:num>
  <w:num w:numId="22">
    <w:abstractNumId w:val="8"/>
  </w:num>
  <w:num w:numId="23">
    <w:abstractNumId w:val="18"/>
  </w:num>
  <w:num w:numId="24">
    <w:abstractNumId w:val="16"/>
  </w:num>
  <w:num w:numId="25">
    <w:abstractNumId w:val="4"/>
  </w:num>
  <w:num w:numId="26">
    <w:abstractNumId w:val="5"/>
  </w:num>
  <w:num w:numId="27">
    <w:abstractNumId w:val="17"/>
  </w:num>
  <w:num w:numId="28">
    <w:abstractNumId w:val="7"/>
  </w:num>
  <w:num w:numId="29">
    <w:abstractNumId w:val="33"/>
  </w:num>
  <w:num w:numId="30">
    <w:abstractNumId w:val="35"/>
  </w:num>
  <w:num w:numId="31">
    <w:abstractNumId w:val="34"/>
  </w:num>
  <w:num w:numId="32">
    <w:abstractNumId w:val="1"/>
  </w:num>
  <w:num w:numId="33">
    <w:abstractNumId w:val="22"/>
  </w:num>
  <w:num w:numId="34">
    <w:abstractNumId w:val="11"/>
  </w:num>
  <w:num w:numId="35">
    <w:abstractNumId w:val="23"/>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E7A"/>
    <w:rsid w:val="0001553E"/>
    <w:rsid w:val="00015F72"/>
    <w:rsid w:val="00021558"/>
    <w:rsid w:val="00022C32"/>
    <w:rsid w:val="0002421E"/>
    <w:rsid w:val="00032FCD"/>
    <w:rsid w:val="000343B7"/>
    <w:rsid w:val="0003516D"/>
    <w:rsid w:val="00041619"/>
    <w:rsid w:val="00042D52"/>
    <w:rsid w:val="000439CE"/>
    <w:rsid w:val="000459F9"/>
    <w:rsid w:val="00062C71"/>
    <w:rsid w:val="000635AB"/>
    <w:rsid w:val="000655E7"/>
    <w:rsid w:val="00074424"/>
    <w:rsid w:val="000760C4"/>
    <w:rsid w:val="00083824"/>
    <w:rsid w:val="000867B1"/>
    <w:rsid w:val="00094E7E"/>
    <w:rsid w:val="0009518A"/>
    <w:rsid w:val="000A1206"/>
    <w:rsid w:val="000B31B4"/>
    <w:rsid w:val="000B3ABB"/>
    <w:rsid w:val="000C7987"/>
    <w:rsid w:val="000C7EBE"/>
    <w:rsid w:val="000D4DF4"/>
    <w:rsid w:val="000D695F"/>
    <w:rsid w:val="000E0B2D"/>
    <w:rsid w:val="000E449D"/>
    <w:rsid w:val="000E4E56"/>
    <w:rsid w:val="000F295A"/>
    <w:rsid w:val="000F4D14"/>
    <w:rsid w:val="000F4F6F"/>
    <w:rsid w:val="00106C6F"/>
    <w:rsid w:val="00110D39"/>
    <w:rsid w:val="0012006D"/>
    <w:rsid w:val="00123105"/>
    <w:rsid w:val="001255BE"/>
    <w:rsid w:val="001263DA"/>
    <w:rsid w:val="00133B82"/>
    <w:rsid w:val="0016022F"/>
    <w:rsid w:val="001660C3"/>
    <w:rsid w:val="00166EC6"/>
    <w:rsid w:val="00166F3E"/>
    <w:rsid w:val="001706A4"/>
    <w:rsid w:val="0017414A"/>
    <w:rsid w:val="0018133F"/>
    <w:rsid w:val="00182FC8"/>
    <w:rsid w:val="00183275"/>
    <w:rsid w:val="001A14C1"/>
    <w:rsid w:val="001A18D2"/>
    <w:rsid w:val="001A3E5C"/>
    <w:rsid w:val="001B2693"/>
    <w:rsid w:val="001B3F41"/>
    <w:rsid w:val="001B546A"/>
    <w:rsid w:val="001B64C3"/>
    <w:rsid w:val="001B7BE2"/>
    <w:rsid w:val="001B7EF7"/>
    <w:rsid w:val="001C166F"/>
    <w:rsid w:val="001C4192"/>
    <w:rsid w:val="001C7C46"/>
    <w:rsid w:val="001D6D19"/>
    <w:rsid w:val="001E2895"/>
    <w:rsid w:val="001E2933"/>
    <w:rsid w:val="001E3A30"/>
    <w:rsid w:val="001E7AE4"/>
    <w:rsid w:val="001E7FF7"/>
    <w:rsid w:val="001F1620"/>
    <w:rsid w:val="00200AD9"/>
    <w:rsid w:val="00204303"/>
    <w:rsid w:val="0020588D"/>
    <w:rsid w:val="002256DA"/>
    <w:rsid w:val="00231108"/>
    <w:rsid w:val="00243E66"/>
    <w:rsid w:val="00244097"/>
    <w:rsid w:val="0024409C"/>
    <w:rsid w:val="0024570D"/>
    <w:rsid w:val="002751F1"/>
    <w:rsid w:val="00286DED"/>
    <w:rsid w:val="0028783E"/>
    <w:rsid w:val="00293314"/>
    <w:rsid w:val="00296C9F"/>
    <w:rsid w:val="00296EB6"/>
    <w:rsid w:val="00297C87"/>
    <w:rsid w:val="002B09D1"/>
    <w:rsid w:val="002C0553"/>
    <w:rsid w:val="002C4A2F"/>
    <w:rsid w:val="002C7F50"/>
    <w:rsid w:val="002D7101"/>
    <w:rsid w:val="002E2C8B"/>
    <w:rsid w:val="002F3742"/>
    <w:rsid w:val="002F7201"/>
    <w:rsid w:val="00301674"/>
    <w:rsid w:val="00306289"/>
    <w:rsid w:val="003106F2"/>
    <w:rsid w:val="00311BB1"/>
    <w:rsid w:val="003127DF"/>
    <w:rsid w:val="003140AC"/>
    <w:rsid w:val="00316715"/>
    <w:rsid w:val="00323290"/>
    <w:rsid w:val="00331941"/>
    <w:rsid w:val="003540E1"/>
    <w:rsid w:val="00356D31"/>
    <w:rsid w:val="00362E96"/>
    <w:rsid w:val="00363582"/>
    <w:rsid w:val="003641CB"/>
    <w:rsid w:val="0036675B"/>
    <w:rsid w:val="00377584"/>
    <w:rsid w:val="00377A36"/>
    <w:rsid w:val="00377BE8"/>
    <w:rsid w:val="00394594"/>
    <w:rsid w:val="003A0DCA"/>
    <w:rsid w:val="003A1133"/>
    <w:rsid w:val="003A3750"/>
    <w:rsid w:val="003A536E"/>
    <w:rsid w:val="003A593B"/>
    <w:rsid w:val="003A7FF9"/>
    <w:rsid w:val="003B13A3"/>
    <w:rsid w:val="003B363B"/>
    <w:rsid w:val="003C3439"/>
    <w:rsid w:val="003D19A7"/>
    <w:rsid w:val="003D1F9F"/>
    <w:rsid w:val="003D6DFB"/>
    <w:rsid w:val="003E1474"/>
    <w:rsid w:val="003E5E3D"/>
    <w:rsid w:val="00417E9A"/>
    <w:rsid w:val="00426E89"/>
    <w:rsid w:val="00427617"/>
    <w:rsid w:val="00432D30"/>
    <w:rsid w:val="00442868"/>
    <w:rsid w:val="00444BE9"/>
    <w:rsid w:val="00450CBD"/>
    <w:rsid w:val="0045292A"/>
    <w:rsid w:val="00453D42"/>
    <w:rsid w:val="004552D5"/>
    <w:rsid w:val="004625C2"/>
    <w:rsid w:val="00464D37"/>
    <w:rsid w:val="00464F81"/>
    <w:rsid w:val="00466298"/>
    <w:rsid w:val="00472108"/>
    <w:rsid w:val="00486C6E"/>
    <w:rsid w:val="00487F56"/>
    <w:rsid w:val="00492877"/>
    <w:rsid w:val="00494212"/>
    <w:rsid w:val="004A53AF"/>
    <w:rsid w:val="004B04FF"/>
    <w:rsid w:val="004D34CC"/>
    <w:rsid w:val="004D4B4D"/>
    <w:rsid w:val="004D5D2A"/>
    <w:rsid w:val="004D6738"/>
    <w:rsid w:val="004D684E"/>
    <w:rsid w:val="004E0896"/>
    <w:rsid w:val="004E7A60"/>
    <w:rsid w:val="004F2752"/>
    <w:rsid w:val="004F661E"/>
    <w:rsid w:val="00500E15"/>
    <w:rsid w:val="00507FEE"/>
    <w:rsid w:val="00524207"/>
    <w:rsid w:val="00525B7C"/>
    <w:rsid w:val="00540FF6"/>
    <w:rsid w:val="005665C6"/>
    <w:rsid w:val="00575FAB"/>
    <w:rsid w:val="00585FD7"/>
    <w:rsid w:val="0058758B"/>
    <w:rsid w:val="005941D1"/>
    <w:rsid w:val="00597F4B"/>
    <w:rsid w:val="005A1DB3"/>
    <w:rsid w:val="005A7A22"/>
    <w:rsid w:val="005C2B7F"/>
    <w:rsid w:val="005C31F0"/>
    <w:rsid w:val="005C3756"/>
    <w:rsid w:val="005D0327"/>
    <w:rsid w:val="005D08FF"/>
    <w:rsid w:val="005D2700"/>
    <w:rsid w:val="005D474F"/>
    <w:rsid w:val="005D6C76"/>
    <w:rsid w:val="005E3FE3"/>
    <w:rsid w:val="005F40FE"/>
    <w:rsid w:val="00600C83"/>
    <w:rsid w:val="0060316B"/>
    <w:rsid w:val="0060526E"/>
    <w:rsid w:val="006058AD"/>
    <w:rsid w:val="006214AA"/>
    <w:rsid w:val="00621DF7"/>
    <w:rsid w:val="00623DEC"/>
    <w:rsid w:val="00624E3B"/>
    <w:rsid w:val="00631146"/>
    <w:rsid w:val="006342EB"/>
    <w:rsid w:val="0063740B"/>
    <w:rsid w:val="006430F3"/>
    <w:rsid w:val="00647A9B"/>
    <w:rsid w:val="006516F2"/>
    <w:rsid w:val="00656F9B"/>
    <w:rsid w:val="0066363E"/>
    <w:rsid w:val="0066527B"/>
    <w:rsid w:val="006815FD"/>
    <w:rsid w:val="00682B1A"/>
    <w:rsid w:val="00687E29"/>
    <w:rsid w:val="006908EE"/>
    <w:rsid w:val="006A2C92"/>
    <w:rsid w:val="006A4444"/>
    <w:rsid w:val="006C0A18"/>
    <w:rsid w:val="006C20CF"/>
    <w:rsid w:val="006C3EA7"/>
    <w:rsid w:val="006D09AF"/>
    <w:rsid w:val="006D65D4"/>
    <w:rsid w:val="006D6F8F"/>
    <w:rsid w:val="006E40F2"/>
    <w:rsid w:val="006E5F5D"/>
    <w:rsid w:val="006F3BF8"/>
    <w:rsid w:val="006F5F6D"/>
    <w:rsid w:val="006F667D"/>
    <w:rsid w:val="006F6A8E"/>
    <w:rsid w:val="0071259F"/>
    <w:rsid w:val="0071263D"/>
    <w:rsid w:val="0072475C"/>
    <w:rsid w:val="00732BF2"/>
    <w:rsid w:val="007335D8"/>
    <w:rsid w:val="00736B8F"/>
    <w:rsid w:val="00742213"/>
    <w:rsid w:val="00743AF4"/>
    <w:rsid w:val="00743C7B"/>
    <w:rsid w:val="00747CF2"/>
    <w:rsid w:val="0076136E"/>
    <w:rsid w:val="007623BB"/>
    <w:rsid w:val="007635E6"/>
    <w:rsid w:val="00763EBF"/>
    <w:rsid w:val="007657E4"/>
    <w:rsid w:val="00766FF9"/>
    <w:rsid w:val="007732EE"/>
    <w:rsid w:val="00781806"/>
    <w:rsid w:val="0078377D"/>
    <w:rsid w:val="00784AC3"/>
    <w:rsid w:val="00785C6F"/>
    <w:rsid w:val="007866F8"/>
    <w:rsid w:val="00786E28"/>
    <w:rsid w:val="007907B2"/>
    <w:rsid w:val="00790C03"/>
    <w:rsid w:val="0079379C"/>
    <w:rsid w:val="007979AB"/>
    <w:rsid w:val="007A0C59"/>
    <w:rsid w:val="007A50B3"/>
    <w:rsid w:val="007B08B3"/>
    <w:rsid w:val="007B4A4A"/>
    <w:rsid w:val="007C00B2"/>
    <w:rsid w:val="007C2E7A"/>
    <w:rsid w:val="007C3DFA"/>
    <w:rsid w:val="007C62B1"/>
    <w:rsid w:val="007C7F6D"/>
    <w:rsid w:val="007D255E"/>
    <w:rsid w:val="007D6640"/>
    <w:rsid w:val="007E2F36"/>
    <w:rsid w:val="007E31B2"/>
    <w:rsid w:val="007E63DE"/>
    <w:rsid w:val="007E6791"/>
    <w:rsid w:val="007E7D87"/>
    <w:rsid w:val="008011AC"/>
    <w:rsid w:val="00807F13"/>
    <w:rsid w:val="00816754"/>
    <w:rsid w:val="008204B4"/>
    <w:rsid w:val="0082147D"/>
    <w:rsid w:val="008257FC"/>
    <w:rsid w:val="00827CF4"/>
    <w:rsid w:val="00836F11"/>
    <w:rsid w:val="00842FD9"/>
    <w:rsid w:val="00844B5E"/>
    <w:rsid w:val="00846451"/>
    <w:rsid w:val="00851E41"/>
    <w:rsid w:val="00856A76"/>
    <w:rsid w:val="00861262"/>
    <w:rsid w:val="008619DC"/>
    <w:rsid w:val="008647C7"/>
    <w:rsid w:val="008674DE"/>
    <w:rsid w:val="008702A9"/>
    <w:rsid w:val="00872048"/>
    <w:rsid w:val="0087247D"/>
    <w:rsid w:val="00874F02"/>
    <w:rsid w:val="00877FA0"/>
    <w:rsid w:val="0088536A"/>
    <w:rsid w:val="008942F4"/>
    <w:rsid w:val="00895F67"/>
    <w:rsid w:val="008A589D"/>
    <w:rsid w:val="008B3A62"/>
    <w:rsid w:val="008B6913"/>
    <w:rsid w:val="008B6A09"/>
    <w:rsid w:val="008D5573"/>
    <w:rsid w:val="008D66FC"/>
    <w:rsid w:val="008D6721"/>
    <w:rsid w:val="008E3FC0"/>
    <w:rsid w:val="008F3E86"/>
    <w:rsid w:val="008F46B3"/>
    <w:rsid w:val="008F4ACB"/>
    <w:rsid w:val="008F53A0"/>
    <w:rsid w:val="00910E6D"/>
    <w:rsid w:val="009175FD"/>
    <w:rsid w:val="00931105"/>
    <w:rsid w:val="009329E8"/>
    <w:rsid w:val="00933544"/>
    <w:rsid w:val="00942541"/>
    <w:rsid w:val="009443BE"/>
    <w:rsid w:val="00954712"/>
    <w:rsid w:val="00954F71"/>
    <w:rsid w:val="0095574B"/>
    <w:rsid w:val="00957207"/>
    <w:rsid w:val="00960DAE"/>
    <w:rsid w:val="00965B35"/>
    <w:rsid w:val="0096748F"/>
    <w:rsid w:val="0096781B"/>
    <w:rsid w:val="00970B71"/>
    <w:rsid w:val="00985DBE"/>
    <w:rsid w:val="0098656D"/>
    <w:rsid w:val="009872D9"/>
    <w:rsid w:val="00991B19"/>
    <w:rsid w:val="009975D8"/>
    <w:rsid w:val="009A322A"/>
    <w:rsid w:val="009A5DA0"/>
    <w:rsid w:val="009A5DDB"/>
    <w:rsid w:val="009A64FA"/>
    <w:rsid w:val="009B2CCD"/>
    <w:rsid w:val="009B73D9"/>
    <w:rsid w:val="009D11EC"/>
    <w:rsid w:val="009E66E2"/>
    <w:rsid w:val="009E7A9E"/>
    <w:rsid w:val="009F1D71"/>
    <w:rsid w:val="009F27C3"/>
    <w:rsid w:val="009F32FF"/>
    <w:rsid w:val="009F6606"/>
    <w:rsid w:val="009F7984"/>
    <w:rsid w:val="00A05848"/>
    <w:rsid w:val="00A154B0"/>
    <w:rsid w:val="00A243C7"/>
    <w:rsid w:val="00A255B5"/>
    <w:rsid w:val="00A26C21"/>
    <w:rsid w:val="00A34ACE"/>
    <w:rsid w:val="00A3745B"/>
    <w:rsid w:val="00A43317"/>
    <w:rsid w:val="00A45C9C"/>
    <w:rsid w:val="00A51F83"/>
    <w:rsid w:val="00A52D67"/>
    <w:rsid w:val="00A54EA2"/>
    <w:rsid w:val="00A61F50"/>
    <w:rsid w:val="00A75B17"/>
    <w:rsid w:val="00A874B6"/>
    <w:rsid w:val="00A90F44"/>
    <w:rsid w:val="00A92754"/>
    <w:rsid w:val="00A96D7C"/>
    <w:rsid w:val="00AB3CEE"/>
    <w:rsid w:val="00AB631B"/>
    <w:rsid w:val="00AC0645"/>
    <w:rsid w:val="00AD3718"/>
    <w:rsid w:val="00AD6AAD"/>
    <w:rsid w:val="00AE0B91"/>
    <w:rsid w:val="00AE2E60"/>
    <w:rsid w:val="00AF0C83"/>
    <w:rsid w:val="00AF16DB"/>
    <w:rsid w:val="00AF2F10"/>
    <w:rsid w:val="00AF372A"/>
    <w:rsid w:val="00AF452C"/>
    <w:rsid w:val="00B07807"/>
    <w:rsid w:val="00B205A8"/>
    <w:rsid w:val="00B25517"/>
    <w:rsid w:val="00B25D67"/>
    <w:rsid w:val="00B3229B"/>
    <w:rsid w:val="00B35AE3"/>
    <w:rsid w:val="00B37F97"/>
    <w:rsid w:val="00B4727A"/>
    <w:rsid w:val="00B5023D"/>
    <w:rsid w:val="00B50C78"/>
    <w:rsid w:val="00B62B35"/>
    <w:rsid w:val="00B70A5B"/>
    <w:rsid w:val="00B71CBC"/>
    <w:rsid w:val="00B75E18"/>
    <w:rsid w:val="00B81537"/>
    <w:rsid w:val="00B8341E"/>
    <w:rsid w:val="00B8369F"/>
    <w:rsid w:val="00B925BC"/>
    <w:rsid w:val="00B960CE"/>
    <w:rsid w:val="00BA15FE"/>
    <w:rsid w:val="00BA6627"/>
    <w:rsid w:val="00BA72BE"/>
    <w:rsid w:val="00BB524B"/>
    <w:rsid w:val="00BB61C7"/>
    <w:rsid w:val="00BC68A8"/>
    <w:rsid w:val="00BD418D"/>
    <w:rsid w:val="00BE2BB6"/>
    <w:rsid w:val="00BE5936"/>
    <w:rsid w:val="00BE7B2D"/>
    <w:rsid w:val="00BF569B"/>
    <w:rsid w:val="00C00116"/>
    <w:rsid w:val="00C10BA2"/>
    <w:rsid w:val="00C113AF"/>
    <w:rsid w:val="00C27415"/>
    <w:rsid w:val="00C324AA"/>
    <w:rsid w:val="00C34284"/>
    <w:rsid w:val="00C351CD"/>
    <w:rsid w:val="00C370A9"/>
    <w:rsid w:val="00C3782C"/>
    <w:rsid w:val="00C41CBA"/>
    <w:rsid w:val="00C41F3D"/>
    <w:rsid w:val="00C47902"/>
    <w:rsid w:val="00C501F6"/>
    <w:rsid w:val="00C57B89"/>
    <w:rsid w:val="00C63199"/>
    <w:rsid w:val="00C672BF"/>
    <w:rsid w:val="00C76FB3"/>
    <w:rsid w:val="00C816A6"/>
    <w:rsid w:val="00C81B74"/>
    <w:rsid w:val="00C83C05"/>
    <w:rsid w:val="00C93D50"/>
    <w:rsid w:val="00C95303"/>
    <w:rsid w:val="00CA256D"/>
    <w:rsid w:val="00CA28F1"/>
    <w:rsid w:val="00CA59F0"/>
    <w:rsid w:val="00CA657B"/>
    <w:rsid w:val="00CA6DD5"/>
    <w:rsid w:val="00CB0009"/>
    <w:rsid w:val="00CB3E32"/>
    <w:rsid w:val="00CB5DD4"/>
    <w:rsid w:val="00CB6BA9"/>
    <w:rsid w:val="00CD3782"/>
    <w:rsid w:val="00CE0AD7"/>
    <w:rsid w:val="00CE0CDA"/>
    <w:rsid w:val="00CE6C72"/>
    <w:rsid w:val="00CE6FB2"/>
    <w:rsid w:val="00CE7B66"/>
    <w:rsid w:val="00CF30C2"/>
    <w:rsid w:val="00CF4B73"/>
    <w:rsid w:val="00D039F9"/>
    <w:rsid w:val="00D04A70"/>
    <w:rsid w:val="00D05D72"/>
    <w:rsid w:val="00D06816"/>
    <w:rsid w:val="00D10B16"/>
    <w:rsid w:val="00D11FA2"/>
    <w:rsid w:val="00D12F27"/>
    <w:rsid w:val="00D14D88"/>
    <w:rsid w:val="00D2043F"/>
    <w:rsid w:val="00D23F95"/>
    <w:rsid w:val="00D244F4"/>
    <w:rsid w:val="00D30124"/>
    <w:rsid w:val="00D37085"/>
    <w:rsid w:val="00D4109F"/>
    <w:rsid w:val="00D54E30"/>
    <w:rsid w:val="00D62C1D"/>
    <w:rsid w:val="00D678CD"/>
    <w:rsid w:val="00D73335"/>
    <w:rsid w:val="00D76A5E"/>
    <w:rsid w:val="00D81D18"/>
    <w:rsid w:val="00D83182"/>
    <w:rsid w:val="00D84FA4"/>
    <w:rsid w:val="00D850DC"/>
    <w:rsid w:val="00D85C61"/>
    <w:rsid w:val="00D86BF2"/>
    <w:rsid w:val="00D970A0"/>
    <w:rsid w:val="00DA20E7"/>
    <w:rsid w:val="00DA3F13"/>
    <w:rsid w:val="00DA635D"/>
    <w:rsid w:val="00DC19DA"/>
    <w:rsid w:val="00DC617E"/>
    <w:rsid w:val="00DD16A3"/>
    <w:rsid w:val="00DD5915"/>
    <w:rsid w:val="00DE1714"/>
    <w:rsid w:val="00DE2422"/>
    <w:rsid w:val="00DE37EE"/>
    <w:rsid w:val="00DF2C21"/>
    <w:rsid w:val="00DF422F"/>
    <w:rsid w:val="00E0005D"/>
    <w:rsid w:val="00E11CF4"/>
    <w:rsid w:val="00E16A8E"/>
    <w:rsid w:val="00E208B5"/>
    <w:rsid w:val="00E21F32"/>
    <w:rsid w:val="00E23DB7"/>
    <w:rsid w:val="00E24DB3"/>
    <w:rsid w:val="00E27DD4"/>
    <w:rsid w:val="00E34868"/>
    <w:rsid w:val="00E35998"/>
    <w:rsid w:val="00E414DE"/>
    <w:rsid w:val="00E41D61"/>
    <w:rsid w:val="00E43E16"/>
    <w:rsid w:val="00E532AA"/>
    <w:rsid w:val="00E60B85"/>
    <w:rsid w:val="00E61FDC"/>
    <w:rsid w:val="00E81E89"/>
    <w:rsid w:val="00E862E7"/>
    <w:rsid w:val="00E86702"/>
    <w:rsid w:val="00E90039"/>
    <w:rsid w:val="00E90071"/>
    <w:rsid w:val="00E9082F"/>
    <w:rsid w:val="00E91B3E"/>
    <w:rsid w:val="00E96802"/>
    <w:rsid w:val="00EA0B66"/>
    <w:rsid w:val="00EA1E9D"/>
    <w:rsid w:val="00EA4D4F"/>
    <w:rsid w:val="00EA6974"/>
    <w:rsid w:val="00EA7036"/>
    <w:rsid w:val="00EC2E72"/>
    <w:rsid w:val="00EC667A"/>
    <w:rsid w:val="00EC698C"/>
    <w:rsid w:val="00ED7DE1"/>
    <w:rsid w:val="00EE4BAB"/>
    <w:rsid w:val="00EE4D72"/>
    <w:rsid w:val="00EE6CD7"/>
    <w:rsid w:val="00F02E27"/>
    <w:rsid w:val="00F0613D"/>
    <w:rsid w:val="00F12D56"/>
    <w:rsid w:val="00F14C77"/>
    <w:rsid w:val="00F17115"/>
    <w:rsid w:val="00F379F6"/>
    <w:rsid w:val="00F438AA"/>
    <w:rsid w:val="00F47941"/>
    <w:rsid w:val="00F64A51"/>
    <w:rsid w:val="00F66644"/>
    <w:rsid w:val="00F726D3"/>
    <w:rsid w:val="00F75899"/>
    <w:rsid w:val="00F77C0F"/>
    <w:rsid w:val="00F80640"/>
    <w:rsid w:val="00F83019"/>
    <w:rsid w:val="00F85E3B"/>
    <w:rsid w:val="00F963B7"/>
    <w:rsid w:val="00F969B6"/>
    <w:rsid w:val="00FB0214"/>
    <w:rsid w:val="00FB3298"/>
    <w:rsid w:val="00FB5F3E"/>
    <w:rsid w:val="00FB60D9"/>
    <w:rsid w:val="00FC1327"/>
    <w:rsid w:val="00FC37F9"/>
    <w:rsid w:val="00FC5680"/>
    <w:rsid w:val="00FC6AF7"/>
    <w:rsid w:val="00FC74E1"/>
    <w:rsid w:val="00FD3B52"/>
    <w:rsid w:val="00FE240F"/>
    <w:rsid w:val="00FE6235"/>
    <w:rsid w:val="00FF3E78"/>
    <w:rsid w:val="00FF5502"/>
    <w:rsid w:val="00FF555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54E53E8D-C81C-4730-9E25-AF35DD416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47902"/>
  </w:style>
  <w:style w:type="paragraph" w:styleId="Cmsor1">
    <w:name w:val="heading 1"/>
    <w:basedOn w:val="Norml"/>
    <w:next w:val="Norml"/>
    <w:link w:val="Heading1Char"/>
    <w:uiPriority w:val="9"/>
    <w:qFormat/>
    <w:rsid w:val="00CE6F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next w:val="Norml"/>
    <w:link w:val="Heading2Char"/>
    <w:uiPriority w:val="9"/>
    <w:unhideWhenUsed/>
    <w:qFormat/>
    <w:rsid w:val="001C7C4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9D11EC"/>
    <w:pPr>
      <w:ind w:left="720"/>
      <w:contextualSpacing/>
    </w:pPr>
    <w:rPr>
      <w:rFonts w:ascii="Calibri" w:eastAsia="Times New Roman" w:hAnsi="Calibri" w:cs="Times New Roman"/>
    </w:rPr>
  </w:style>
  <w:style w:type="character" w:styleId="Jegyzethivatkozs">
    <w:name w:val="annotation reference"/>
    <w:basedOn w:val="Bekezdsalapbettpusa"/>
    <w:uiPriority w:val="99"/>
    <w:semiHidden/>
    <w:unhideWhenUsed/>
    <w:rsid w:val="0096781B"/>
    <w:rPr>
      <w:sz w:val="16"/>
      <w:szCs w:val="16"/>
    </w:rPr>
  </w:style>
  <w:style w:type="paragraph" w:styleId="Jegyzetszveg">
    <w:name w:val="annotation text"/>
    <w:basedOn w:val="Norml"/>
    <w:link w:val="CommentTextChar"/>
    <w:uiPriority w:val="99"/>
    <w:semiHidden/>
    <w:unhideWhenUsed/>
    <w:rsid w:val="0096781B"/>
    <w:pPr>
      <w:spacing w:line="240" w:lineRule="auto"/>
    </w:pPr>
    <w:rPr>
      <w:sz w:val="20"/>
      <w:szCs w:val="20"/>
    </w:rPr>
  </w:style>
  <w:style w:type="character" w:customStyle="1" w:styleId="CommentTextChar">
    <w:name w:val="Comment Text Char"/>
    <w:basedOn w:val="Bekezdsalapbettpusa"/>
    <w:link w:val="Jegyzetszveg"/>
    <w:uiPriority w:val="99"/>
    <w:semiHidden/>
    <w:rsid w:val="0096781B"/>
    <w:rPr>
      <w:sz w:val="20"/>
      <w:szCs w:val="20"/>
    </w:rPr>
  </w:style>
  <w:style w:type="paragraph" w:styleId="Megjegyzstrgya">
    <w:name w:val="annotation subject"/>
    <w:basedOn w:val="Jegyzetszveg"/>
    <w:next w:val="Jegyzetszveg"/>
    <w:link w:val="CommentSubjectChar"/>
    <w:uiPriority w:val="99"/>
    <w:semiHidden/>
    <w:unhideWhenUsed/>
    <w:rsid w:val="0096781B"/>
    <w:rPr>
      <w:b/>
      <w:bCs/>
    </w:rPr>
  </w:style>
  <w:style w:type="character" w:customStyle="1" w:styleId="CommentSubjectChar">
    <w:name w:val="Comment Subject Char"/>
    <w:basedOn w:val="CommentTextChar"/>
    <w:link w:val="Megjegyzstrgya"/>
    <w:uiPriority w:val="99"/>
    <w:semiHidden/>
    <w:rsid w:val="0096781B"/>
    <w:rPr>
      <w:b/>
      <w:bCs/>
      <w:sz w:val="20"/>
      <w:szCs w:val="20"/>
    </w:rPr>
  </w:style>
  <w:style w:type="paragraph" w:styleId="Buborkszveg">
    <w:name w:val="Balloon Text"/>
    <w:basedOn w:val="Norml"/>
    <w:link w:val="BalloonTextChar"/>
    <w:uiPriority w:val="99"/>
    <w:semiHidden/>
    <w:unhideWhenUsed/>
    <w:rsid w:val="0096781B"/>
    <w:pPr>
      <w:spacing w:after="0" w:line="240" w:lineRule="auto"/>
    </w:pPr>
    <w:rPr>
      <w:rFonts w:ascii="Segoe UI" w:hAnsi="Segoe UI" w:cs="Segoe UI"/>
      <w:sz w:val="18"/>
      <w:szCs w:val="18"/>
    </w:rPr>
  </w:style>
  <w:style w:type="character" w:customStyle="1" w:styleId="BalloonTextChar">
    <w:name w:val="Balloon Text Char"/>
    <w:basedOn w:val="Bekezdsalapbettpusa"/>
    <w:link w:val="Buborkszveg"/>
    <w:uiPriority w:val="99"/>
    <w:semiHidden/>
    <w:rsid w:val="0096781B"/>
    <w:rPr>
      <w:rFonts w:ascii="Segoe UI" w:hAnsi="Segoe UI" w:cs="Segoe UI"/>
      <w:sz w:val="18"/>
      <w:szCs w:val="18"/>
    </w:rPr>
  </w:style>
  <w:style w:type="paragraph" w:styleId="NormlWeb">
    <w:name w:val="Normal (Web)"/>
    <w:basedOn w:val="Norml"/>
    <w:uiPriority w:val="99"/>
    <w:semiHidden/>
    <w:unhideWhenUsed/>
    <w:rsid w:val="001A18D2"/>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Lbjegyzetszveg">
    <w:name w:val="footnote text"/>
    <w:basedOn w:val="Norml"/>
    <w:link w:val="FootnoteTextChar"/>
    <w:uiPriority w:val="99"/>
    <w:unhideWhenUsed/>
    <w:rsid w:val="001A18D2"/>
    <w:pPr>
      <w:spacing w:after="0" w:line="240" w:lineRule="auto"/>
    </w:pPr>
    <w:rPr>
      <w:rFonts w:eastAsiaTheme="minorEastAsia"/>
      <w:sz w:val="20"/>
      <w:szCs w:val="20"/>
      <w:lang w:eastAsia="hu-HU"/>
    </w:rPr>
  </w:style>
  <w:style w:type="character" w:customStyle="1" w:styleId="FootnoteTextChar">
    <w:name w:val="Footnote Text Char"/>
    <w:basedOn w:val="Bekezdsalapbettpusa"/>
    <w:link w:val="Lbjegyzetszveg"/>
    <w:uiPriority w:val="99"/>
    <w:rsid w:val="001A18D2"/>
    <w:rPr>
      <w:rFonts w:eastAsiaTheme="minorEastAsia"/>
      <w:sz w:val="20"/>
      <w:szCs w:val="20"/>
      <w:lang w:eastAsia="hu-HU"/>
    </w:rPr>
  </w:style>
  <w:style w:type="character" w:styleId="Lbjegyzet-hivatkozs">
    <w:name w:val="footnote reference"/>
    <w:basedOn w:val="Bekezdsalapbettpusa"/>
    <w:uiPriority w:val="99"/>
    <w:semiHidden/>
    <w:unhideWhenUsed/>
    <w:rsid w:val="001A18D2"/>
    <w:rPr>
      <w:vertAlign w:val="superscript"/>
    </w:rPr>
  </w:style>
  <w:style w:type="character" w:styleId="Hiperhivatkozs">
    <w:name w:val="Hyperlink"/>
    <w:basedOn w:val="Bekezdsalapbettpusa"/>
    <w:uiPriority w:val="99"/>
    <w:unhideWhenUsed/>
    <w:rsid w:val="006516F2"/>
    <w:rPr>
      <w:color w:val="0000FF" w:themeColor="hyperlink"/>
      <w:u w:val="single"/>
    </w:rPr>
  </w:style>
  <w:style w:type="paragraph" w:styleId="llb">
    <w:name w:val="footer"/>
    <w:basedOn w:val="Norml"/>
    <w:link w:val="FooterChar"/>
    <w:uiPriority w:val="99"/>
    <w:unhideWhenUsed/>
    <w:rsid w:val="00464D37"/>
    <w:pPr>
      <w:tabs>
        <w:tab w:val="center" w:pos="4536"/>
        <w:tab w:val="right" w:pos="9072"/>
      </w:tabs>
      <w:spacing w:after="0" w:line="240" w:lineRule="auto"/>
    </w:pPr>
  </w:style>
  <w:style w:type="character" w:customStyle="1" w:styleId="FooterChar">
    <w:name w:val="Footer Char"/>
    <w:basedOn w:val="Bekezdsalapbettpusa"/>
    <w:link w:val="llb"/>
    <w:uiPriority w:val="99"/>
    <w:rsid w:val="00464D37"/>
  </w:style>
  <w:style w:type="character" w:customStyle="1" w:styleId="Heading1Char">
    <w:name w:val="Heading 1 Char"/>
    <w:basedOn w:val="Bekezdsalapbettpusa"/>
    <w:link w:val="Cmsor1"/>
    <w:uiPriority w:val="9"/>
    <w:rsid w:val="00CE6FB2"/>
    <w:rPr>
      <w:rFonts w:asciiTheme="majorHAnsi" w:eastAsiaTheme="majorEastAsia" w:hAnsiTheme="majorHAnsi" w:cstheme="majorBidi"/>
      <w:b/>
      <w:bCs/>
      <w:color w:val="365F91" w:themeColor="accent1" w:themeShade="BF"/>
      <w:sz w:val="28"/>
      <w:szCs w:val="28"/>
    </w:rPr>
  </w:style>
  <w:style w:type="character" w:customStyle="1" w:styleId="cegnev">
    <w:name w:val="cegnev"/>
    <w:basedOn w:val="Bekezdsalapbettpusa"/>
    <w:rsid w:val="00A874B6"/>
  </w:style>
  <w:style w:type="character" w:styleId="Mrltotthiperhivatkozs">
    <w:name w:val="FollowedHyperlink"/>
    <w:basedOn w:val="Bekezdsalapbettpusa"/>
    <w:uiPriority w:val="99"/>
    <w:semiHidden/>
    <w:unhideWhenUsed/>
    <w:rsid w:val="0095574B"/>
    <w:rPr>
      <w:color w:val="800080" w:themeColor="followedHyperlink"/>
      <w:u w:val="single"/>
    </w:rPr>
  </w:style>
  <w:style w:type="character" w:customStyle="1" w:styleId="Heading2Char">
    <w:name w:val="Heading 2 Char"/>
    <w:basedOn w:val="Bekezdsalapbettpusa"/>
    <w:link w:val="Cmsor2"/>
    <w:uiPriority w:val="9"/>
    <w:rsid w:val="001C7C46"/>
    <w:rPr>
      <w:rFonts w:asciiTheme="majorHAnsi" w:eastAsiaTheme="majorEastAsia" w:hAnsiTheme="majorHAnsi" w:cstheme="majorBidi"/>
      <w:b/>
      <w:bCs/>
      <w:color w:val="4F81BD" w:themeColor="accent1"/>
      <w:sz w:val="26"/>
      <w:szCs w:val="26"/>
    </w:rPr>
  </w:style>
  <w:style w:type="paragraph" w:styleId="Tartalomjegyzkcmsora">
    <w:name w:val="TOC Heading"/>
    <w:basedOn w:val="Cmsor1"/>
    <w:next w:val="Norml"/>
    <w:uiPriority w:val="39"/>
    <w:semiHidden/>
    <w:unhideWhenUsed/>
    <w:qFormat/>
    <w:rsid w:val="001C7C46"/>
    <w:pPr>
      <w:outlineLvl w:val="9"/>
    </w:pPr>
  </w:style>
  <w:style w:type="paragraph" w:styleId="TJ1">
    <w:name w:val="toc 1"/>
    <w:basedOn w:val="Norml"/>
    <w:next w:val="Norml"/>
    <w:autoRedefine/>
    <w:uiPriority w:val="39"/>
    <w:unhideWhenUsed/>
    <w:rsid w:val="001C7C46"/>
    <w:pPr>
      <w:spacing w:after="100"/>
    </w:pPr>
  </w:style>
  <w:style w:type="paragraph" w:styleId="TJ2">
    <w:name w:val="toc 2"/>
    <w:basedOn w:val="Norml"/>
    <w:next w:val="Norml"/>
    <w:autoRedefine/>
    <w:uiPriority w:val="39"/>
    <w:unhideWhenUsed/>
    <w:rsid w:val="001C7C4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911775">
      <w:bodyDiv w:val="1"/>
      <w:marLeft w:val="0"/>
      <w:marRight w:val="0"/>
      <w:marTop w:val="0"/>
      <w:marBottom w:val="0"/>
      <w:divBdr>
        <w:top w:val="none" w:sz="0" w:space="0" w:color="auto"/>
        <w:left w:val="none" w:sz="0" w:space="0" w:color="auto"/>
        <w:bottom w:val="none" w:sz="0" w:space="0" w:color="auto"/>
        <w:right w:val="none" w:sz="0" w:space="0" w:color="auto"/>
      </w:divBdr>
    </w:div>
    <w:div w:id="452679606">
      <w:bodyDiv w:val="1"/>
      <w:marLeft w:val="0"/>
      <w:marRight w:val="0"/>
      <w:marTop w:val="0"/>
      <w:marBottom w:val="0"/>
      <w:divBdr>
        <w:top w:val="none" w:sz="0" w:space="0" w:color="auto"/>
        <w:left w:val="none" w:sz="0" w:space="0" w:color="auto"/>
        <w:bottom w:val="none" w:sz="0" w:space="0" w:color="auto"/>
        <w:right w:val="none" w:sz="0" w:space="0" w:color="auto"/>
      </w:divBdr>
    </w:div>
    <w:div w:id="477193207">
      <w:bodyDiv w:val="1"/>
      <w:marLeft w:val="0"/>
      <w:marRight w:val="0"/>
      <w:marTop w:val="0"/>
      <w:marBottom w:val="0"/>
      <w:divBdr>
        <w:top w:val="none" w:sz="0" w:space="0" w:color="auto"/>
        <w:left w:val="none" w:sz="0" w:space="0" w:color="auto"/>
        <w:bottom w:val="none" w:sz="0" w:space="0" w:color="auto"/>
        <w:right w:val="none" w:sz="0" w:space="0" w:color="auto"/>
      </w:divBdr>
    </w:div>
    <w:div w:id="520507527">
      <w:bodyDiv w:val="1"/>
      <w:marLeft w:val="0"/>
      <w:marRight w:val="0"/>
      <w:marTop w:val="0"/>
      <w:marBottom w:val="0"/>
      <w:divBdr>
        <w:top w:val="none" w:sz="0" w:space="0" w:color="auto"/>
        <w:left w:val="none" w:sz="0" w:space="0" w:color="auto"/>
        <w:bottom w:val="none" w:sz="0" w:space="0" w:color="auto"/>
        <w:right w:val="none" w:sz="0" w:space="0" w:color="auto"/>
      </w:divBdr>
    </w:div>
    <w:div w:id="585580490">
      <w:bodyDiv w:val="1"/>
      <w:marLeft w:val="0"/>
      <w:marRight w:val="0"/>
      <w:marTop w:val="0"/>
      <w:marBottom w:val="0"/>
      <w:divBdr>
        <w:top w:val="none" w:sz="0" w:space="0" w:color="auto"/>
        <w:left w:val="none" w:sz="0" w:space="0" w:color="auto"/>
        <w:bottom w:val="none" w:sz="0" w:space="0" w:color="auto"/>
        <w:right w:val="none" w:sz="0" w:space="0" w:color="auto"/>
      </w:divBdr>
    </w:div>
    <w:div w:id="819931378">
      <w:bodyDiv w:val="1"/>
      <w:marLeft w:val="0"/>
      <w:marRight w:val="0"/>
      <w:marTop w:val="0"/>
      <w:marBottom w:val="0"/>
      <w:divBdr>
        <w:top w:val="none" w:sz="0" w:space="0" w:color="auto"/>
        <w:left w:val="none" w:sz="0" w:space="0" w:color="auto"/>
        <w:bottom w:val="none" w:sz="0" w:space="0" w:color="auto"/>
        <w:right w:val="none" w:sz="0" w:space="0" w:color="auto"/>
      </w:divBdr>
    </w:div>
    <w:div w:id="1032001639">
      <w:bodyDiv w:val="1"/>
      <w:marLeft w:val="0"/>
      <w:marRight w:val="0"/>
      <w:marTop w:val="0"/>
      <w:marBottom w:val="0"/>
      <w:divBdr>
        <w:top w:val="none" w:sz="0" w:space="0" w:color="auto"/>
        <w:left w:val="none" w:sz="0" w:space="0" w:color="auto"/>
        <w:bottom w:val="none" w:sz="0" w:space="0" w:color="auto"/>
        <w:right w:val="none" w:sz="0" w:space="0" w:color="auto"/>
      </w:divBdr>
    </w:div>
    <w:div w:id="1045065537">
      <w:bodyDiv w:val="1"/>
      <w:marLeft w:val="0"/>
      <w:marRight w:val="0"/>
      <w:marTop w:val="0"/>
      <w:marBottom w:val="0"/>
      <w:divBdr>
        <w:top w:val="none" w:sz="0" w:space="0" w:color="auto"/>
        <w:left w:val="none" w:sz="0" w:space="0" w:color="auto"/>
        <w:bottom w:val="none" w:sz="0" w:space="0" w:color="auto"/>
        <w:right w:val="none" w:sz="0" w:space="0" w:color="auto"/>
      </w:divBdr>
    </w:div>
    <w:div w:id="1065369680">
      <w:bodyDiv w:val="1"/>
      <w:marLeft w:val="0"/>
      <w:marRight w:val="0"/>
      <w:marTop w:val="0"/>
      <w:marBottom w:val="0"/>
      <w:divBdr>
        <w:top w:val="none" w:sz="0" w:space="0" w:color="auto"/>
        <w:left w:val="none" w:sz="0" w:space="0" w:color="auto"/>
        <w:bottom w:val="none" w:sz="0" w:space="0" w:color="auto"/>
        <w:right w:val="none" w:sz="0" w:space="0" w:color="auto"/>
      </w:divBdr>
      <w:divsChild>
        <w:div w:id="1799495679">
          <w:marLeft w:val="547"/>
          <w:marRight w:val="0"/>
          <w:marTop w:val="240"/>
          <w:marBottom w:val="240"/>
          <w:divBdr>
            <w:top w:val="none" w:sz="0" w:space="0" w:color="auto"/>
            <w:left w:val="none" w:sz="0" w:space="0" w:color="auto"/>
            <w:bottom w:val="none" w:sz="0" w:space="0" w:color="auto"/>
            <w:right w:val="none" w:sz="0" w:space="0" w:color="auto"/>
          </w:divBdr>
        </w:div>
        <w:div w:id="466316096">
          <w:marLeft w:val="547"/>
          <w:marRight w:val="0"/>
          <w:marTop w:val="120"/>
          <w:marBottom w:val="120"/>
          <w:divBdr>
            <w:top w:val="none" w:sz="0" w:space="0" w:color="auto"/>
            <w:left w:val="none" w:sz="0" w:space="0" w:color="auto"/>
            <w:bottom w:val="none" w:sz="0" w:space="0" w:color="auto"/>
            <w:right w:val="none" w:sz="0" w:space="0" w:color="auto"/>
          </w:divBdr>
        </w:div>
        <w:div w:id="1289235853">
          <w:marLeft w:val="562"/>
          <w:marRight w:val="0"/>
          <w:marTop w:val="0"/>
          <w:marBottom w:val="0"/>
          <w:divBdr>
            <w:top w:val="none" w:sz="0" w:space="0" w:color="auto"/>
            <w:left w:val="none" w:sz="0" w:space="0" w:color="auto"/>
            <w:bottom w:val="none" w:sz="0" w:space="0" w:color="auto"/>
            <w:right w:val="none" w:sz="0" w:space="0" w:color="auto"/>
          </w:divBdr>
        </w:div>
        <w:div w:id="574097332">
          <w:marLeft w:val="547"/>
          <w:marRight w:val="0"/>
          <w:marTop w:val="240"/>
          <w:marBottom w:val="240"/>
          <w:divBdr>
            <w:top w:val="none" w:sz="0" w:space="0" w:color="auto"/>
            <w:left w:val="none" w:sz="0" w:space="0" w:color="auto"/>
            <w:bottom w:val="none" w:sz="0" w:space="0" w:color="auto"/>
            <w:right w:val="none" w:sz="0" w:space="0" w:color="auto"/>
          </w:divBdr>
        </w:div>
        <w:div w:id="338239140">
          <w:marLeft w:val="547"/>
          <w:marRight w:val="0"/>
          <w:marTop w:val="0"/>
          <w:marBottom w:val="0"/>
          <w:divBdr>
            <w:top w:val="none" w:sz="0" w:space="0" w:color="auto"/>
            <w:left w:val="none" w:sz="0" w:space="0" w:color="auto"/>
            <w:bottom w:val="none" w:sz="0" w:space="0" w:color="auto"/>
            <w:right w:val="none" w:sz="0" w:space="0" w:color="auto"/>
          </w:divBdr>
        </w:div>
        <w:div w:id="321197626">
          <w:marLeft w:val="547"/>
          <w:marRight w:val="0"/>
          <w:marTop w:val="240"/>
          <w:marBottom w:val="240"/>
          <w:divBdr>
            <w:top w:val="none" w:sz="0" w:space="0" w:color="auto"/>
            <w:left w:val="none" w:sz="0" w:space="0" w:color="auto"/>
            <w:bottom w:val="none" w:sz="0" w:space="0" w:color="auto"/>
            <w:right w:val="none" w:sz="0" w:space="0" w:color="auto"/>
          </w:divBdr>
        </w:div>
      </w:divsChild>
    </w:div>
    <w:div w:id="1253515475">
      <w:bodyDiv w:val="1"/>
      <w:marLeft w:val="0"/>
      <w:marRight w:val="0"/>
      <w:marTop w:val="0"/>
      <w:marBottom w:val="0"/>
      <w:divBdr>
        <w:top w:val="none" w:sz="0" w:space="0" w:color="auto"/>
        <w:left w:val="none" w:sz="0" w:space="0" w:color="auto"/>
        <w:bottom w:val="none" w:sz="0" w:space="0" w:color="auto"/>
        <w:right w:val="none" w:sz="0" w:space="0" w:color="auto"/>
      </w:divBdr>
    </w:div>
    <w:div w:id="1373379388">
      <w:bodyDiv w:val="1"/>
      <w:marLeft w:val="0"/>
      <w:marRight w:val="0"/>
      <w:marTop w:val="0"/>
      <w:marBottom w:val="0"/>
      <w:divBdr>
        <w:top w:val="none" w:sz="0" w:space="0" w:color="auto"/>
        <w:left w:val="none" w:sz="0" w:space="0" w:color="auto"/>
        <w:bottom w:val="none" w:sz="0" w:space="0" w:color="auto"/>
        <w:right w:val="none" w:sz="0" w:space="0" w:color="auto"/>
      </w:divBdr>
    </w:div>
    <w:div w:id="1574388090">
      <w:bodyDiv w:val="1"/>
      <w:marLeft w:val="0"/>
      <w:marRight w:val="0"/>
      <w:marTop w:val="0"/>
      <w:marBottom w:val="0"/>
      <w:divBdr>
        <w:top w:val="none" w:sz="0" w:space="0" w:color="auto"/>
        <w:left w:val="none" w:sz="0" w:space="0" w:color="auto"/>
        <w:bottom w:val="none" w:sz="0" w:space="0" w:color="auto"/>
        <w:right w:val="none" w:sz="0" w:space="0" w:color="auto"/>
      </w:divBdr>
    </w:div>
    <w:div w:id="1593392802">
      <w:bodyDiv w:val="1"/>
      <w:marLeft w:val="0"/>
      <w:marRight w:val="0"/>
      <w:marTop w:val="0"/>
      <w:marBottom w:val="0"/>
      <w:divBdr>
        <w:top w:val="none" w:sz="0" w:space="0" w:color="auto"/>
        <w:left w:val="none" w:sz="0" w:space="0" w:color="auto"/>
        <w:bottom w:val="none" w:sz="0" w:space="0" w:color="auto"/>
        <w:right w:val="none" w:sz="0" w:space="0" w:color="auto"/>
      </w:divBdr>
    </w:div>
    <w:div w:id="1799880812">
      <w:bodyDiv w:val="1"/>
      <w:marLeft w:val="0"/>
      <w:marRight w:val="0"/>
      <w:marTop w:val="0"/>
      <w:marBottom w:val="0"/>
      <w:divBdr>
        <w:top w:val="none" w:sz="0" w:space="0" w:color="auto"/>
        <w:left w:val="none" w:sz="0" w:space="0" w:color="auto"/>
        <w:bottom w:val="none" w:sz="0" w:space="0" w:color="auto"/>
        <w:right w:val="none" w:sz="0" w:space="0" w:color="auto"/>
      </w:divBdr>
    </w:div>
    <w:div w:id="1811436949">
      <w:bodyDiv w:val="1"/>
      <w:marLeft w:val="0"/>
      <w:marRight w:val="0"/>
      <w:marTop w:val="0"/>
      <w:marBottom w:val="0"/>
      <w:divBdr>
        <w:top w:val="none" w:sz="0" w:space="0" w:color="auto"/>
        <w:left w:val="none" w:sz="0" w:space="0" w:color="auto"/>
        <w:bottom w:val="none" w:sz="0" w:space="0" w:color="auto"/>
        <w:right w:val="none" w:sz="0" w:space="0" w:color="auto"/>
      </w:divBdr>
    </w:div>
    <w:div w:id="1832065368">
      <w:bodyDiv w:val="1"/>
      <w:marLeft w:val="0"/>
      <w:marRight w:val="0"/>
      <w:marTop w:val="0"/>
      <w:marBottom w:val="0"/>
      <w:divBdr>
        <w:top w:val="none" w:sz="0" w:space="0" w:color="auto"/>
        <w:left w:val="none" w:sz="0" w:space="0" w:color="auto"/>
        <w:bottom w:val="none" w:sz="0" w:space="0" w:color="auto"/>
        <w:right w:val="none" w:sz="0" w:space="0" w:color="auto"/>
      </w:divBdr>
      <w:divsChild>
        <w:div w:id="296953870">
          <w:marLeft w:val="446"/>
          <w:marRight w:val="0"/>
          <w:marTop w:val="240"/>
          <w:marBottom w:val="0"/>
          <w:divBdr>
            <w:top w:val="none" w:sz="0" w:space="0" w:color="auto"/>
            <w:left w:val="none" w:sz="0" w:space="0" w:color="auto"/>
            <w:bottom w:val="none" w:sz="0" w:space="0" w:color="auto"/>
            <w:right w:val="none" w:sz="0" w:space="0" w:color="auto"/>
          </w:divBdr>
        </w:div>
        <w:div w:id="910041143">
          <w:marLeft w:val="446"/>
          <w:marRight w:val="0"/>
          <w:marTop w:val="240"/>
          <w:marBottom w:val="0"/>
          <w:divBdr>
            <w:top w:val="none" w:sz="0" w:space="0" w:color="auto"/>
            <w:left w:val="none" w:sz="0" w:space="0" w:color="auto"/>
            <w:bottom w:val="none" w:sz="0" w:space="0" w:color="auto"/>
            <w:right w:val="none" w:sz="0" w:space="0" w:color="auto"/>
          </w:divBdr>
        </w:div>
        <w:div w:id="1773864543">
          <w:marLeft w:val="446"/>
          <w:marRight w:val="0"/>
          <w:marTop w:val="240"/>
          <w:marBottom w:val="0"/>
          <w:divBdr>
            <w:top w:val="none" w:sz="0" w:space="0" w:color="auto"/>
            <w:left w:val="none" w:sz="0" w:space="0" w:color="auto"/>
            <w:bottom w:val="none" w:sz="0" w:space="0" w:color="auto"/>
            <w:right w:val="none" w:sz="0" w:space="0" w:color="auto"/>
          </w:divBdr>
        </w:div>
        <w:div w:id="54547281">
          <w:marLeft w:val="446"/>
          <w:marRight w:val="0"/>
          <w:marTop w:val="240"/>
          <w:marBottom w:val="0"/>
          <w:divBdr>
            <w:top w:val="none" w:sz="0" w:space="0" w:color="auto"/>
            <w:left w:val="none" w:sz="0" w:space="0" w:color="auto"/>
            <w:bottom w:val="none" w:sz="0" w:space="0" w:color="auto"/>
            <w:right w:val="none" w:sz="0" w:space="0" w:color="auto"/>
          </w:divBdr>
        </w:div>
      </w:divsChild>
    </w:div>
    <w:div w:id="1955138981">
      <w:bodyDiv w:val="1"/>
      <w:marLeft w:val="0"/>
      <w:marRight w:val="0"/>
      <w:marTop w:val="0"/>
      <w:marBottom w:val="0"/>
      <w:divBdr>
        <w:top w:val="none" w:sz="0" w:space="0" w:color="auto"/>
        <w:left w:val="none" w:sz="0" w:space="0" w:color="auto"/>
        <w:bottom w:val="none" w:sz="0" w:space="0" w:color="auto"/>
        <w:right w:val="none" w:sz="0" w:space="0" w:color="auto"/>
      </w:divBdr>
      <w:divsChild>
        <w:div w:id="1060515972">
          <w:marLeft w:val="446"/>
          <w:marRight w:val="0"/>
          <w:marTop w:val="240"/>
          <w:marBottom w:val="0"/>
          <w:divBdr>
            <w:top w:val="none" w:sz="0" w:space="0" w:color="auto"/>
            <w:left w:val="none" w:sz="0" w:space="0" w:color="auto"/>
            <w:bottom w:val="none" w:sz="0" w:space="0" w:color="auto"/>
            <w:right w:val="none" w:sz="0" w:space="0" w:color="auto"/>
          </w:divBdr>
        </w:div>
        <w:div w:id="1517691576">
          <w:marLeft w:val="446"/>
          <w:marRight w:val="0"/>
          <w:marTop w:val="240"/>
          <w:marBottom w:val="0"/>
          <w:divBdr>
            <w:top w:val="none" w:sz="0" w:space="0" w:color="auto"/>
            <w:left w:val="none" w:sz="0" w:space="0" w:color="auto"/>
            <w:bottom w:val="none" w:sz="0" w:space="0" w:color="auto"/>
            <w:right w:val="none" w:sz="0" w:space="0" w:color="auto"/>
          </w:divBdr>
        </w:div>
        <w:div w:id="175655258">
          <w:marLeft w:val="446"/>
          <w:marRight w:val="0"/>
          <w:marTop w:val="240"/>
          <w:marBottom w:val="0"/>
          <w:divBdr>
            <w:top w:val="none" w:sz="0" w:space="0" w:color="auto"/>
            <w:left w:val="none" w:sz="0" w:space="0" w:color="auto"/>
            <w:bottom w:val="none" w:sz="0" w:space="0" w:color="auto"/>
            <w:right w:val="none" w:sz="0" w:space="0" w:color="auto"/>
          </w:divBdr>
        </w:div>
        <w:div w:id="678702006">
          <w:marLeft w:val="446"/>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ps.google.com/maps?q=HU%205600%20B%C3%A9k%C3%A9scsaba%20%C3%81rp%C3%A1d%20sor%2018&amp;hl=hu&amp;ie=UTF8" TargetMode="Externa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yperlink" Target="http://maps.google.com/maps?q=HU%205600%20B%C3%A9k%C3%A9scsaba%20%C3%81rp%C3%A1d%20sor%2018&amp;hl=hu&amp;ie=UTF8" TargetMode="External"/><Relationship Id="rId19" Type="http://schemas.openxmlformats.org/officeDocument/2006/relationships/image" Target="media/image6.g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D:\s3\S3adatok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ZS\AppData\Local\Temp\6_3_4_1i-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s3\S3adatok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'békés iskola'!$B$1</c:f>
              <c:strCache>
                <c:ptCount val="1"/>
                <c:pt idx="0">
                  <c:v>Országos átlag</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'békés iskola'!$A$2:$A$5</c:f>
              <c:strCache>
                <c:ptCount val="4"/>
                <c:pt idx="0">
                  <c:v>Legfeljebb alapfokú</c:v>
                </c:pt>
                <c:pt idx="1">
                  <c:v>Középfokú érettségi nélkül</c:v>
                </c:pt>
                <c:pt idx="2">
                  <c:v>Középfokú érettségivel</c:v>
                </c:pt>
                <c:pt idx="3">
                  <c:v>Felsőfokú</c:v>
                </c:pt>
              </c:strCache>
            </c:strRef>
          </c:cat>
          <c:val>
            <c:numRef>
              <c:f>'békés iskola'!$B$2:$B$5</c:f>
              <c:numCache>
                <c:formatCode>General</c:formatCode>
                <c:ptCount val="4"/>
                <c:pt idx="0">
                  <c:v>42.2</c:v>
                </c:pt>
                <c:pt idx="1">
                  <c:v>112.6</c:v>
                </c:pt>
                <c:pt idx="2">
                  <c:v>132.9</c:v>
                </c:pt>
                <c:pt idx="3">
                  <c:v>102.8</c:v>
                </c:pt>
              </c:numCache>
            </c:numRef>
          </c:val>
        </c:ser>
        <c:ser>
          <c:idx val="1"/>
          <c:order val="1"/>
          <c:tx>
            <c:strRef>
              <c:f>'békés iskola'!$C$1</c:f>
              <c:strCache>
                <c:ptCount val="1"/>
                <c:pt idx="0">
                  <c:v>Békés megye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'békés iskola'!$A$2:$A$5</c:f>
              <c:strCache>
                <c:ptCount val="4"/>
                <c:pt idx="0">
                  <c:v>Legfeljebb alapfokú</c:v>
                </c:pt>
                <c:pt idx="1">
                  <c:v>Középfokú érettségi nélkül</c:v>
                </c:pt>
                <c:pt idx="2">
                  <c:v>Középfokú érettségivel</c:v>
                </c:pt>
                <c:pt idx="3">
                  <c:v>Felsőfokú</c:v>
                </c:pt>
              </c:strCache>
            </c:strRef>
          </c:cat>
          <c:val>
            <c:numRef>
              <c:f>'békés iskola'!$C$2:$C$5</c:f>
              <c:numCache>
                <c:formatCode>General</c:formatCode>
                <c:ptCount val="4"/>
                <c:pt idx="0">
                  <c:v>46.3</c:v>
                </c:pt>
                <c:pt idx="1">
                  <c:v>116.9</c:v>
                </c:pt>
                <c:pt idx="2">
                  <c:v>121.6</c:v>
                </c:pt>
                <c:pt idx="3">
                  <c:v>70.3</c:v>
                </c:pt>
              </c:numCache>
            </c:numRef>
          </c:val>
        </c:ser>
        <c:dLbls>
          <c:showLegendKey val="0"/>
          <c:showVal val="1"/>
          <c:showCatName val="0"/>
          <c:showSerName val="0"/>
          <c:showPercent val="0"/>
          <c:showBubbleSize val="0"/>
        </c:dLbls>
        <c:gapWidth val="75"/>
        <c:axId val="164364512"/>
        <c:axId val="164361792"/>
      </c:barChart>
      <c:catAx>
        <c:axId val="164364512"/>
        <c:scaling>
          <c:orientation val="minMax"/>
        </c:scaling>
        <c:delete val="0"/>
        <c:axPos val="b"/>
        <c:numFmt formatCode="General" sourceLinked="0"/>
        <c:majorTickMark val="none"/>
        <c:minorTickMark val="none"/>
        <c:tickLblPos val="nextTo"/>
        <c:crossAx val="164361792"/>
        <c:crosses val="autoZero"/>
        <c:auto val="1"/>
        <c:lblAlgn val="ctr"/>
        <c:lblOffset val="100"/>
        <c:noMultiLvlLbl val="0"/>
      </c:catAx>
      <c:valAx>
        <c:axId val="164361792"/>
        <c:scaling>
          <c:orientation val="minMax"/>
        </c:scaling>
        <c:delete val="0"/>
        <c:axPos val="l"/>
        <c:numFmt formatCode="General" sourceLinked="1"/>
        <c:majorTickMark val="none"/>
        <c:minorTickMark val="none"/>
        <c:tickLblPos val="nextTo"/>
        <c:crossAx val="164364512"/>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dLbls>
            <c:dLbl>
              <c:idx val="1"/>
              <c:layout>
                <c:manualLayout>
                  <c:x val="0"/>
                  <c:y val="-2.237136465324413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2.6845637583892919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9.0242526790750236E-3"/>
                  <c:y val="-1.7897091722595106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6.7681895093062621E-3"/>
                  <c:y val="-5.3691275167785206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9.0242526790750236E-3"/>
                  <c:y val="-3.57941834451901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9.0242526790750236E-3"/>
                  <c:y val="-2.6845637583892919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0"/>
                  <c:y val="-4.0268456375838896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0"/>
                  <c:y val="-3.57941834451901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6.7681895093062621E-3"/>
                  <c:y val="-3.57941834451901E-2"/>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4.5121263395375101E-3"/>
                  <c:y val="-4.4742729306487823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6.7681895093062621E-3"/>
                  <c:y val="-4.4742729306487823E-2"/>
                </c:manualLayout>
              </c:layout>
              <c:showLegendKey val="0"/>
              <c:showVal val="1"/>
              <c:showCatName val="0"/>
              <c:showSerName val="0"/>
              <c:showPercent val="0"/>
              <c:showBubbleSize val="0"/>
              <c:extLst>
                <c:ext xmlns:c15="http://schemas.microsoft.com/office/drawing/2012/chart" uri="{CE6537A1-D6FC-4f65-9D91-7224C49458BB}"/>
              </c:extLst>
            </c:dLbl>
            <c:dLbl>
              <c:idx val="14"/>
              <c:layout>
                <c:manualLayout>
                  <c:x val="6.7681895093062621E-3"/>
                  <c:y val="-3.57941834451901E-2"/>
                </c:manualLayout>
              </c:layout>
              <c:showLegendKey val="0"/>
              <c:showVal val="1"/>
              <c:showCatName val="0"/>
              <c:showSerName val="0"/>
              <c:showPercent val="0"/>
              <c:showBubbleSize val="0"/>
              <c:extLst>
                <c:ext xmlns:c15="http://schemas.microsoft.com/office/drawing/2012/chart" uri="{CE6537A1-D6FC-4f65-9D91-7224C49458BB}"/>
              </c:extLst>
            </c:dLbl>
            <c:dLbl>
              <c:idx val="15"/>
              <c:layout>
                <c:manualLayout>
                  <c:x val="2.2560631697687507E-3"/>
                  <c:y val="-2.6845637583892919E-2"/>
                </c:manualLayout>
              </c:layout>
              <c:showLegendKey val="0"/>
              <c:showVal val="1"/>
              <c:showCatName val="0"/>
              <c:showSerName val="0"/>
              <c:showPercent val="0"/>
              <c:showBubbleSize val="0"/>
              <c:extLst>
                <c:ext xmlns:c15="http://schemas.microsoft.com/office/drawing/2012/chart" uri="{CE6537A1-D6FC-4f65-9D91-7224C49458BB}"/>
              </c:extLst>
            </c:dLbl>
            <c:dLbl>
              <c:idx val="16"/>
              <c:layout>
                <c:manualLayout>
                  <c:x val="0"/>
                  <c:y val="-2.2371364653244134E-2"/>
                </c:manualLayout>
              </c:layout>
              <c:showLegendKey val="0"/>
              <c:showVal val="1"/>
              <c:showCatName val="0"/>
              <c:showSerName val="0"/>
              <c:showPercent val="0"/>
              <c:showBubbleSize val="0"/>
              <c:extLst>
                <c:ext xmlns:c15="http://schemas.microsoft.com/office/drawing/2012/chart" uri="{CE6537A1-D6FC-4f65-9D91-7224C49458BB}"/>
              </c:extLst>
            </c:dLbl>
            <c:dLbl>
              <c:idx val="17"/>
              <c:layout>
                <c:manualLayout>
                  <c:x val="9.0242526790750236E-3"/>
                  <c:y val="-2.237136465324413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békés!$B$4:$B$22</c:f>
              <c:strCache>
                <c:ptCount val="19"/>
                <c:pt idx="0">
                  <c:v>Csongrád</c:v>
                </c:pt>
                <c:pt idx="1">
                  <c:v>Pest</c:v>
                </c:pt>
                <c:pt idx="2">
                  <c:v>Hajdú-Bihar </c:v>
                </c:pt>
                <c:pt idx="3">
                  <c:v>Győr-Moson-Sopron</c:v>
                </c:pt>
                <c:pt idx="4">
                  <c:v>Baranya</c:v>
                </c:pt>
                <c:pt idx="5">
                  <c:v>Borsod-Abaúj-Zemplén</c:v>
                </c:pt>
                <c:pt idx="6">
                  <c:v>Fejér</c:v>
                </c:pt>
                <c:pt idx="7">
                  <c:v>Veszprém</c:v>
                </c:pt>
                <c:pt idx="8">
                  <c:v>Bács-Kiskun </c:v>
                </c:pt>
                <c:pt idx="9">
                  <c:v>Heves</c:v>
                </c:pt>
                <c:pt idx="10">
                  <c:v>Szabolcs-Szatmár-Bereg</c:v>
                </c:pt>
                <c:pt idx="11">
                  <c:v>Komárom-Esztergom</c:v>
                </c:pt>
                <c:pt idx="12">
                  <c:v>Zala</c:v>
                </c:pt>
                <c:pt idx="13">
                  <c:v>Somogy</c:v>
                </c:pt>
                <c:pt idx="14">
                  <c:v>Vas</c:v>
                </c:pt>
                <c:pt idx="15">
                  <c:v>Békés</c:v>
                </c:pt>
                <c:pt idx="16">
                  <c:v>Jász-Nagykun-Szolnok</c:v>
                </c:pt>
                <c:pt idx="17">
                  <c:v>Tolna</c:v>
                </c:pt>
                <c:pt idx="18">
                  <c:v>Nógrád</c:v>
                </c:pt>
              </c:strCache>
            </c:strRef>
          </c:cat>
          <c:val>
            <c:numRef>
              <c:f>békés!$C$4:$C$22</c:f>
              <c:numCache>
                <c:formatCode>#,##0</c:formatCode>
                <c:ptCount val="19"/>
                <c:pt idx="0">
                  <c:v>262</c:v>
                </c:pt>
                <c:pt idx="1">
                  <c:v>221</c:v>
                </c:pt>
                <c:pt idx="2">
                  <c:v>213</c:v>
                </c:pt>
                <c:pt idx="3">
                  <c:v>157</c:v>
                </c:pt>
                <c:pt idx="4">
                  <c:v>147</c:v>
                </c:pt>
                <c:pt idx="5">
                  <c:v>127</c:v>
                </c:pt>
                <c:pt idx="6">
                  <c:v>85</c:v>
                </c:pt>
                <c:pt idx="7">
                  <c:v>85</c:v>
                </c:pt>
                <c:pt idx="8">
                  <c:v>81</c:v>
                </c:pt>
                <c:pt idx="9">
                  <c:v>65</c:v>
                </c:pt>
                <c:pt idx="10">
                  <c:v>59</c:v>
                </c:pt>
                <c:pt idx="11">
                  <c:v>51</c:v>
                </c:pt>
                <c:pt idx="12">
                  <c:v>44</c:v>
                </c:pt>
                <c:pt idx="13">
                  <c:v>43</c:v>
                </c:pt>
                <c:pt idx="14">
                  <c:v>38</c:v>
                </c:pt>
                <c:pt idx="15">
                  <c:v>29</c:v>
                </c:pt>
                <c:pt idx="16">
                  <c:v>25</c:v>
                </c:pt>
                <c:pt idx="17">
                  <c:v>17</c:v>
                </c:pt>
                <c:pt idx="18">
                  <c:v>12</c:v>
                </c:pt>
              </c:numCache>
            </c:numRef>
          </c:val>
          <c:smooth val="0"/>
        </c:ser>
        <c:dLbls>
          <c:showLegendKey val="0"/>
          <c:showVal val="0"/>
          <c:showCatName val="0"/>
          <c:showSerName val="0"/>
          <c:showPercent val="0"/>
          <c:showBubbleSize val="0"/>
        </c:dLbls>
        <c:marker val="1"/>
        <c:smooth val="0"/>
        <c:axId val="164363968"/>
        <c:axId val="164365600"/>
      </c:lineChart>
      <c:catAx>
        <c:axId val="164363968"/>
        <c:scaling>
          <c:orientation val="minMax"/>
        </c:scaling>
        <c:delete val="0"/>
        <c:axPos val="b"/>
        <c:numFmt formatCode="General" sourceLinked="0"/>
        <c:majorTickMark val="none"/>
        <c:minorTickMark val="none"/>
        <c:tickLblPos val="nextTo"/>
        <c:crossAx val="164365600"/>
        <c:crosses val="autoZero"/>
        <c:auto val="1"/>
        <c:lblAlgn val="ctr"/>
        <c:lblOffset val="100"/>
        <c:noMultiLvlLbl val="0"/>
      </c:catAx>
      <c:valAx>
        <c:axId val="164365600"/>
        <c:scaling>
          <c:orientation val="minMax"/>
        </c:scaling>
        <c:delete val="0"/>
        <c:axPos val="l"/>
        <c:majorGridlines/>
        <c:title>
          <c:tx>
            <c:rich>
              <a:bodyPr/>
              <a:lstStyle/>
              <a:p>
                <a:pPr>
                  <a:defRPr/>
                </a:pPr>
                <a:r>
                  <a:rPr lang="hu-HU"/>
                  <a:t>Kutatóhelyek száma (db)</a:t>
                </a:r>
              </a:p>
            </c:rich>
          </c:tx>
          <c:overlay val="0"/>
        </c:title>
        <c:numFmt formatCode="#,##0" sourceLinked="1"/>
        <c:majorTickMark val="none"/>
        <c:minorTickMark val="none"/>
        <c:tickLblPos val="nextTo"/>
        <c:crossAx val="16436396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4536349351111016"/>
          <c:y val="4.0009079946087822E-2"/>
          <c:w val="0.84244278600574596"/>
          <c:h val="0.60878342909839434"/>
        </c:manualLayout>
      </c:layout>
      <c:barChart>
        <c:barDir val="col"/>
        <c:grouping val="clustered"/>
        <c:varyColors val="0"/>
        <c:ser>
          <c:idx val="0"/>
          <c:order val="0"/>
          <c:tx>
            <c:strRef>
              <c:f>'k+f raforditas 2012'!$A$3</c:f>
              <c:strCache>
                <c:ptCount val="1"/>
                <c:pt idx="0">
                  <c:v>K+F ráfordítások 2012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'k+f raforditas 2012'!$B$2:$T$2</c:f>
              <c:strCache>
                <c:ptCount val="19"/>
                <c:pt idx="0">
                  <c:v>Pest</c:v>
                </c:pt>
                <c:pt idx="1">
                  <c:v>Fejér</c:v>
                </c:pt>
                <c:pt idx="2">
                  <c:v>Komárom-Esztergom</c:v>
                </c:pt>
                <c:pt idx="3">
                  <c:v>Veszprém</c:v>
                </c:pt>
                <c:pt idx="4">
                  <c:v>Győr-Moson-Sopron</c:v>
                </c:pt>
                <c:pt idx="5">
                  <c:v>Vas</c:v>
                </c:pt>
                <c:pt idx="6">
                  <c:v>Zala</c:v>
                </c:pt>
                <c:pt idx="7">
                  <c:v>Baranya</c:v>
                </c:pt>
                <c:pt idx="8">
                  <c:v>Somogy</c:v>
                </c:pt>
                <c:pt idx="9">
                  <c:v>Tolna</c:v>
                </c:pt>
                <c:pt idx="10">
                  <c:v>Borsod-Abaúj-Zemplén</c:v>
                </c:pt>
                <c:pt idx="11">
                  <c:v>Heves</c:v>
                </c:pt>
                <c:pt idx="12">
                  <c:v>Nógrád</c:v>
                </c:pt>
                <c:pt idx="13">
                  <c:v>Hajdú-Bihar</c:v>
                </c:pt>
                <c:pt idx="14">
                  <c:v>Szabolcs-Szatmár-Bereg</c:v>
                </c:pt>
                <c:pt idx="15">
                  <c:v>Jász-Nagykun-Szolnok</c:v>
                </c:pt>
                <c:pt idx="16">
                  <c:v>Bács-Kiskun</c:v>
                </c:pt>
                <c:pt idx="17">
                  <c:v>Békés</c:v>
                </c:pt>
                <c:pt idx="18">
                  <c:v>Csongrád</c:v>
                </c:pt>
              </c:strCache>
            </c:strRef>
          </c:cat>
          <c:val>
            <c:numRef>
              <c:f>'k+f raforditas 2012'!$B$3:$T$3</c:f>
              <c:numCache>
                <c:formatCode>General</c:formatCode>
                <c:ptCount val="19"/>
                <c:pt idx="0">
                  <c:v>12308</c:v>
                </c:pt>
                <c:pt idx="1">
                  <c:v>7787</c:v>
                </c:pt>
                <c:pt idx="2">
                  <c:v>4440</c:v>
                </c:pt>
                <c:pt idx="3">
                  <c:v>15105</c:v>
                </c:pt>
                <c:pt idx="4">
                  <c:v>11597</c:v>
                </c:pt>
                <c:pt idx="5">
                  <c:v>3960</c:v>
                </c:pt>
                <c:pt idx="6">
                  <c:v>1737</c:v>
                </c:pt>
                <c:pt idx="7">
                  <c:v>13286</c:v>
                </c:pt>
                <c:pt idx="8">
                  <c:v>2742</c:v>
                </c:pt>
                <c:pt idx="9">
                  <c:v>835</c:v>
                </c:pt>
                <c:pt idx="10">
                  <c:v>8147</c:v>
                </c:pt>
                <c:pt idx="11">
                  <c:v>3150</c:v>
                </c:pt>
                <c:pt idx="12">
                  <c:v>1309</c:v>
                </c:pt>
                <c:pt idx="13">
                  <c:v>24269</c:v>
                </c:pt>
                <c:pt idx="14">
                  <c:v>3276</c:v>
                </c:pt>
                <c:pt idx="15">
                  <c:v>4076</c:v>
                </c:pt>
                <c:pt idx="16">
                  <c:v>9174</c:v>
                </c:pt>
                <c:pt idx="17">
                  <c:v>1655</c:v>
                </c:pt>
                <c:pt idx="18">
                  <c:v>16230</c:v>
                </c:pt>
              </c:numCache>
            </c:numRef>
          </c:val>
        </c:ser>
        <c:dLbls>
          <c:showLegendKey val="0"/>
          <c:showVal val="0"/>
          <c:showCatName val="0"/>
          <c:showSerName val="0"/>
          <c:showPercent val="0"/>
          <c:showBubbleSize val="0"/>
        </c:dLbls>
        <c:gapWidth val="100"/>
        <c:axId val="131046240"/>
        <c:axId val="131039168"/>
      </c:barChart>
      <c:catAx>
        <c:axId val="131046240"/>
        <c:scaling>
          <c:orientation val="minMax"/>
        </c:scaling>
        <c:delete val="0"/>
        <c:axPos val="b"/>
        <c:numFmt formatCode="General" sourceLinked="0"/>
        <c:majorTickMark val="none"/>
        <c:minorTickMark val="none"/>
        <c:tickLblPos val="nextTo"/>
        <c:crossAx val="131039168"/>
        <c:crosses val="autoZero"/>
        <c:auto val="1"/>
        <c:lblAlgn val="ctr"/>
        <c:lblOffset val="100"/>
        <c:noMultiLvlLbl val="0"/>
      </c:catAx>
      <c:valAx>
        <c:axId val="131039168"/>
        <c:scaling>
          <c:orientation val="minMax"/>
          <c:max val="25000"/>
        </c:scaling>
        <c:delete val="0"/>
        <c:axPos val="l"/>
        <c:majorGridlines/>
        <c:title>
          <c:tx>
            <c:rich>
              <a:bodyPr/>
              <a:lstStyle/>
              <a:p>
                <a:pPr>
                  <a:defRPr b="0"/>
                </a:pPr>
                <a:r>
                  <a:rPr lang="hu-HU" b="0"/>
                  <a:t>K+F ráfordítás (millió Ft)</a:t>
                </a:r>
              </a:p>
            </c:rich>
          </c:tx>
          <c:overlay val="0"/>
        </c:title>
        <c:numFmt formatCode="General" sourceLinked="1"/>
        <c:majorTickMark val="none"/>
        <c:minorTickMark val="none"/>
        <c:tickLblPos val="nextTo"/>
        <c:crossAx val="131046240"/>
        <c:crosses val="autoZero"/>
        <c:crossBetween val="between"/>
      </c:valAx>
      <c:spPr>
        <a:effectLst>
          <a:outerShdw blurRad="50800" dist="50800" dir="5400000" sx="1000" sy="1000" algn="ctr" rotWithShape="0">
            <a:srgbClr val="000000">
              <a:alpha val="43137"/>
            </a:srgbClr>
          </a:outerShdw>
        </a:effectLst>
      </c:spPr>
    </c:plotArea>
    <c:plotVisOnly val="1"/>
    <c:dispBlanksAs val="gap"/>
    <c:showDLblsOverMax val="0"/>
  </c:chart>
  <c:externalData r:id="rId1">
    <c:autoUpdate val="0"/>
  </c:externalData>
</c:chartSpace>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8DCA29-D79B-49C8-A860-24051DA71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10596</Words>
  <Characters>73113</Characters>
  <Application>Microsoft Office Word</Application>
  <DocSecurity>0</DocSecurity>
  <Lines>609</Lines>
  <Paragraphs>167</Paragraphs>
  <ScaleCrop>false</ScaleCrop>
  <HeadingPairs>
    <vt:vector size="2" baseType="variant">
      <vt:variant>
        <vt:lpstr>Cím</vt:lpstr>
      </vt:variant>
      <vt:variant>
        <vt:i4>1</vt:i4>
      </vt:variant>
    </vt:vector>
  </HeadingPairs>
  <TitlesOfParts>
    <vt:vector size="1" baseType="lpstr">
      <vt:lpstr/>
    </vt:vector>
  </TitlesOfParts>
  <Company>Hewlett-Packard Company</Company>
  <LinksUpToDate>false</LinksUpToDate>
  <CharactersWithSpaces>83542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Sanyi</dc:creator>
  <cp:lastModifiedBy>felhasznalo</cp:lastModifiedBy>
  <cp:revision>3</cp:revision>
  <dcterms:created xsi:type="dcterms:W3CDTF">2016-01-11T14:25:00Z</dcterms:created>
  <dcterms:modified xsi:type="dcterms:W3CDTF">2016-01-11T14:25:00Z</dcterms:modified>
</cp:coreProperties>
</file>