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-285970537"/>
        <w:docPartObj>
          <w:docPartGallery w:val="Cover Pages"/>
          <w:docPartUnique/>
        </w:docPartObj>
      </w:sdtPr>
      <w:sdtEndPr>
        <w:rPr>
          <w:bCs/>
          <w:sz w:val="23"/>
          <w:szCs w:val="23"/>
        </w:rPr>
      </w:sdtEndPr>
      <w:sdtContent>
        <w:bookmarkStart w:id="0" w:name="_GoBack" w:displacedByCustomXml="prev"/>
        <w:p w:rsidR="00B44F61" w:rsidRDefault="00D362F3">
          <w:r>
            <w:rPr>
              <w:noProof/>
              <w:lang w:eastAsia="hu-HU"/>
            </w:rPr>
            <mc:AlternateContent>
              <mc:Choice Requires="wpg">
                <w:drawing>
                  <wp:anchor distT="0" distB="0" distL="114300" distR="114300" simplePos="0" relativeHeight="251674624" behindDoc="1" locked="0" layoutInCell="1" allowOverlap="1">
                    <wp:simplePos x="0" y="0"/>
                    <wp:positionH relativeFrom="page">
                      <wp:posOffset>228600</wp:posOffset>
                    </wp:positionH>
                    <wp:positionV relativeFrom="page">
                      <wp:posOffset>504825</wp:posOffset>
                    </wp:positionV>
                    <wp:extent cx="6664325" cy="8391525"/>
                    <wp:effectExtent l="0" t="0" r="0" b="9525"/>
                    <wp:wrapNone/>
                    <wp:docPr id="28" name="Csoport 11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6664325" cy="8391525"/>
                              <a:chOff x="0" y="0"/>
                              <a:chExt cx="68580" cy="92717"/>
                            </a:xfrm>
                          </wpg:grpSpPr>
                          <wps:wsp>
                            <wps:cNvPr id="31" name="Téglalap 12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3152"/>
                                <a:ext cx="68580" cy="143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2" name="Téglalap 12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4390"/>
                                <a:ext cx="68580" cy="18327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alias w:val="Szerző"/>
                                    <w:tag w:val=""/>
                                    <w:id w:val="-91083166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:rsidR="00352C53" w:rsidRDefault="00352C53">
                                      <w:pPr>
                                        <w:pStyle w:val="Nincstrkz"/>
                                        <w:rPr>
                                          <w:color w:val="FFFFFF" w:themeColor="background1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32"/>
                                          <w:szCs w:val="32"/>
                                        </w:rPr>
                                        <w:t>Dél-Békési Kistérség Többcélú Társulása, Dél-Békés Mezőgazdasági Termelőiért Közhasznú Alapítvány, Békés Megyei Közgyűlés</w:t>
                                      </w:r>
                                    </w:p>
                                  </w:sdtContent>
                                </w:sdt>
                                <w:p w:rsidR="00520B3B" w:rsidRDefault="00520B3B">
                                  <w:pPr>
                                    <w:pStyle w:val="Nincstrkz"/>
                                    <w:rPr>
                                      <w:rFonts w:cstheme="minorHAnsi"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FFFFFF" w:themeColor="background1"/>
                                    </w:rPr>
                                    <w:t>2015.</w:t>
                                  </w:r>
                                </w:p>
                                <w:p w:rsidR="00352C53" w:rsidRDefault="00352C53">
                                  <w:pPr>
                                    <w:pStyle w:val="Nincstrkz"/>
                                    <w:rPr>
                                      <w:rFonts w:cstheme="minorHAnsi"/>
                                      <w:color w:val="FFFFFF" w:themeColor="background1"/>
                                    </w:rPr>
                                  </w:pPr>
                                </w:p>
                                <w:p w:rsidR="00520B3B" w:rsidRPr="00A5002C" w:rsidRDefault="00520B3B">
                                  <w:pPr>
                                    <w:pStyle w:val="Nincstrkz"/>
                                    <w:rPr>
                                      <w:rFonts w:cstheme="minorHAnsi"/>
                                      <w:color w:val="FFFFFF" w:themeColor="background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457200" tIns="182880" rIns="457200" bIns="457200" anchor="b" anchorCtr="0" upright="1">
                              <a:noAutofit/>
                            </wps:bodyPr>
                          </wps:wsp>
                          <wps:wsp>
                            <wps:cNvPr id="33" name="Szövegdoboz 12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" cy="7315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olor w:val="595959" w:themeColor="text1" w:themeTint="A6"/>
                                      <w:sz w:val="68"/>
                                      <w:szCs w:val="68"/>
                                    </w:rPr>
                                    <w:alias w:val="Cím"/>
                                    <w:tag w:val=""/>
                                    <w:id w:val="-1281567798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:rsidR="00352C53" w:rsidRPr="00C12B86" w:rsidRDefault="00352C53">
                                      <w:pPr>
                                        <w:pStyle w:val="Nincstrkz"/>
                                        <w:pBdr>
                                          <w:bottom w:val="single" w:sz="6" w:space="4" w:color="7F7F7F" w:themeColor="text1" w:themeTint="80"/>
                                        </w:pBdr>
                                        <w:rPr>
                                          <w:rFonts w:asciiTheme="majorHAnsi" w:eastAsiaTheme="majorEastAsia" w:hAnsiTheme="majorHAnsi" w:cstheme="majorBidi"/>
                                          <w:color w:val="595959" w:themeColor="text1" w:themeTint="A6"/>
                                          <w:sz w:val="68"/>
                                          <w:szCs w:val="68"/>
                                        </w:rPr>
                                      </w:pPr>
                                      <w:r w:rsidRPr="00C12B86">
                                        <w:rPr>
                                          <w:rFonts w:asciiTheme="majorHAnsi" w:eastAsiaTheme="majorEastAsia" w:hAnsiTheme="majorHAnsi" w:cstheme="majorBidi"/>
                                          <w:color w:val="595959" w:themeColor="text1" w:themeTint="A6"/>
                                          <w:sz w:val="68"/>
                                          <w:szCs w:val="68"/>
                                        </w:rPr>
                                        <w:t>Oktató és módszertani hálózat az alapellátás fejlesztésére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caps/>
                                      <w:color w:val="1F497D" w:themeColor="text2"/>
                                      <w:sz w:val="28"/>
                                      <w:szCs w:val="28"/>
                                    </w:rPr>
                                    <w:alias w:val="Alcím"/>
                                    <w:tag w:val=""/>
                                    <w:id w:val="1675291234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:rsidR="00352C53" w:rsidRDefault="00352C53">
                                      <w:pPr>
                                        <w:pStyle w:val="Nincstrkz"/>
                                        <w:spacing w:before="240"/>
                                        <w:rPr>
                                          <w:caps/>
                                          <w:color w:val="1F497D" w:themeColor="text2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caps/>
                                          <w:color w:val="1F497D" w:themeColor="text2"/>
                                          <w:sz w:val="28"/>
                                          <w:szCs w:val="28"/>
                                        </w:rPr>
                                        <w:t>szolgáltatás- és infrastruktúra-fejlesztés</w:t>
                                      </w:r>
                                      <w:r w:rsidRPr="00495F80">
                                        <w:rPr>
                                          <w:caps/>
                                          <w:color w:val="1F497D" w:themeColor="text2"/>
                                          <w:sz w:val="28"/>
                                          <w:szCs w:val="28"/>
                                        </w:rPr>
                                        <w:t xml:space="preserve">i </w:t>
                                      </w:r>
                                      <w:r>
                                        <w:rPr>
                                          <w:caps/>
                                          <w:color w:val="1F497D" w:themeColor="text2"/>
                                          <w:sz w:val="28"/>
                                          <w:szCs w:val="28"/>
                                        </w:rPr>
                                        <w:t>program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457200" tIns="457200" rIns="457200" bIns="45720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88200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id="Csoport 119" o:spid="_x0000_s1026" style="position:absolute;margin-left:18pt;margin-top:39.75pt;width:524.75pt;height:660.75pt;z-index:-251641856;mso-width-percent:882;mso-position-horizontal-relative:page;mso-position-vertical-relative:page;mso-width-percent:882" coordsize="68580,92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">
                    <v:rect id="Téglalap 120" o:spid="_x0000_s1027" style="position:absolute;top:73152;width:68580;height:14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Dpa8QA&#10;AADbAAAADwAAAGRycy9kb3ducmV2LnhtbESPT2sCMRTE74LfITyht5q1RZGtUbRQ6bH+QdrbY/Pc&#10;LN28hE3WXfvpjVDwOMzMb5jFqre1uFATKscKJuMMBHHhdMWlguPh43kOIkRkjbVjUnClAKvlcLDA&#10;XLuOd3TZx1IkCIccFZgYfS5lKAxZDGPniZN3do3FmGRTSt1gl+C2li9ZNpMWK04LBj29Gyp+961V&#10;4LfHr5+z2fhudj1Nt33Zfv9VrVJPo379BiJSHx/h//anVvA6gfuX9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g6WvEAAAA2wAAAA8AAAAAAAAAAAAAAAAAmAIAAGRycy9k&#10;b3ducmV2LnhtbFBLBQYAAAAABAAEAPUAAACJAwAAAAA=&#10;" fillcolor="#4f81bd [3204]" stroked="f" strokeweight="2pt"/>
                    <v:rect id="Téglalap 121" o:spid="_x0000_s1028" style="position:absolute;top:74390;width:68580;height:18327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lE18UA&#10;AADbAAAADwAAAGRycy9kb3ducmV2LnhtbESPW2sCMRSE3wv9D+EU+lazjSC6GqWIFn30Uurj6ebs&#10;hW5O1k3U1V/fFAQfh5n5hpnMOluLM7W+cqzhvZeAIM6cqbjQsN8t34YgfEA2WDsmDVfyMJs+P00w&#10;Ne7CGzpvQyEihH2KGsoQmlRKn5Vk0fdcQxy93LUWQ5RtIU2Llwi3tVRJMpAWK44LJTY0Lyn73Z6s&#10;BrdQKzUY5cfb6Uvlh89RP1n/fGv9+tJ9jEEE6sIjfG+vjIa+gv8v8QfI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+UTXxQAAANsAAAAPAAAAAAAAAAAAAAAAAJgCAABkcnMv&#10;ZG93bnJldi54bWxQSwUGAAAAAAQABAD1AAAAigMAAAAA&#10;" fillcolor="#c00000" stroked="f" strokeweight="2pt">
                      <v:textbox inset="36pt,14.4pt,36pt,36pt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alias w:val="Szerző"/>
                              <w:tag w:val=""/>
                              <w:id w:val="-91083166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EndPr/>
                            <w:sdtContent>
                              <w:p w:rsidR="00352C53" w:rsidRDefault="00352C53">
                                <w:pPr>
                                  <w:pStyle w:val="Nincstrkz"/>
                                  <w:rPr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Dél-Békési Kistérség Többcélú Társulása, Dél-Békés Mezőgazdasági Termelőiért Közhasznú Alapítvány, Békés Megyei Közgyűlés</w:t>
                                </w:r>
                              </w:p>
                            </w:sdtContent>
                          </w:sdt>
                          <w:p w:rsidR="00520B3B" w:rsidRDefault="00520B3B">
                            <w:pPr>
                              <w:pStyle w:val="Nincstrkz"/>
                              <w:rPr>
                                <w:rFonts w:cstheme="minorHAnsi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cstheme="minorHAnsi"/>
                                <w:color w:val="FFFFFF" w:themeColor="background1"/>
                              </w:rPr>
                              <w:t>2015.</w:t>
                            </w:r>
                          </w:p>
                          <w:p w:rsidR="00352C53" w:rsidRDefault="00352C53">
                            <w:pPr>
                              <w:pStyle w:val="Nincstrkz"/>
                              <w:rPr>
                                <w:rFonts w:cstheme="minorHAnsi"/>
                                <w:color w:val="FFFFFF" w:themeColor="background1"/>
                              </w:rPr>
                            </w:pPr>
                          </w:p>
                          <w:p w:rsidR="00520B3B" w:rsidRPr="00A5002C" w:rsidRDefault="00520B3B">
                            <w:pPr>
                              <w:pStyle w:val="Nincstrkz"/>
                              <w:rPr>
                                <w:rFonts w:cstheme="minorHAnsi"/>
                                <w:color w:val="FFFFFF" w:themeColor="background1"/>
                              </w:rPr>
                            </w:pPr>
                          </w:p>
                        </w:txbxContent>
                      </v:textbox>
                    </v:re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Szövegdoboz 122" o:spid="_x0000_s1029" type="#_x0000_t202" style="position:absolute;width:68580;height:731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tXsUA&#10;AADbAAAADwAAAGRycy9kb3ducmV2LnhtbESPQWvCQBSE74L/YXmCN91USympm1BEQWgvNaI9PrOv&#10;2dDs25BdTeqvdwuFHoeZ+YZZ5YNtxJU6XztW8DBPQBCXTtdcKTgU29kzCB+QNTaOScEPeciz8WiF&#10;qXY9f9B1HyoRIexTVGBCaFMpfWnIop+7ljh6X66zGKLsKqk77CPcNnKRJE/SYs1xwWBLa0Pl9/5i&#10;FWxPw5mL29vBfG42j/3lXPKxeFdqOhleX0AEGsJ/+K+90wqWS/j9En+Az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2a1exQAAANsAAAAPAAAAAAAAAAAAAAAAAJgCAABkcnMv&#10;ZG93bnJldi54bWxQSwUGAAAAAAQABAD1AAAAigMAAAAA&#10;" filled="f" stroked="f" strokeweight=".5pt">
                      <v:textbox inset="36pt,36pt,36pt,36pt">
                        <w:txbx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olor w:val="595959" w:themeColor="text1" w:themeTint="A6"/>
                                <w:sz w:val="68"/>
                                <w:szCs w:val="68"/>
                              </w:rPr>
                              <w:alias w:val="Cím"/>
                              <w:tag w:val=""/>
                              <w:id w:val="-128156779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p w:rsidR="00352C53" w:rsidRPr="00C12B86" w:rsidRDefault="00352C53">
                                <w:pPr>
                                  <w:pStyle w:val="Nincstrkz"/>
                                  <w:pBdr>
                                    <w:bottom w:val="single" w:sz="6" w:space="4" w:color="7F7F7F" w:themeColor="text1" w:themeTint="80"/>
                                  </w:pBdr>
                                  <w:rPr>
                                    <w:rFonts w:asciiTheme="majorHAnsi" w:eastAsiaTheme="majorEastAsia" w:hAnsiTheme="majorHAnsi" w:cstheme="majorBidi"/>
                                    <w:color w:val="595959" w:themeColor="text1" w:themeTint="A6"/>
                                    <w:sz w:val="68"/>
                                    <w:szCs w:val="68"/>
                                  </w:rPr>
                                </w:pPr>
                                <w:r w:rsidRPr="00C12B86">
                                  <w:rPr>
                                    <w:rFonts w:asciiTheme="majorHAnsi" w:eastAsiaTheme="majorEastAsia" w:hAnsiTheme="majorHAnsi" w:cstheme="majorBidi"/>
                                    <w:color w:val="595959" w:themeColor="text1" w:themeTint="A6"/>
                                    <w:sz w:val="68"/>
                                    <w:szCs w:val="68"/>
                                  </w:rPr>
                                  <w:t>Oktató és módszertani hálózat az alapellátás fejlesztésére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caps/>
                                <w:color w:val="1F497D" w:themeColor="text2"/>
                                <w:sz w:val="28"/>
                                <w:szCs w:val="28"/>
                              </w:rPr>
                              <w:alias w:val="Alcím"/>
                              <w:tag w:val=""/>
                              <w:id w:val="1675291234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p w:rsidR="00352C53" w:rsidRDefault="00352C53">
                                <w:pPr>
                                  <w:pStyle w:val="Nincstrkz"/>
                                  <w:spacing w:before="240"/>
                                  <w:rPr>
                                    <w:caps/>
                                    <w:color w:val="1F497D" w:themeColor="text2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caps/>
                                    <w:color w:val="1F497D" w:themeColor="text2"/>
                                    <w:sz w:val="28"/>
                                    <w:szCs w:val="28"/>
                                  </w:rPr>
                                  <w:t>szolgáltatás- és infrastruktúra-fejlesztés</w:t>
                                </w:r>
                                <w:r w:rsidRPr="00495F80">
                                  <w:rPr>
                                    <w:caps/>
                                    <w:color w:val="1F497D" w:themeColor="text2"/>
                                    <w:sz w:val="28"/>
                                    <w:szCs w:val="28"/>
                                  </w:rPr>
                                  <w:t xml:space="preserve">i </w:t>
                                </w:r>
                                <w:r>
                                  <w:rPr>
                                    <w:caps/>
                                    <w:color w:val="1F497D" w:themeColor="text2"/>
                                    <w:sz w:val="28"/>
                                    <w:szCs w:val="28"/>
                                  </w:rPr>
                                  <w:t>program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w10:wrap anchorx="page" anchory="page"/>
                  </v:group>
                </w:pict>
              </mc:Fallback>
            </mc:AlternateContent>
          </w:r>
          <w:bookmarkEnd w:id="0"/>
        </w:p>
        <w:p w:rsidR="00B44F61" w:rsidRDefault="00D362F3">
          <w:pPr>
            <w:rPr>
              <w:bCs/>
              <w:sz w:val="23"/>
              <w:szCs w:val="23"/>
            </w:rPr>
          </w:pPr>
          <w:r>
            <w:rPr>
              <w:bCs/>
              <w:noProof/>
              <w:sz w:val="23"/>
              <w:szCs w:val="23"/>
              <w:lang w:eastAsia="hu-HU"/>
            </w:rPr>
            <mc:AlternateContent>
              <mc:Choice Requires="wps">
                <w:drawing>
                  <wp:anchor distT="0" distB="0" distL="114300" distR="114300" simplePos="0" relativeHeight="251688960" behindDoc="0" locked="0" layoutInCell="1" allowOverlap="1">
                    <wp:simplePos x="0" y="0"/>
                    <wp:positionH relativeFrom="page">
                      <wp:align>right</wp:align>
                    </wp:positionH>
                    <wp:positionV relativeFrom="paragraph">
                      <wp:posOffset>5665470</wp:posOffset>
                    </wp:positionV>
                    <wp:extent cx="2705100" cy="1733550"/>
                    <wp:effectExtent l="0" t="0" r="0" b="0"/>
                    <wp:wrapNone/>
                    <wp:docPr id="20" name="Text Box 1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705100" cy="17335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362F3" w:rsidRDefault="00BA4554">
                                <w:r w:rsidRPr="00BA4554">
                                  <w:rPr>
                                    <w:noProof/>
                                    <w:lang w:eastAsia="hu-HU"/>
                                  </w:rPr>
                                  <w:drawing>
                                    <wp:inline distT="0" distB="0" distL="0" distR="0">
                                      <wp:extent cx="2522220" cy="1741145"/>
                                      <wp:effectExtent l="0" t="0" r="0" b="0"/>
                                      <wp:docPr id="34" name="Kép 34" descr="C:\Users\felhasznalo\Desktop\Támop 721\Logo 721.jp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C:\Users\felhasznalo\Desktop\Támop 721\Logo 721.jp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522220" cy="174114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Text Box 10" o:spid="_x0000_s1030" type="#_x0000_t202" style="position:absolute;margin-left:161.8pt;margin-top:446.1pt;width:213pt;height:136.5pt;z-index:2516889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" stroked="f">
                    <v:textbox>
                      <w:txbxContent>
                        <w:p w:rsidR="00D362F3" w:rsidRDefault="00BA4554">
                          <w:r w:rsidRPr="00BA4554">
                            <w:rPr>
                              <w:noProof/>
                              <w:lang w:eastAsia="hu-HU"/>
                            </w:rPr>
                            <w:drawing>
                              <wp:inline distT="0" distB="0" distL="0" distR="0">
                                <wp:extent cx="2522220" cy="1741145"/>
                                <wp:effectExtent l="0" t="0" r="0" b="0"/>
                                <wp:docPr id="34" name="Kép 34" descr="C:\Users\felhasznalo\Desktop\Támop 721\Logo 721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felhasznalo\Desktop\Támop 721\Logo 721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522220" cy="17411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anchorx="page"/>
                  </v:shape>
                </w:pict>
              </mc:Fallback>
            </mc:AlternateContent>
          </w:r>
          <w:r w:rsidR="00B44F61">
            <w:rPr>
              <w:bCs/>
              <w:sz w:val="23"/>
              <w:szCs w:val="23"/>
            </w:rPr>
            <w:br w:type="page"/>
          </w:r>
          <w:r>
            <w:rPr>
              <w:noProof/>
              <w:lang w:eastAsia="hu-HU"/>
            </w:rPr>
            <mc:AlternateContent>
              <mc:Choice Requires="wps">
                <w:drawing>
                  <wp:anchor distT="0" distB="0" distL="114300" distR="114300" simplePos="0" relativeHeight="251686912" behindDoc="0" locked="0" layoutInCell="1" allowOverlap="1">
                    <wp:simplePos x="0" y="0"/>
                    <wp:positionH relativeFrom="column">
                      <wp:posOffset>0</wp:posOffset>
                    </wp:positionH>
                    <wp:positionV relativeFrom="paragraph">
                      <wp:posOffset>0</wp:posOffset>
                    </wp:positionV>
                    <wp:extent cx="278130" cy="433070"/>
                    <wp:effectExtent l="13970" t="13335" r="12700" b="10795"/>
                    <wp:wrapSquare wrapText="bothSides"/>
                    <wp:docPr id="17" name="Text Box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78130" cy="4330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362F3" w:rsidRPr="00E12365" w:rsidRDefault="00D362F3" w:rsidP="00E12365">
                                <w:pPr>
                                  <w:rPr>
                                    <w:bCs/>
                                    <w:sz w:val="23"/>
                                    <w:szCs w:val="23"/>
                                  </w:rPr>
                                </w:pP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Text Box 9" o:spid="_x0000_s1031" type="#_x0000_t202" style="position:absolute;margin-left:0;margin-top:0;width:21.9pt;height:34.1pt;z-index:2516869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">
                    <v:textbox style="mso-fit-shape-to-text:t">
                      <w:txbxContent>
                        <w:p w:rsidR="00D362F3" w:rsidRPr="00E12365" w:rsidRDefault="00D362F3" w:rsidP="00E12365">
                          <w:pPr>
                            <w:rPr>
                              <w:bCs/>
                              <w:sz w:val="23"/>
                              <w:szCs w:val="23"/>
                            </w:rPr>
                          </w:pP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>
            <w:rPr>
              <w:bCs/>
              <w:noProof/>
              <w:sz w:val="23"/>
              <w:szCs w:val="23"/>
              <w:lang w:eastAsia="hu-HU"/>
            </w:rPr>
            <w:drawing>
              <wp:anchor distT="0" distB="0" distL="114300" distR="114300" simplePos="0" relativeHeight="251687936" behindDoc="1" locked="0" layoutInCell="1" allowOverlap="1" wp14:anchorId="7A630A17" wp14:editId="448709EB">
                <wp:simplePos x="0" y="0"/>
                <wp:positionH relativeFrom="column">
                  <wp:posOffset>-4445</wp:posOffset>
                </wp:positionH>
                <wp:positionV relativeFrom="paragraph">
                  <wp:posOffset>-323215</wp:posOffset>
                </wp:positionV>
                <wp:extent cx="5760720" cy="1944370"/>
                <wp:effectExtent l="0" t="0" r="0" b="0"/>
                <wp:wrapTight wrapText="bothSides">
                  <wp:wrapPolygon edited="0">
                    <wp:start x="0" y="0"/>
                    <wp:lineTo x="0" y="21374"/>
                    <wp:lineTo x="21500" y="21374"/>
                    <wp:lineTo x="21500" y="0"/>
                    <wp:lineTo x="0" y="0"/>
                  </wp:wrapPolygon>
                </wp:wrapTight>
                <wp:docPr id="2" name="Ké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ealth_wellness-1.jpg"/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60720" cy="1944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sdtContent>
    </w:sdt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80493059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754EB8" w:rsidRDefault="00754EB8">
          <w:pPr>
            <w:pStyle w:val="Tartalomjegyzkcmsora"/>
          </w:pPr>
          <w:r>
            <w:t>Tartalom</w:t>
          </w:r>
        </w:p>
        <w:p w:rsidR="007529A7" w:rsidRDefault="00E04E18">
          <w:pPr>
            <w:pStyle w:val="TJ1"/>
            <w:tabs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r>
            <w:fldChar w:fldCharType="begin"/>
          </w:r>
          <w:r w:rsidR="00754EB8">
            <w:instrText xml:space="preserve"> TOC \o "1-3" \h \z \u </w:instrText>
          </w:r>
          <w:r>
            <w:fldChar w:fldCharType="separate"/>
          </w:r>
          <w:hyperlink w:anchor="_Toc434077648" w:history="1">
            <w:r w:rsidR="007529A7" w:rsidRPr="00C9252E">
              <w:rPr>
                <w:rStyle w:val="Hiperhivatkozs"/>
                <w:noProof/>
              </w:rPr>
              <w:t>VEZETŐI ÖSSZEFOGLALÓ</w:t>
            </w:r>
            <w:r w:rsidR="007529A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529A7">
              <w:rPr>
                <w:noProof/>
                <w:webHidden/>
              </w:rPr>
              <w:instrText xml:space="preserve"> PAGEREF _Toc434077648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04107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529A7" w:rsidRDefault="00BD4EF7">
          <w:pPr>
            <w:pStyle w:val="TJ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434077654" w:history="1">
            <w:r w:rsidR="007529A7" w:rsidRPr="00C9252E">
              <w:rPr>
                <w:rStyle w:val="Hiperhivatkozs"/>
                <w:noProof/>
              </w:rPr>
              <w:t>1.</w:t>
            </w:r>
            <w:r w:rsidR="007529A7">
              <w:rPr>
                <w:rFonts w:eastAsiaTheme="minorEastAsia"/>
                <w:noProof/>
                <w:lang w:eastAsia="hu-HU"/>
              </w:rPr>
              <w:tab/>
            </w:r>
            <w:r w:rsidR="007529A7" w:rsidRPr="00C9252E">
              <w:rPr>
                <w:rStyle w:val="Hiperhivatkozs"/>
                <w:noProof/>
              </w:rPr>
              <w:t>SZÜKSÉGLET BEMUTATÁSA</w:t>
            </w:r>
            <w:r w:rsidR="007529A7">
              <w:rPr>
                <w:noProof/>
                <w:webHidden/>
              </w:rPr>
              <w:tab/>
            </w:r>
            <w:r w:rsidR="00E04E18">
              <w:rPr>
                <w:noProof/>
                <w:webHidden/>
              </w:rPr>
              <w:fldChar w:fldCharType="begin"/>
            </w:r>
            <w:r w:rsidR="007529A7">
              <w:rPr>
                <w:noProof/>
                <w:webHidden/>
              </w:rPr>
              <w:instrText xml:space="preserve"> PAGEREF _Toc434077654 \h </w:instrText>
            </w:r>
            <w:r w:rsidR="00E04E18">
              <w:rPr>
                <w:noProof/>
                <w:webHidden/>
              </w:rPr>
            </w:r>
            <w:r w:rsidR="00E04E18">
              <w:rPr>
                <w:noProof/>
                <w:webHidden/>
              </w:rPr>
              <w:fldChar w:fldCharType="separate"/>
            </w:r>
            <w:r w:rsidR="00304107">
              <w:rPr>
                <w:noProof/>
                <w:webHidden/>
              </w:rPr>
              <w:t>6</w:t>
            </w:r>
            <w:r w:rsidR="00E04E18">
              <w:rPr>
                <w:noProof/>
                <w:webHidden/>
              </w:rPr>
              <w:fldChar w:fldCharType="end"/>
            </w:r>
          </w:hyperlink>
        </w:p>
        <w:p w:rsidR="007529A7" w:rsidRDefault="00BD4EF7">
          <w:pPr>
            <w:pStyle w:val="TJ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434077655" w:history="1">
            <w:r w:rsidR="007529A7" w:rsidRPr="00C9252E">
              <w:rPr>
                <w:rStyle w:val="Hiperhivatkozs"/>
                <w:noProof/>
              </w:rPr>
              <w:t>1.1.</w:t>
            </w:r>
            <w:r w:rsidR="007529A7">
              <w:rPr>
                <w:rFonts w:eastAsiaTheme="minorEastAsia"/>
                <w:noProof/>
                <w:lang w:eastAsia="hu-HU"/>
              </w:rPr>
              <w:tab/>
            </w:r>
            <w:r w:rsidR="007529A7" w:rsidRPr="00C9252E">
              <w:rPr>
                <w:rStyle w:val="Hiperhivatkozs"/>
                <w:noProof/>
              </w:rPr>
              <w:t>Országos egészségügyi adatok</w:t>
            </w:r>
            <w:r w:rsidR="007529A7">
              <w:rPr>
                <w:noProof/>
                <w:webHidden/>
              </w:rPr>
              <w:tab/>
            </w:r>
            <w:r w:rsidR="00E04E18">
              <w:rPr>
                <w:noProof/>
                <w:webHidden/>
              </w:rPr>
              <w:fldChar w:fldCharType="begin"/>
            </w:r>
            <w:r w:rsidR="007529A7">
              <w:rPr>
                <w:noProof/>
                <w:webHidden/>
              </w:rPr>
              <w:instrText xml:space="preserve"> PAGEREF _Toc434077655 \h </w:instrText>
            </w:r>
            <w:r w:rsidR="00E04E18">
              <w:rPr>
                <w:noProof/>
                <w:webHidden/>
              </w:rPr>
            </w:r>
            <w:r w:rsidR="00E04E18">
              <w:rPr>
                <w:noProof/>
                <w:webHidden/>
              </w:rPr>
              <w:fldChar w:fldCharType="separate"/>
            </w:r>
            <w:r w:rsidR="00304107">
              <w:rPr>
                <w:noProof/>
                <w:webHidden/>
              </w:rPr>
              <w:t>6</w:t>
            </w:r>
            <w:r w:rsidR="00E04E18">
              <w:rPr>
                <w:noProof/>
                <w:webHidden/>
              </w:rPr>
              <w:fldChar w:fldCharType="end"/>
            </w:r>
          </w:hyperlink>
        </w:p>
        <w:p w:rsidR="007529A7" w:rsidRDefault="00BD4EF7">
          <w:pPr>
            <w:pStyle w:val="TJ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434077656" w:history="1">
            <w:r w:rsidR="007529A7" w:rsidRPr="00C9252E">
              <w:rPr>
                <w:rStyle w:val="Hiperhivatkozs"/>
                <w:noProof/>
              </w:rPr>
              <w:t>1.1.1.</w:t>
            </w:r>
            <w:r w:rsidR="007529A7">
              <w:rPr>
                <w:rFonts w:eastAsiaTheme="minorEastAsia"/>
                <w:noProof/>
                <w:lang w:eastAsia="hu-HU"/>
              </w:rPr>
              <w:tab/>
            </w:r>
            <w:r w:rsidR="007529A7" w:rsidRPr="00C9252E">
              <w:rPr>
                <w:rStyle w:val="Hiperhivatkozs"/>
                <w:noProof/>
              </w:rPr>
              <w:t>Születéskor várható élettartam</w:t>
            </w:r>
            <w:r w:rsidR="007529A7">
              <w:rPr>
                <w:noProof/>
                <w:webHidden/>
              </w:rPr>
              <w:tab/>
            </w:r>
            <w:r w:rsidR="00E04E18">
              <w:rPr>
                <w:noProof/>
                <w:webHidden/>
              </w:rPr>
              <w:fldChar w:fldCharType="begin"/>
            </w:r>
            <w:r w:rsidR="007529A7">
              <w:rPr>
                <w:noProof/>
                <w:webHidden/>
              </w:rPr>
              <w:instrText xml:space="preserve"> PAGEREF _Toc434077656 \h </w:instrText>
            </w:r>
            <w:r w:rsidR="00E04E18">
              <w:rPr>
                <w:noProof/>
                <w:webHidden/>
              </w:rPr>
            </w:r>
            <w:r w:rsidR="00E04E18">
              <w:rPr>
                <w:noProof/>
                <w:webHidden/>
              </w:rPr>
              <w:fldChar w:fldCharType="separate"/>
            </w:r>
            <w:r w:rsidR="00304107">
              <w:rPr>
                <w:noProof/>
                <w:webHidden/>
              </w:rPr>
              <w:t>6</w:t>
            </w:r>
            <w:r w:rsidR="00E04E18">
              <w:rPr>
                <w:noProof/>
                <w:webHidden/>
              </w:rPr>
              <w:fldChar w:fldCharType="end"/>
            </w:r>
          </w:hyperlink>
        </w:p>
        <w:p w:rsidR="007529A7" w:rsidRDefault="00BD4EF7">
          <w:pPr>
            <w:pStyle w:val="TJ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434077657" w:history="1">
            <w:r w:rsidR="007529A7" w:rsidRPr="00C9252E">
              <w:rPr>
                <w:rStyle w:val="Hiperhivatkozs"/>
                <w:noProof/>
              </w:rPr>
              <w:t>1.1.2.</w:t>
            </w:r>
            <w:r w:rsidR="007529A7">
              <w:rPr>
                <w:rFonts w:eastAsiaTheme="minorEastAsia"/>
                <w:noProof/>
                <w:lang w:eastAsia="hu-HU"/>
              </w:rPr>
              <w:tab/>
            </w:r>
            <w:r w:rsidR="007529A7" w:rsidRPr="00C9252E">
              <w:rPr>
                <w:rStyle w:val="Hiperhivatkozs"/>
                <w:noProof/>
              </w:rPr>
              <w:t>Születéskor várható egészséges életévek száma</w:t>
            </w:r>
            <w:r w:rsidR="007529A7">
              <w:rPr>
                <w:noProof/>
                <w:webHidden/>
              </w:rPr>
              <w:tab/>
            </w:r>
            <w:r w:rsidR="00E04E18">
              <w:rPr>
                <w:noProof/>
                <w:webHidden/>
              </w:rPr>
              <w:fldChar w:fldCharType="begin"/>
            </w:r>
            <w:r w:rsidR="007529A7">
              <w:rPr>
                <w:noProof/>
                <w:webHidden/>
              </w:rPr>
              <w:instrText xml:space="preserve"> PAGEREF _Toc434077657 \h </w:instrText>
            </w:r>
            <w:r w:rsidR="00E04E18">
              <w:rPr>
                <w:noProof/>
                <w:webHidden/>
              </w:rPr>
            </w:r>
            <w:r w:rsidR="00E04E18">
              <w:rPr>
                <w:noProof/>
                <w:webHidden/>
              </w:rPr>
              <w:fldChar w:fldCharType="separate"/>
            </w:r>
            <w:r w:rsidR="00304107">
              <w:rPr>
                <w:noProof/>
                <w:webHidden/>
              </w:rPr>
              <w:t>7</w:t>
            </w:r>
            <w:r w:rsidR="00E04E18">
              <w:rPr>
                <w:noProof/>
                <w:webHidden/>
              </w:rPr>
              <w:fldChar w:fldCharType="end"/>
            </w:r>
          </w:hyperlink>
        </w:p>
        <w:p w:rsidR="007529A7" w:rsidRDefault="00BD4EF7">
          <w:pPr>
            <w:pStyle w:val="TJ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434077658" w:history="1">
            <w:r w:rsidR="007529A7" w:rsidRPr="00C9252E">
              <w:rPr>
                <w:rStyle w:val="Hiperhivatkozs"/>
                <w:noProof/>
              </w:rPr>
              <w:t>1.1.3.</w:t>
            </w:r>
            <w:r w:rsidR="007529A7">
              <w:rPr>
                <w:rFonts w:eastAsiaTheme="minorEastAsia"/>
                <w:noProof/>
                <w:lang w:eastAsia="hu-HU"/>
              </w:rPr>
              <w:tab/>
            </w:r>
            <w:r w:rsidR="007529A7" w:rsidRPr="00C9252E">
              <w:rPr>
                <w:rStyle w:val="Hiperhivatkozs"/>
                <w:noProof/>
              </w:rPr>
              <w:t>Standardizált halálozási ráta</w:t>
            </w:r>
            <w:r w:rsidR="007529A7">
              <w:rPr>
                <w:noProof/>
                <w:webHidden/>
              </w:rPr>
              <w:tab/>
            </w:r>
            <w:r w:rsidR="00E04E18">
              <w:rPr>
                <w:noProof/>
                <w:webHidden/>
              </w:rPr>
              <w:fldChar w:fldCharType="begin"/>
            </w:r>
            <w:r w:rsidR="007529A7">
              <w:rPr>
                <w:noProof/>
                <w:webHidden/>
              </w:rPr>
              <w:instrText xml:space="preserve"> PAGEREF _Toc434077658 \h </w:instrText>
            </w:r>
            <w:r w:rsidR="00E04E18">
              <w:rPr>
                <w:noProof/>
                <w:webHidden/>
              </w:rPr>
            </w:r>
            <w:r w:rsidR="00E04E18">
              <w:rPr>
                <w:noProof/>
                <w:webHidden/>
              </w:rPr>
              <w:fldChar w:fldCharType="separate"/>
            </w:r>
            <w:r w:rsidR="00304107">
              <w:rPr>
                <w:noProof/>
                <w:webHidden/>
              </w:rPr>
              <w:t>8</w:t>
            </w:r>
            <w:r w:rsidR="00E04E18">
              <w:rPr>
                <w:noProof/>
                <w:webHidden/>
              </w:rPr>
              <w:fldChar w:fldCharType="end"/>
            </w:r>
          </w:hyperlink>
        </w:p>
        <w:p w:rsidR="007529A7" w:rsidRDefault="00BD4EF7">
          <w:pPr>
            <w:pStyle w:val="TJ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434077659" w:history="1">
            <w:r w:rsidR="007529A7" w:rsidRPr="00C9252E">
              <w:rPr>
                <w:rStyle w:val="Hiperhivatkozs"/>
                <w:noProof/>
              </w:rPr>
              <w:t>1.1.4.</w:t>
            </w:r>
            <w:r w:rsidR="007529A7">
              <w:rPr>
                <w:rFonts w:eastAsiaTheme="minorEastAsia"/>
                <w:noProof/>
                <w:lang w:eastAsia="hu-HU"/>
              </w:rPr>
              <w:tab/>
            </w:r>
            <w:r w:rsidR="007529A7" w:rsidRPr="00C9252E">
              <w:rPr>
                <w:rStyle w:val="Hiperhivatkozs"/>
                <w:noProof/>
              </w:rPr>
              <w:t>Az alapellátás helyzetének értékelése</w:t>
            </w:r>
            <w:r w:rsidR="007529A7">
              <w:rPr>
                <w:noProof/>
                <w:webHidden/>
              </w:rPr>
              <w:tab/>
            </w:r>
            <w:r w:rsidR="00E04E18">
              <w:rPr>
                <w:noProof/>
                <w:webHidden/>
              </w:rPr>
              <w:fldChar w:fldCharType="begin"/>
            </w:r>
            <w:r w:rsidR="007529A7">
              <w:rPr>
                <w:noProof/>
                <w:webHidden/>
              </w:rPr>
              <w:instrText xml:space="preserve"> PAGEREF _Toc434077659 \h </w:instrText>
            </w:r>
            <w:r w:rsidR="00E04E18">
              <w:rPr>
                <w:noProof/>
                <w:webHidden/>
              </w:rPr>
            </w:r>
            <w:r w:rsidR="00E04E18">
              <w:rPr>
                <w:noProof/>
                <w:webHidden/>
              </w:rPr>
              <w:fldChar w:fldCharType="separate"/>
            </w:r>
            <w:r w:rsidR="00304107">
              <w:rPr>
                <w:noProof/>
                <w:webHidden/>
              </w:rPr>
              <w:t>9</w:t>
            </w:r>
            <w:r w:rsidR="00E04E18">
              <w:rPr>
                <w:noProof/>
                <w:webHidden/>
              </w:rPr>
              <w:fldChar w:fldCharType="end"/>
            </w:r>
          </w:hyperlink>
        </w:p>
        <w:p w:rsidR="007529A7" w:rsidRDefault="00BD4EF7">
          <w:pPr>
            <w:pStyle w:val="TJ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434077660" w:history="1">
            <w:r w:rsidR="007529A7" w:rsidRPr="00C9252E">
              <w:rPr>
                <w:rStyle w:val="Hiperhivatkozs"/>
                <w:noProof/>
              </w:rPr>
              <w:t>1.1.5.</w:t>
            </w:r>
            <w:r w:rsidR="007529A7">
              <w:rPr>
                <w:rFonts w:eastAsiaTheme="minorEastAsia"/>
                <w:noProof/>
                <w:lang w:eastAsia="hu-HU"/>
              </w:rPr>
              <w:tab/>
            </w:r>
            <w:r w:rsidR="007529A7" w:rsidRPr="00C9252E">
              <w:rPr>
                <w:rStyle w:val="Hiperhivatkozs"/>
                <w:noProof/>
              </w:rPr>
              <w:t>Az egészség társadalmi egyenlőtlenségei</w:t>
            </w:r>
            <w:r w:rsidR="007529A7">
              <w:rPr>
                <w:noProof/>
                <w:webHidden/>
              </w:rPr>
              <w:tab/>
            </w:r>
            <w:r w:rsidR="00E04E18">
              <w:rPr>
                <w:noProof/>
                <w:webHidden/>
              </w:rPr>
              <w:fldChar w:fldCharType="begin"/>
            </w:r>
            <w:r w:rsidR="007529A7">
              <w:rPr>
                <w:noProof/>
                <w:webHidden/>
              </w:rPr>
              <w:instrText xml:space="preserve"> PAGEREF _Toc434077660 \h </w:instrText>
            </w:r>
            <w:r w:rsidR="00E04E18">
              <w:rPr>
                <w:noProof/>
                <w:webHidden/>
              </w:rPr>
            </w:r>
            <w:r w:rsidR="00E04E18">
              <w:rPr>
                <w:noProof/>
                <w:webHidden/>
              </w:rPr>
              <w:fldChar w:fldCharType="separate"/>
            </w:r>
            <w:r w:rsidR="00304107">
              <w:rPr>
                <w:noProof/>
                <w:webHidden/>
              </w:rPr>
              <w:t>14</w:t>
            </w:r>
            <w:r w:rsidR="00E04E18">
              <w:rPr>
                <w:noProof/>
                <w:webHidden/>
              </w:rPr>
              <w:fldChar w:fldCharType="end"/>
            </w:r>
          </w:hyperlink>
        </w:p>
        <w:p w:rsidR="007529A7" w:rsidRDefault="00BD4EF7">
          <w:pPr>
            <w:pStyle w:val="TJ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434077661" w:history="1">
            <w:r w:rsidR="007529A7" w:rsidRPr="00C9252E">
              <w:rPr>
                <w:rStyle w:val="Hiperhivatkozs"/>
                <w:noProof/>
              </w:rPr>
              <w:t>1.1.6.</w:t>
            </w:r>
            <w:r w:rsidR="007529A7">
              <w:rPr>
                <w:rFonts w:eastAsiaTheme="minorEastAsia"/>
                <w:noProof/>
                <w:lang w:eastAsia="hu-HU"/>
              </w:rPr>
              <w:tab/>
            </w:r>
            <w:r w:rsidR="007529A7" w:rsidRPr="00C9252E">
              <w:rPr>
                <w:rStyle w:val="Hiperhivatkozs"/>
                <w:noProof/>
              </w:rPr>
              <w:t>Jövőkép – Összhangban az egészségért!</w:t>
            </w:r>
            <w:r w:rsidR="007529A7">
              <w:rPr>
                <w:noProof/>
                <w:webHidden/>
              </w:rPr>
              <w:tab/>
            </w:r>
            <w:r w:rsidR="00E04E18">
              <w:rPr>
                <w:noProof/>
                <w:webHidden/>
              </w:rPr>
              <w:fldChar w:fldCharType="begin"/>
            </w:r>
            <w:r w:rsidR="007529A7">
              <w:rPr>
                <w:noProof/>
                <w:webHidden/>
              </w:rPr>
              <w:instrText xml:space="preserve"> PAGEREF _Toc434077661 \h </w:instrText>
            </w:r>
            <w:r w:rsidR="00E04E18">
              <w:rPr>
                <w:noProof/>
                <w:webHidden/>
              </w:rPr>
            </w:r>
            <w:r w:rsidR="00E04E18">
              <w:rPr>
                <w:noProof/>
                <w:webHidden/>
              </w:rPr>
              <w:fldChar w:fldCharType="separate"/>
            </w:r>
            <w:r w:rsidR="00304107">
              <w:rPr>
                <w:noProof/>
                <w:webHidden/>
              </w:rPr>
              <w:t>16</w:t>
            </w:r>
            <w:r w:rsidR="00E04E18">
              <w:rPr>
                <w:noProof/>
                <w:webHidden/>
              </w:rPr>
              <w:fldChar w:fldCharType="end"/>
            </w:r>
          </w:hyperlink>
        </w:p>
        <w:p w:rsidR="007529A7" w:rsidRDefault="00BD4EF7">
          <w:pPr>
            <w:pStyle w:val="TJ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434077662" w:history="1">
            <w:r w:rsidR="007529A7" w:rsidRPr="00C9252E">
              <w:rPr>
                <w:rStyle w:val="Hiperhivatkozs"/>
                <w:noProof/>
              </w:rPr>
              <w:t>1.1.7.</w:t>
            </w:r>
            <w:r w:rsidR="007529A7">
              <w:rPr>
                <w:rFonts w:eastAsiaTheme="minorEastAsia"/>
                <w:noProof/>
                <w:lang w:eastAsia="hu-HU"/>
              </w:rPr>
              <w:tab/>
            </w:r>
            <w:r w:rsidR="007529A7" w:rsidRPr="00C9252E">
              <w:rPr>
                <w:rStyle w:val="Hiperhivatkozs"/>
                <w:noProof/>
              </w:rPr>
              <w:t>E-egészségügy</w:t>
            </w:r>
            <w:r w:rsidR="007529A7">
              <w:rPr>
                <w:noProof/>
                <w:webHidden/>
              </w:rPr>
              <w:tab/>
            </w:r>
            <w:r w:rsidR="00E04E18">
              <w:rPr>
                <w:noProof/>
                <w:webHidden/>
              </w:rPr>
              <w:fldChar w:fldCharType="begin"/>
            </w:r>
            <w:r w:rsidR="007529A7">
              <w:rPr>
                <w:noProof/>
                <w:webHidden/>
              </w:rPr>
              <w:instrText xml:space="preserve"> PAGEREF _Toc434077662 \h </w:instrText>
            </w:r>
            <w:r w:rsidR="00E04E18">
              <w:rPr>
                <w:noProof/>
                <w:webHidden/>
              </w:rPr>
            </w:r>
            <w:r w:rsidR="00E04E18">
              <w:rPr>
                <w:noProof/>
                <w:webHidden/>
              </w:rPr>
              <w:fldChar w:fldCharType="separate"/>
            </w:r>
            <w:r w:rsidR="00304107">
              <w:rPr>
                <w:noProof/>
                <w:webHidden/>
              </w:rPr>
              <w:t>20</w:t>
            </w:r>
            <w:r w:rsidR="00E04E18">
              <w:rPr>
                <w:noProof/>
                <w:webHidden/>
              </w:rPr>
              <w:fldChar w:fldCharType="end"/>
            </w:r>
          </w:hyperlink>
        </w:p>
        <w:p w:rsidR="007529A7" w:rsidRDefault="00BD4EF7">
          <w:pPr>
            <w:pStyle w:val="TJ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434077663" w:history="1">
            <w:r w:rsidR="007529A7" w:rsidRPr="00C9252E">
              <w:rPr>
                <w:rStyle w:val="Hiperhivatkozs"/>
                <w:noProof/>
              </w:rPr>
              <w:t>1.2.</w:t>
            </w:r>
            <w:r w:rsidR="007529A7">
              <w:rPr>
                <w:rFonts w:eastAsiaTheme="minorEastAsia"/>
                <w:noProof/>
                <w:lang w:eastAsia="hu-HU"/>
              </w:rPr>
              <w:tab/>
            </w:r>
            <w:r w:rsidR="007529A7" w:rsidRPr="00C9252E">
              <w:rPr>
                <w:rStyle w:val="Hiperhivatkozs"/>
                <w:noProof/>
              </w:rPr>
              <w:t>Prevenció az alapellátásban, országos kitekintés</w:t>
            </w:r>
            <w:r w:rsidR="007529A7">
              <w:rPr>
                <w:noProof/>
                <w:webHidden/>
              </w:rPr>
              <w:tab/>
            </w:r>
            <w:r w:rsidR="00E04E18">
              <w:rPr>
                <w:noProof/>
                <w:webHidden/>
              </w:rPr>
              <w:fldChar w:fldCharType="begin"/>
            </w:r>
            <w:r w:rsidR="007529A7">
              <w:rPr>
                <w:noProof/>
                <w:webHidden/>
              </w:rPr>
              <w:instrText xml:space="preserve"> PAGEREF _Toc434077663 \h </w:instrText>
            </w:r>
            <w:r w:rsidR="00E04E18">
              <w:rPr>
                <w:noProof/>
                <w:webHidden/>
              </w:rPr>
            </w:r>
            <w:r w:rsidR="00E04E18">
              <w:rPr>
                <w:noProof/>
                <w:webHidden/>
              </w:rPr>
              <w:fldChar w:fldCharType="separate"/>
            </w:r>
            <w:r w:rsidR="00304107">
              <w:rPr>
                <w:noProof/>
                <w:webHidden/>
              </w:rPr>
              <w:t>21</w:t>
            </w:r>
            <w:r w:rsidR="00E04E18">
              <w:rPr>
                <w:noProof/>
                <w:webHidden/>
              </w:rPr>
              <w:fldChar w:fldCharType="end"/>
            </w:r>
          </w:hyperlink>
        </w:p>
        <w:p w:rsidR="007529A7" w:rsidRDefault="00BD4EF7">
          <w:pPr>
            <w:pStyle w:val="TJ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434077664" w:history="1">
            <w:r w:rsidR="007529A7" w:rsidRPr="00C9252E">
              <w:rPr>
                <w:rStyle w:val="Hiperhivatkozs"/>
                <w:noProof/>
              </w:rPr>
              <w:t>1.2.1.</w:t>
            </w:r>
            <w:r w:rsidR="007529A7">
              <w:rPr>
                <w:rFonts w:eastAsiaTheme="minorEastAsia"/>
                <w:noProof/>
                <w:lang w:eastAsia="hu-HU"/>
              </w:rPr>
              <w:tab/>
            </w:r>
            <w:r w:rsidR="007529A7" w:rsidRPr="00C9252E">
              <w:rPr>
                <w:rStyle w:val="Hiperhivatkozs"/>
                <w:noProof/>
              </w:rPr>
              <w:t>Az alapellátás kiemelkedő szerepe a prevencióban</w:t>
            </w:r>
            <w:r w:rsidR="007529A7">
              <w:rPr>
                <w:noProof/>
                <w:webHidden/>
              </w:rPr>
              <w:tab/>
            </w:r>
            <w:r w:rsidR="00E04E18">
              <w:rPr>
                <w:noProof/>
                <w:webHidden/>
              </w:rPr>
              <w:fldChar w:fldCharType="begin"/>
            </w:r>
            <w:r w:rsidR="007529A7">
              <w:rPr>
                <w:noProof/>
                <w:webHidden/>
              </w:rPr>
              <w:instrText xml:space="preserve"> PAGEREF _Toc434077664 \h </w:instrText>
            </w:r>
            <w:r w:rsidR="00E04E18">
              <w:rPr>
                <w:noProof/>
                <w:webHidden/>
              </w:rPr>
            </w:r>
            <w:r w:rsidR="00E04E18">
              <w:rPr>
                <w:noProof/>
                <w:webHidden/>
              </w:rPr>
              <w:fldChar w:fldCharType="separate"/>
            </w:r>
            <w:r w:rsidR="00304107">
              <w:rPr>
                <w:noProof/>
                <w:webHidden/>
              </w:rPr>
              <w:t>21</w:t>
            </w:r>
            <w:r w:rsidR="00E04E18">
              <w:rPr>
                <w:noProof/>
                <w:webHidden/>
              </w:rPr>
              <w:fldChar w:fldCharType="end"/>
            </w:r>
          </w:hyperlink>
        </w:p>
        <w:p w:rsidR="007529A7" w:rsidRDefault="00BD4EF7">
          <w:pPr>
            <w:pStyle w:val="TJ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434077665" w:history="1">
            <w:r w:rsidR="007529A7" w:rsidRPr="00C9252E">
              <w:rPr>
                <w:rStyle w:val="Hiperhivatkozs"/>
                <w:noProof/>
              </w:rPr>
              <w:t>1.2.2.</w:t>
            </w:r>
            <w:r w:rsidR="007529A7">
              <w:rPr>
                <w:rFonts w:eastAsiaTheme="minorEastAsia"/>
                <w:noProof/>
                <w:lang w:eastAsia="hu-HU"/>
              </w:rPr>
              <w:tab/>
            </w:r>
            <w:r w:rsidR="007529A7" w:rsidRPr="00C9252E">
              <w:rPr>
                <w:rStyle w:val="Hiperhivatkozs"/>
                <w:noProof/>
              </w:rPr>
              <w:t>A túlsúly és az elhízás gazdasági terhei</w:t>
            </w:r>
            <w:r w:rsidR="007529A7">
              <w:rPr>
                <w:noProof/>
                <w:webHidden/>
              </w:rPr>
              <w:tab/>
            </w:r>
            <w:r w:rsidR="00E04E18">
              <w:rPr>
                <w:noProof/>
                <w:webHidden/>
              </w:rPr>
              <w:fldChar w:fldCharType="begin"/>
            </w:r>
            <w:r w:rsidR="007529A7">
              <w:rPr>
                <w:noProof/>
                <w:webHidden/>
              </w:rPr>
              <w:instrText xml:space="preserve"> PAGEREF _Toc434077665 \h </w:instrText>
            </w:r>
            <w:r w:rsidR="00E04E18">
              <w:rPr>
                <w:noProof/>
                <w:webHidden/>
              </w:rPr>
            </w:r>
            <w:r w:rsidR="00E04E18">
              <w:rPr>
                <w:noProof/>
                <w:webHidden/>
              </w:rPr>
              <w:fldChar w:fldCharType="separate"/>
            </w:r>
            <w:r w:rsidR="00304107">
              <w:rPr>
                <w:noProof/>
                <w:webHidden/>
              </w:rPr>
              <w:t>23</w:t>
            </w:r>
            <w:r w:rsidR="00E04E18">
              <w:rPr>
                <w:noProof/>
                <w:webHidden/>
              </w:rPr>
              <w:fldChar w:fldCharType="end"/>
            </w:r>
          </w:hyperlink>
        </w:p>
        <w:p w:rsidR="007529A7" w:rsidRDefault="00BD4EF7">
          <w:pPr>
            <w:pStyle w:val="TJ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434077666" w:history="1">
            <w:r w:rsidR="007529A7" w:rsidRPr="00C9252E">
              <w:rPr>
                <w:rStyle w:val="Hiperhivatkozs"/>
                <w:rFonts w:cs="Times New Roman"/>
                <w:noProof/>
              </w:rPr>
              <w:t>1.2.3.</w:t>
            </w:r>
            <w:r w:rsidR="007529A7">
              <w:rPr>
                <w:rFonts w:eastAsiaTheme="minorEastAsia"/>
                <w:noProof/>
                <w:lang w:eastAsia="hu-HU"/>
              </w:rPr>
              <w:tab/>
            </w:r>
            <w:r w:rsidR="007529A7" w:rsidRPr="00C9252E">
              <w:rPr>
                <w:rStyle w:val="Hiperhivatkozs"/>
                <w:rFonts w:cs="Times New Roman"/>
                <w:noProof/>
              </w:rPr>
              <w:t>A Svájci Alapból megvalósuló Alapellátás-fejlesztési Modellprogram eredményei</w:t>
            </w:r>
            <w:r w:rsidR="007529A7">
              <w:rPr>
                <w:noProof/>
                <w:webHidden/>
              </w:rPr>
              <w:tab/>
            </w:r>
            <w:r w:rsidR="00E04E18">
              <w:rPr>
                <w:noProof/>
                <w:webHidden/>
              </w:rPr>
              <w:fldChar w:fldCharType="begin"/>
            </w:r>
            <w:r w:rsidR="007529A7">
              <w:rPr>
                <w:noProof/>
                <w:webHidden/>
              </w:rPr>
              <w:instrText xml:space="preserve"> PAGEREF _Toc434077666 \h </w:instrText>
            </w:r>
            <w:r w:rsidR="00E04E18">
              <w:rPr>
                <w:noProof/>
                <w:webHidden/>
              </w:rPr>
            </w:r>
            <w:r w:rsidR="00E04E18">
              <w:rPr>
                <w:noProof/>
                <w:webHidden/>
              </w:rPr>
              <w:fldChar w:fldCharType="separate"/>
            </w:r>
            <w:r w:rsidR="00304107">
              <w:rPr>
                <w:noProof/>
                <w:webHidden/>
              </w:rPr>
              <w:t>23</w:t>
            </w:r>
            <w:r w:rsidR="00E04E18">
              <w:rPr>
                <w:noProof/>
                <w:webHidden/>
              </w:rPr>
              <w:fldChar w:fldCharType="end"/>
            </w:r>
          </w:hyperlink>
        </w:p>
        <w:p w:rsidR="007529A7" w:rsidRDefault="00BD4EF7">
          <w:pPr>
            <w:pStyle w:val="TJ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434077667" w:history="1">
            <w:r w:rsidR="007529A7" w:rsidRPr="00C9252E">
              <w:rPr>
                <w:rStyle w:val="Hiperhivatkozs"/>
                <w:rFonts w:cs="Times New Roman"/>
                <w:noProof/>
              </w:rPr>
              <w:t>1.2.4.</w:t>
            </w:r>
            <w:r w:rsidR="007529A7">
              <w:rPr>
                <w:rFonts w:eastAsiaTheme="minorEastAsia"/>
                <w:noProof/>
                <w:lang w:eastAsia="hu-HU"/>
              </w:rPr>
              <w:tab/>
            </w:r>
            <w:r w:rsidR="007529A7" w:rsidRPr="00C9252E">
              <w:rPr>
                <w:rStyle w:val="Hiperhivatkozs"/>
                <w:noProof/>
                <w:lang w:eastAsia="hu-HU"/>
              </w:rPr>
              <w:t>Lakosságon végzett digitális egészségállapot-felmérés a háziorvosok bevonásával</w:t>
            </w:r>
            <w:r w:rsidR="007529A7">
              <w:rPr>
                <w:noProof/>
                <w:webHidden/>
              </w:rPr>
              <w:tab/>
            </w:r>
            <w:r w:rsidR="00E04E18">
              <w:rPr>
                <w:noProof/>
                <w:webHidden/>
              </w:rPr>
              <w:fldChar w:fldCharType="begin"/>
            </w:r>
            <w:r w:rsidR="007529A7">
              <w:rPr>
                <w:noProof/>
                <w:webHidden/>
              </w:rPr>
              <w:instrText xml:space="preserve"> PAGEREF _Toc434077667 \h </w:instrText>
            </w:r>
            <w:r w:rsidR="00E04E18">
              <w:rPr>
                <w:noProof/>
                <w:webHidden/>
              </w:rPr>
            </w:r>
            <w:r w:rsidR="00E04E18">
              <w:rPr>
                <w:noProof/>
                <w:webHidden/>
              </w:rPr>
              <w:fldChar w:fldCharType="separate"/>
            </w:r>
            <w:r w:rsidR="00304107">
              <w:rPr>
                <w:noProof/>
                <w:webHidden/>
              </w:rPr>
              <w:t>27</w:t>
            </w:r>
            <w:r w:rsidR="00E04E18">
              <w:rPr>
                <w:noProof/>
                <w:webHidden/>
              </w:rPr>
              <w:fldChar w:fldCharType="end"/>
            </w:r>
          </w:hyperlink>
        </w:p>
        <w:p w:rsidR="007529A7" w:rsidRDefault="00BD4EF7">
          <w:pPr>
            <w:pStyle w:val="TJ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434077668" w:history="1">
            <w:r w:rsidR="007529A7" w:rsidRPr="00C9252E">
              <w:rPr>
                <w:rStyle w:val="Hiperhivatkozs"/>
                <w:noProof/>
              </w:rPr>
              <w:t>1.3.</w:t>
            </w:r>
            <w:r w:rsidR="007529A7">
              <w:rPr>
                <w:rFonts w:eastAsiaTheme="minorEastAsia"/>
                <w:noProof/>
                <w:lang w:eastAsia="hu-HU"/>
              </w:rPr>
              <w:tab/>
            </w:r>
            <w:r w:rsidR="007529A7" w:rsidRPr="00C9252E">
              <w:rPr>
                <w:rStyle w:val="Hiperhivatkozs"/>
                <w:noProof/>
              </w:rPr>
              <w:t>A Békés megyei lakosság demográfiai, és egészségügyi adatainak rövid bemutatása</w:t>
            </w:r>
            <w:r w:rsidR="007529A7">
              <w:rPr>
                <w:noProof/>
                <w:webHidden/>
              </w:rPr>
              <w:tab/>
            </w:r>
            <w:r w:rsidR="00E04E18">
              <w:rPr>
                <w:noProof/>
                <w:webHidden/>
              </w:rPr>
              <w:fldChar w:fldCharType="begin"/>
            </w:r>
            <w:r w:rsidR="007529A7">
              <w:rPr>
                <w:noProof/>
                <w:webHidden/>
              </w:rPr>
              <w:instrText xml:space="preserve"> PAGEREF _Toc434077668 \h </w:instrText>
            </w:r>
            <w:r w:rsidR="00E04E18">
              <w:rPr>
                <w:noProof/>
                <w:webHidden/>
              </w:rPr>
            </w:r>
            <w:r w:rsidR="00E04E18">
              <w:rPr>
                <w:noProof/>
                <w:webHidden/>
              </w:rPr>
              <w:fldChar w:fldCharType="separate"/>
            </w:r>
            <w:r w:rsidR="00304107">
              <w:rPr>
                <w:noProof/>
                <w:webHidden/>
              </w:rPr>
              <w:t>29</w:t>
            </w:r>
            <w:r w:rsidR="00E04E18">
              <w:rPr>
                <w:noProof/>
                <w:webHidden/>
              </w:rPr>
              <w:fldChar w:fldCharType="end"/>
            </w:r>
          </w:hyperlink>
        </w:p>
        <w:p w:rsidR="007529A7" w:rsidRDefault="00BD4EF7">
          <w:pPr>
            <w:pStyle w:val="TJ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434077669" w:history="1">
            <w:r w:rsidR="007529A7" w:rsidRPr="00C9252E">
              <w:rPr>
                <w:rStyle w:val="Hiperhivatkozs"/>
                <w:noProof/>
              </w:rPr>
              <w:t>1.3.1.</w:t>
            </w:r>
            <w:r w:rsidR="007529A7">
              <w:rPr>
                <w:rFonts w:eastAsiaTheme="minorEastAsia"/>
                <w:noProof/>
                <w:lang w:eastAsia="hu-HU"/>
              </w:rPr>
              <w:tab/>
            </w:r>
            <w:r w:rsidR="007529A7" w:rsidRPr="00C9252E">
              <w:rPr>
                <w:rStyle w:val="Hiperhivatkozs"/>
                <w:noProof/>
              </w:rPr>
              <w:t>Területi egyenlőtlenségek</w:t>
            </w:r>
            <w:r w:rsidR="007529A7">
              <w:rPr>
                <w:noProof/>
                <w:webHidden/>
              </w:rPr>
              <w:tab/>
            </w:r>
            <w:r w:rsidR="00E04E18">
              <w:rPr>
                <w:noProof/>
                <w:webHidden/>
              </w:rPr>
              <w:fldChar w:fldCharType="begin"/>
            </w:r>
            <w:r w:rsidR="007529A7">
              <w:rPr>
                <w:noProof/>
                <w:webHidden/>
              </w:rPr>
              <w:instrText xml:space="preserve"> PAGEREF _Toc434077669 \h </w:instrText>
            </w:r>
            <w:r w:rsidR="00E04E18">
              <w:rPr>
                <w:noProof/>
                <w:webHidden/>
              </w:rPr>
            </w:r>
            <w:r w:rsidR="00E04E18">
              <w:rPr>
                <w:noProof/>
                <w:webHidden/>
              </w:rPr>
              <w:fldChar w:fldCharType="separate"/>
            </w:r>
            <w:r w:rsidR="00304107">
              <w:rPr>
                <w:noProof/>
                <w:webHidden/>
              </w:rPr>
              <w:t>29</w:t>
            </w:r>
            <w:r w:rsidR="00E04E18">
              <w:rPr>
                <w:noProof/>
                <w:webHidden/>
              </w:rPr>
              <w:fldChar w:fldCharType="end"/>
            </w:r>
          </w:hyperlink>
        </w:p>
        <w:p w:rsidR="007529A7" w:rsidRDefault="00BD4EF7">
          <w:pPr>
            <w:pStyle w:val="TJ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434077670" w:history="1">
            <w:r w:rsidR="007529A7" w:rsidRPr="00C9252E">
              <w:rPr>
                <w:rStyle w:val="Hiperhivatkozs"/>
                <w:noProof/>
              </w:rPr>
              <w:t>1.3.2.</w:t>
            </w:r>
            <w:r w:rsidR="007529A7">
              <w:rPr>
                <w:rFonts w:eastAsiaTheme="minorEastAsia"/>
                <w:noProof/>
                <w:lang w:eastAsia="hu-HU"/>
              </w:rPr>
              <w:tab/>
            </w:r>
            <w:r w:rsidR="007529A7" w:rsidRPr="00C9252E">
              <w:rPr>
                <w:rStyle w:val="Hiperhivatkozs"/>
                <w:noProof/>
              </w:rPr>
              <w:t>Településszerkezet</w:t>
            </w:r>
            <w:r w:rsidR="007529A7">
              <w:rPr>
                <w:noProof/>
                <w:webHidden/>
              </w:rPr>
              <w:tab/>
            </w:r>
            <w:r w:rsidR="00E04E18">
              <w:rPr>
                <w:noProof/>
                <w:webHidden/>
              </w:rPr>
              <w:fldChar w:fldCharType="begin"/>
            </w:r>
            <w:r w:rsidR="007529A7">
              <w:rPr>
                <w:noProof/>
                <w:webHidden/>
              </w:rPr>
              <w:instrText xml:space="preserve"> PAGEREF _Toc434077670 \h </w:instrText>
            </w:r>
            <w:r w:rsidR="00E04E18">
              <w:rPr>
                <w:noProof/>
                <w:webHidden/>
              </w:rPr>
            </w:r>
            <w:r w:rsidR="00E04E18">
              <w:rPr>
                <w:noProof/>
                <w:webHidden/>
              </w:rPr>
              <w:fldChar w:fldCharType="separate"/>
            </w:r>
            <w:r w:rsidR="00304107">
              <w:rPr>
                <w:noProof/>
                <w:webHidden/>
              </w:rPr>
              <w:t>30</w:t>
            </w:r>
            <w:r w:rsidR="00E04E18">
              <w:rPr>
                <w:noProof/>
                <w:webHidden/>
              </w:rPr>
              <w:fldChar w:fldCharType="end"/>
            </w:r>
          </w:hyperlink>
        </w:p>
        <w:p w:rsidR="007529A7" w:rsidRDefault="00BD4EF7">
          <w:pPr>
            <w:pStyle w:val="TJ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434077671" w:history="1">
            <w:r w:rsidR="007529A7" w:rsidRPr="00C9252E">
              <w:rPr>
                <w:rStyle w:val="Hiperhivatkozs"/>
                <w:noProof/>
              </w:rPr>
              <w:t>1.3.3.</w:t>
            </w:r>
            <w:r w:rsidR="007529A7">
              <w:rPr>
                <w:rFonts w:eastAsiaTheme="minorEastAsia"/>
                <w:noProof/>
                <w:lang w:eastAsia="hu-HU"/>
              </w:rPr>
              <w:tab/>
            </w:r>
            <w:r w:rsidR="007529A7" w:rsidRPr="00C9252E">
              <w:rPr>
                <w:rStyle w:val="Hiperhivatkozs"/>
                <w:noProof/>
              </w:rPr>
              <w:t>Békés megye demográfiai adatai</w:t>
            </w:r>
            <w:r w:rsidR="007529A7">
              <w:rPr>
                <w:noProof/>
                <w:webHidden/>
              </w:rPr>
              <w:tab/>
            </w:r>
            <w:r w:rsidR="00E04E18">
              <w:rPr>
                <w:noProof/>
                <w:webHidden/>
              </w:rPr>
              <w:fldChar w:fldCharType="begin"/>
            </w:r>
            <w:r w:rsidR="007529A7">
              <w:rPr>
                <w:noProof/>
                <w:webHidden/>
              </w:rPr>
              <w:instrText xml:space="preserve"> PAGEREF _Toc434077671 \h </w:instrText>
            </w:r>
            <w:r w:rsidR="00E04E18">
              <w:rPr>
                <w:noProof/>
                <w:webHidden/>
              </w:rPr>
            </w:r>
            <w:r w:rsidR="00E04E18">
              <w:rPr>
                <w:noProof/>
                <w:webHidden/>
              </w:rPr>
              <w:fldChar w:fldCharType="separate"/>
            </w:r>
            <w:r w:rsidR="00304107">
              <w:rPr>
                <w:noProof/>
                <w:webHidden/>
              </w:rPr>
              <w:t>31</w:t>
            </w:r>
            <w:r w:rsidR="00E04E18">
              <w:rPr>
                <w:noProof/>
                <w:webHidden/>
              </w:rPr>
              <w:fldChar w:fldCharType="end"/>
            </w:r>
          </w:hyperlink>
        </w:p>
        <w:p w:rsidR="007529A7" w:rsidRDefault="00BD4EF7">
          <w:pPr>
            <w:pStyle w:val="TJ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434077672" w:history="1">
            <w:r w:rsidR="007529A7" w:rsidRPr="00C9252E">
              <w:rPr>
                <w:rStyle w:val="Hiperhivatkozs"/>
                <w:noProof/>
              </w:rPr>
              <w:t>1.3.4.</w:t>
            </w:r>
            <w:r w:rsidR="007529A7">
              <w:rPr>
                <w:rFonts w:eastAsiaTheme="minorEastAsia"/>
                <w:noProof/>
                <w:lang w:eastAsia="hu-HU"/>
              </w:rPr>
              <w:tab/>
            </w:r>
            <w:r w:rsidR="007529A7" w:rsidRPr="00C9252E">
              <w:rPr>
                <w:rStyle w:val="Hiperhivatkozs"/>
                <w:noProof/>
              </w:rPr>
              <w:t>Dél-Békés demográfiai adatai</w:t>
            </w:r>
            <w:r w:rsidR="007529A7">
              <w:rPr>
                <w:noProof/>
                <w:webHidden/>
              </w:rPr>
              <w:tab/>
            </w:r>
            <w:r w:rsidR="00E04E18">
              <w:rPr>
                <w:noProof/>
                <w:webHidden/>
              </w:rPr>
              <w:fldChar w:fldCharType="begin"/>
            </w:r>
            <w:r w:rsidR="007529A7">
              <w:rPr>
                <w:noProof/>
                <w:webHidden/>
              </w:rPr>
              <w:instrText xml:space="preserve"> PAGEREF _Toc434077672 \h </w:instrText>
            </w:r>
            <w:r w:rsidR="00E04E18">
              <w:rPr>
                <w:noProof/>
                <w:webHidden/>
              </w:rPr>
            </w:r>
            <w:r w:rsidR="00E04E18">
              <w:rPr>
                <w:noProof/>
                <w:webHidden/>
              </w:rPr>
              <w:fldChar w:fldCharType="separate"/>
            </w:r>
            <w:r w:rsidR="00304107">
              <w:rPr>
                <w:noProof/>
                <w:webHidden/>
              </w:rPr>
              <w:t>32</w:t>
            </w:r>
            <w:r w:rsidR="00E04E18">
              <w:rPr>
                <w:noProof/>
                <w:webHidden/>
              </w:rPr>
              <w:fldChar w:fldCharType="end"/>
            </w:r>
          </w:hyperlink>
        </w:p>
        <w:p w:rsidR="007529A7" w:rsidRDefault="00BD4EF7">
          <w:pPr>
            <w:pStyle w:val="TJ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434077673" w:history="1">
            <w:r w:rsidR="007529A7" w:rsidRPr="00C9252E">
              <w:rPr>
                <w:rStyle w:val="Hiperhivatkozs"/>
                <w:noProof/>
              </w:rPr>
              <w:t>1.3.5.</w:t>
            </w:r>
            <w:r w:rsidR="007529A7">
              <w:rPr>
                <w:rFonts w:eastAsiaTheme="minorEastAsia"/>
                <w:noProof/>
                <w:lang w:eastAsia="hu-HU"/>
              </w:rPr>
              <w:tab/>
            </w:r>
            <w:r w:rsidR="007529A7" w:rsidRPr="00C9252E">
              <w:rPr>
                <w:rStyle w:val="Hiperhivatkozs"/>
                <w:noProof/>
              </w:rPr>
              <w:t>Békés megye egészségügyi adatai</w:t>
            </w:r>
            <w:r w:rsidR="007529A7">
              <w:rPr>
                <w:noProof/>
                <w:webHidden/>
              </w:rPr>
              <w:tab/>
            </w:r>
            <w:r w:rsidR="00E04E18">
              <w:rPr>
                <w:noProof/>
                <w:webHidden/>
              </w:rPr>
              <w:fldChar w:fldCharType="begin"/>
            </w:r>
            <w:r w:rsidR="007529A7">
              <w:rPr>
                <w:noProof/>
                <w:webHidden/>
              </w:rPr>
              <w:instrText xml:space="preserve"> PAGEREF _Toc434077673 \h </w:instrText>
            </w:r>
            <w:r w:rsidR="00E04E18">
              <w:rPr>
                <w:noProof/>
                <w:webHidden/>
              </w:rPr>
            </w:r>
            <w:r w:rsidR="00E04E18">
              <w:rPr>
                <w:noProof/>
                <w:webHidden/>
              </w:rPr>
              <w:fldChar w:fldCharType="separate"/>
            </w:r>
            <w:r w:rsidR="00304107">
              <w:rPr>
                <w:noProof/>
                <w:webHidden/>
              </w:rPr>
              <w:t>33</w:t>
            </w:r>
            <w:r w:rsidR="00E04E18">
              <w:rPr>
                <w:noProof/>
                <w:webHidden/>
              </w:rPr>
              <w:fldChar w:fldCharType="end"/>
            </w:r>
          </w:hyperlink>
        </w:p>
        <w:p w:rsidR="007529A7" w:rsidRDefault="00BD4EF7">
          <w:pPr>
            <w:pStyle w:val="TJ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434077674" w:history="1">
            <w:r w:rsidR="007529A7" w:rsidRPr="00C9252E">
              <w:rPr>
                <w:rStyle w:val="Hiperhivatkozs"/>
                <w:noProof/>
              </w:rPr>
              <w:t>1.3.6.</w:t>
            </w:r>
            <w:r w:rsidR="007529A7">
              <w:rPr>
                <w:rFonts w:eastAsiaTheme="minorEastAsia"/>
                <w:noProof/>
                <w:lang w:eastAsia="hu-HU"/>
              </w:rPr>
              <w:tab/>
            </w:r>
            <w:r w:rsidR="007529A7" w:rsidRPr="00C9252E">
              <w:rPr>
                <w:rStyle w:val="Hiperhivatkozs"/>
                <w:noProof/>
              </w:rPr>
              <w:t>Házi- és gyermekorvosok a megyében</w:t>
            </w:r>
            <w:r w:rsidR="007529A7">
              <w:rPr>
                <w:noProof/>
                <w:webHidden/>
              </w:rPr>
              <w:tab/>
            </w:r>
            <w:r w:rsidR="00E04E18">
              <w:rPr>
                <w:noProof/>
                <w:webHidden/>
              </w:rPr>
              <w:fldChar w:fldCharType="begin"/>
            </w:r>
            <w:r w:rsidR="007529A7">
              <w:rPr>
                <w:noProof/>
                <w:webHidden/>
              </w:rPr>
              <w:instrText xml:space="preserve"> PAGEREF _Toc434077674 \h </w:instrText>
            </w:r>
            <w:r w:rsidR="00E04E18">
              <w:rPr>
                <w:noProof/>
                <w:webHidden/>
              </w:rPr>
            </w:r>
            <w:r w:rsidR="00E04E18">
              <w:rPr>
                <w:noProof/>
                <w:webHidden/>
              </w:rPr>
              <w:fldChar w:fldCharType="separate"/>
            </w:r>
            <w:r w:rsidR="00304107">
              <w:rPr>
                <w:noProof/>
                <w:webHidden/>
              </w:rPr>
              <w:t>37</w:t>
            </w:r>
            <w:r w:rsidR="00E04E18">
              <w:rPr>
                <w:noProof/>
                <w:webHidden/>
              </w:rPr>
              <w:fldChar w:fldCharType="end"/>
            </w:r>
          </w:hyperlink>
        </w:p>
        <w:p w:rsidR="007529A7" w:rsidRDefault="00BD4EF7">
          <w:pPr>
            <w:pStyle w:val="TJ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434077677" w:history="1">
            <w:r w:rsidR="007529A7" w:rsidRPr="00C9252E">
              <w:rPr>
                <w:rStyle w:val="Hiperhivatkozs"/>
                <w:noProof/>
              </w:rPr>
              <w:t>1.3.7.</w:t>
            </w:r>
            <w:r w:rsidR="007529A7">
              <w:rPr>
                <w:rFonts w:eastAsiaTheme="minorEastAsia"/>
                <w:noProof/>
                <w:lang w:eastAsia="hu-HU"/>
              </w:rPr>
              <w:tab/>
            </w:r>
            <w:r w:rsidR="007529A7" w:rsidRPr="00C9252E">
              <w:rPr>
                <w:rStyle w:val="Hiperhivatkozs"/>
                <w:noProof/>
              </w:rPr>
              <w:t>Házi- és gyermekorvosok Dél-Békésben</w:t>
            </w:r>
            <w:r w:rsidR="007529A7">
              <w:rPr>
                <w:noProof/>
                <w:webHidden/>
              </w:rPr>
              <w:tab/>
            </w:r>
            <w:r w:rsidR="00E04E18">
              <w:rPr>
                <w:noProof/>
                <w:webHidden/>
              </w:rPr>
              <w:fldChar w:fldCharType="begin"/>
            </w:r>
            <w:r w:rsidR="007529A7">
              <w:rPr>
                <w:noProof/>
                <w:webHidden/>
              </w:rPr>
              <w:instrText xml:space="preserve"> PAGEREF _Toc434077677 \h </w:instrText>
            </w:r>
            <w:r w:rsidR="00E04E18">
              <w:rPr>
                <w:noProof/>
                <w:webHidden/>
              </w:rPr>
            </w:r>
            <w:r w:rsidR="00E04E18">
              <w:rPr>
                <w:noProof/>
                <w:webHidden/>
              </w:rPr>
              <w:fldChar w:fldCharType="separate"/>
            </w:r>
            <w:r w:rsidR="00304107">
              <w:rPr>
                <w:noProof/>
                <w:webHidden/>
              </w:rPr>
              <w:t>38</w:t>
            </w:r>
            <w:r w:rsidR="00E04E18">
              <w:rPr>
                <w:noProof/>
                <w:webHidden/>
              </w:rPr>
              <w:fldChar w:fldCharType="end"/>
            </w:r>
          </w:hyperlink>
        </w:p>
        <w:p w:rsidR="007529A7" w:rsidRDefault="00BD4EF7">
          <w:pPr>
            <w:pStyle w:val="TJ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434077678" w:history="1">
            <w:r w:rsidR="007529A7" w:rsidRPr="00C9252E">
              <w:rPr>
                <w:rStyle w:val="Hiperhivatkozs"/>
                <w:noProof/>
              </w:rPr>
              <w:t>1.4.</w:t>
            </w:r>
            <w:r w:rsidR="007529A7">
              <w:rPr>
                <w:rFonts w:eastAsiaTheme="minorEastAsia"/>
                <w:noProof/>
                <w:lang w:eastAsia="hu-HU"/>
              </w:rPr>
              <w:tab/>
            </w:r>
            <w:r w:rsidR="007529A7" w:rsidRPr="00C9252E">
              <w:rPr>
                <w:rStyle w:val="Hiperhivatkozs"/>
                <w:noProof/>
              </w:rPr>
              <w:t>Stratégiai következtetések</w:t>
            </w:r>
            <w:r w:rsidR="007529A7">
              <w:rPr>
                <w:noProof/>
                <w:webHidden/>
              </w:rPr>
              <w:tab/>
            </w:r>
            <w:r w:rsidR="00E04E18">
              <w:rPr>
                <w:noProof/>
                <w:webHidden/>
              </w:rPr>
              <w:fldChar w:fldCharType="begin"/>
            </w:r>
            <w:r w:rsidR="007529A7">
              <w:rPr>
                <w:noProof/>
                <w:webHidden/>
              </w:rPr>
              <w:instrText xml:space="preserve"> PAGEREF _Toc434077678 \h </w:instrText>
            </w:r>
            <w:r w:rsidR="00E04E18">
              <w:rPr>
                <w:noProof/>
                <w:webHidden/>
              </w:rPr>
            </w:r>
            <w:r w:rsidR="00E04E18">
              <w:rPr>
                <w:noProof/>
                <w:webHidden/>
              </w:rPr>
              <w:fldChar w:fldCharType="separate"/>
            </w:r>
            <w:r w:rsidR="00304107">
              <w:rPr>
                <w:noProof/>
                <w:webHidden/>
              </w:rPr>
              <w:t>39</w:t>
            </w:r>
            <w:r w:rsidR="00E04E18">
              <w:rPr>
                <w:noProof/>
                <w:webHidden/>
              </w:rPr>
              <w:fldChar w:fldCharType="end"/>
            </w:r>
          </w:hyperlink>
        </w:p>
        <w:p w:rsidR="007529A7" w:rsidRDefault="00BD4EF7">
          <w:pPr>
            <w:pStyle w:val="TJ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434077679" w:history="1">
            <w:r w:rsidR="007529A7" w:rsidRPr="00C9252E">
              <w:rPr>
                <w:rStyle w:val="Hiperhivatkozs"/>
                <w:noProof/>
                <w:lang w:eastAsia="hu-HU"/>
              </w:rPr>
              <w:t>1.4.1.</w:t>
            </w:r>
            <w:r w:rsidR="007529A7">
              <w:rPr>
                <w:rFonts w:eastAsiaTheme="minorEastAsia"/>
                <w:noProof/>
                <w:lang w:eastAsia="hu-HU"/>
              </w:rPr>
              <w:tab/>
            </w:r>
            <w:r w:rsidR="007529A7" w:rsidRPr="00C9252E">
              <w:rPr>
                <w:rStyle w:val="Hiperhivatkozs"/>
                <w:noProof/>
                <w:lang w:eastAsia="hu-HU"/>
              </w:rPr>
              <w:t>Strukturált probléma ábra</w:t>
            </w:r>
            <w:r w:rsidR="007529A7">
              <w:rPr>
                <w:noProof/>
                <w:webHidden/>
              </w:rPr>
              <w:tab/>
            </w:r>
            <w:r w:rsidR="00E04E18">
              <w:rPr>
                <w:noProof/>
                <w:webHidden/>
              </w:rPr>
              <w:fldChar w:fldCharType="begin"/>
            </w:r>
            <w:r w:rsidR="007529A7">
              <w:rPr>
                <w:noProof/>
                <w:webHidden/>
              </w:rPr>
              <w:instrText xml:space="preserve"> PAGEREF _Toc434077679 \h </w:instrText>
            </w:r>
            <w:r w:rsidR="00E04E18">
              <w:rPr>
                <w:noProof/>
                <w:webHidden/>
              </w:rPr>
            </w:r>
            <w:r w:rsidR="00E04E18">
              <w:rPr>
                <w:noProof/>
                <w:webHidden/>
              </w:rPr>
              <w:fldChar w:fldCharType="separate"/>
            </w:r>
            <w:r w:rsidR="00304107">
              <w:rPr>
                <w:noProof/>
                <w:webHidden/>
              </w:rPr>
              <w:t>41</w:t>
            </w:r>
            <w:r w:rsidR="00E04E18">
              <w:rPr>
                <w:noProof/>
                <w:webHidden/>
              </w:rPr>
              <w:fldChar w:fldCharType="end"/>
            </w:r>
          </w:hyperlink>
        </w:p>
        <w:p w:rsidR="007529A7" w:rsidRDefault="00BD4EF7">
          <w:pPr>
            <w:pStyle w:val="TJ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434077680" w:history="1">
            <w:r w:rsidR="007529A7" w:rsidRPr="00C9252E">
              <w:rPr>
                <w:rStyle w:val="Hiperhivatkozs"/>
                <w:noProof/>
              </w:rPr>
              <w:t>2.</w:t>
            </w:r>
            <w:r w:rsidR="007529A7">
              <w:rPr>
                <w:rFonts w:eastAsiaTheme="minorEastAsia"/>
                <w:noProof/>
                <w:lang w:eastAsia="hu-HU"/>
              </w:rPr>
              <w:tab/>
            </w:r>
            <w:r w:rsidR="007529A7" w:rsidRPr="00C9252E">
              <w:rPr>
                <w:rStyle w:val="Hiperhivatkozs"/>
                <w:noProof/>
              </w:rPr>
              <w:t>SZAKMAI PROGRAM</w:t>
            </w:r>
            <w:r w:rsidR="007529A7">
              <w:rPr>
                <w:noProof/>
                <w:webHidden/>
              </w:rPr>
              <w:tab/>
            </w:r>
            <w:r w:rsidR="00E04E18">
              <w:rPr>
                <w:noProof/>
                <w:webHidden/>
              </w:rPr>
              <w:fldChar w:fldCharType="begin"/>
            </w:r>
            <w:r w:rsidR="007529A7">
              <w:rPr>
                <w:noProof/>
                <w:webHidden/>
              </w:rPr>
              <w:instrText xml:space="preserve"> PAGEREF _Toc434077680 \h </w:instrText>
            </w:r>
            <w:r w:rsidR="00E04E18">
              <w:rPr>
                <w:noProof/>
                <w:webHidden/>
              </w:rPr>
            </w:r>
            <w:r w:rsidR="00E04E18">
              <w:rPr>
                <w:noProof/>
                <w:webHidden/>
              </w:rPr>
              <w:fldChar w:fldCharType="separate"/>
            </w:r>
            <w:r w:rsidR="00304107">
              <w:rPr>
                <w:noProof/>
                <w:webHidden/>
              </w:rPr>
              <w:t>42</w:t>
            </w:r>
            <w:r w:rsidR="00E04E18">
              <w:rPr>
                <w:noProof/>
                <w:webHidden/>
              </w:rPr>
              <w:fldChar w:fldCharType="end"/>
            </w:r>
          </w:hyperlink>
        </w:p>
        <w:p w:rsidR="007529A7" w:rsidRDefault="00BD4EF7">
          <w:pPr>
            <w:pStyle w:val="TJ1"/>
            <w:tabs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434077681" w:history="1">
            <w:r w:rsidR="007529A7" w:rsidRPr="00C9252E">
              <w:rPr>
                <w:rStyle w:val="Hiperhivatkozs"/>
                <w:noProof/>
              </w:rPr>
              <w:t>2.1. A projekt céljai</w:t>
            </w:r>
            <w:r w:rsidR="007529A7">
              <w:rPr>
                <w:noProof/>
                <w:webHidden/>
              </w:rPr>
              <w:tab/>
            </w:r>
            <w:r w:rsidR="00E04E18">
              <w:rPr>
                <w:noProof/>
                <w:webHidden/>
              </w:rPr>
              <w:fldChar w:fldCharType="begin"/>
            </w:r>
            <w:r w:rsidR="007529A7">
              <w:rPr>
                <w:noProof/>
                <w:webHidden/>
              </w:rPr>
              <w:instrText xml:space="preserve"> PAGEREF _Toc434077681 \h </w:instrText>
            </w:r>
            <w:r w:rsidR="00E04E18">
              <w:rPr>
                <w:noProof/>
                <w:webHidden/>
              </w:rPr>
            </w:r>
            <w:r w:rsidR="00E04E18">
              <w:rPr>
                <w:noProof/>
                <w:webHidden/>
              </w:rPr>
              <w:fldChar w:fldCharType="separate"/>
            </w:r>
            <w:r w:rsidR="00304107">
              <w:rPr>
                <w:noProof/>
                <w:webHidden/>
              </w:rPr>
              <w:t>42</w:t>
            </w:r>
            <w:r w:rsidR="00E04E18">
              <w:rPr>
                <w:noProof/>
                <w:webHidden/>
              </w:rPr>
              <w:fldChar w:fldCharType="end"/>
            </w:r>
          </w:hyperlink>
        </w:p>
        <w:p w:rsidR="007529A7" w:rsidRDefault="00BD4EF7">
          <w:pPr>
            <w:pStyle w:val="TJ3"/>
            <w:tabs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434077682" w:history="1">
            <w:r w:rsidR="007529A7" w:rsidRPr="00C9252E">
              <w:rPr>
                <w:rStyle w:val="Hiperhivatkozs"/>
                <w:noProof/>
              </w:rPr>
              <w:t>2.1.1. Strukturált célfa ábra</w:t>
            </w:r>
            <w:r w:rsidR="007529A7">
              <w:rPr>
                <w:noProof/>
                <w:webHidden/>
              </w:rPr>
              <w:tab/>
            </w:r>
            <w:r w:rsidR="00E04E18">
              <w:rPr>
                <w:noProof/>
                <w:webHidden/>
              </w:rPr>
              <w:fldChar w:fldCharType="begin"/>
            </w:r>
            <w:r w:rsidR="007529A7">
              <w:rPr>
                <w:noProof/>
                <w:webHidden/>
              </w:rPr>
              <w:instrText xml:space="preserve"> PAGEREF _Toc434077682 \h </w:instrText>
            </w:r>
            <w:r w:rsidR="00E04E18">
              <w:rPr>
                <w:noProof/>
                <w:webHidden/>
              </w:rPr>
            </w:r>
            <w:r w:rsidR="00E04E18">
              <w:rPr>
                <w:noProof/>
                <w:webHidden/>
              </w:rPr>
              <w:fldChar w:fldCharType="separate"/>
            </w:r>
            <w:r w:rsidR="00304107">
              <w:rPr>
                <w:noProof/>
                <w:webHidden/>
              </w:rPr>
              <w:t>44</w:t>
            </w:r>
            <w:r w:rsidR="00E04E18">
              <w:rPr>
                <w:noProof/>
                <w:webHidden/>
              </w:rPr>
              <w:fldChar w:fldCharType="end"/>
            </w:r>
          </w:hyperlink>
        </w:p>
        <w:p w:rsidR="007529A7" w:rsidRDefault="00BD4EF7">
          <w:pPr>
            <w:pStyle w:val="TJ2"/>
            <w:tabs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434077683" w:history="1">
            <w:r w:rsidR="007529A7" w:rsidRPr="00C9252E">
              <w:rPr>
                <w:rStyle w:val="Hiperhivatkozs"/>
                <w:noProof/>
              </w:rPr>
              <w:t>2.2. Célcsoportok</w:t>
            </w:r>
            <w:r w:rsidR="007529A7">
              <w:rPr>
                <w:noProof/>
                <w:webHidden/>
              </w:rPr>
              <w:tab/>
            </w:r>
            <w:r w:rsidR="00E04E18">
              <w:rPr>
                <w:noProof/>
                <w:webHidden/>
              </w:rPr>
              <w:fldChar w:fldCharType="begin"/>
            </w:r>
            <w:r w:rsidR="007529A7">
              <w:rPr>
                <w:noProof/>
                <w:webHidden/>
              </w:rPr>
              <w:instrText xml:space="preserve"> PAGEREF _Toc434077683 \h </w:instrText>
            </w:r>
            <w:r w:rsidR="00E04E18">
              <w:rPr>
                <w:noProof/>
                <w:webHidden/>
              </w:rPr>
            </w:r>
            <w:r w:rsidR="00E04E18">
              <w:rPr>
                <w:noProof/>
                <w:webHidden/>
              </w:rPr>
              <w:fldChar w:fldCharType="separate"/>
            </w:r>
            <w:r w:rsidR="00304107">
              <w:rPr>
                <w:noProof/>
                <w:webHidden/>
              </w:rPr>
              <w:t>45</w:t>
            </w:r>
            <w:r w:rsidR="00E04E18">
              <w:rPr>
                <w:noProof/>
                <w:webHidden/>
              </w:rPr>
              <w:fldChar w:fldCharType="end"/>
            </w:r>
          </w:hyperlink>
        </w:p>
        <w:p w:rsidR="007529A7" w:rsidRDefault="00BD4EF7">
          <w:pPr>
            <w:pStyle w:val="TJ2"/>
            <w:tabs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434077684" w:history="1">
            <w:r w:rsidR="007529A7" w:rsidRPr="00C9252E">
              <w:rPr>
                <w:rStyle w:val="Hiperhivatkozs"/>
                <w:noProof/>
              </w:rPr>
              <w:t>2.3. Tevékenységek</w:t>
            </w:r>
            <w:r w:rsidR="007529A7">
              <w:rPr>
                <w:noProof/>
                <w:webHidden/>
              </w:rPr>
              <w:tab/>
            </w:r>
            <w:r w:rsidR="00E04E18">
              <w:rPr>
                <w:noProof/>
                <w:webHidden/>
              </w:rPr>
              <w:fldChar w:fldCharType="begin"/>
            </w:r>
            <w:r w:rsidR="007529A7">
              <w:rPr>
                <w:noProof/>
                <w:webHidden/>
              </w:rPr>
              <w:instrText xml:space="preserve"> PAGEREF _Toc434077684 \h </w:instrText>
            </w:r>
            <w:r w:rsidR="00E04E18">
              <w:rPr>
                <w:noProof/>
                <w:webHidden/>
              </w:rPr>
            </w:r>
            <w:r w:rsidR="00E04E18">
              <w:rPr>
                <w:noProof/>
                <w:webHidden/>
              </w:rPr>
              <w:fldChar w:fldCharType="separate"/>
            </w:r>
            <w:r w:rsidR="00304107">
              <w:rPr>
                <w:noProof/>
                <w:webHidden/>
              </w:rPr>
              <w:t>46</w:t>
            </w:r>
            <w:r w:rsidR="00E04E18">
              <w:rPr>
                <w:noProof/>
                <w:webHidden/>
              </w:rPr>
              <w:fldChar w:fldCharType="end"/>
            </w:r>
          </w:hyperlink>
        </w:p>
        <w:p w:rsidR="007529A7" w:rsidRDefault="00BD4EF7">
          <w:pPr>
            <w:pStyle w:val="TJ2"/>
            <w:tabs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434077685" w:history="1">
            <w:r w:rsidR="007529A7" w:rsidRPr="00C9252E">
              <w:rPr>
                <w:rStyle w:val="Hiperhivatkozs"/>
                <w:noProof/>
              </w:rPr>
              <w:t>2.4. Indikátorok</w:t>
            </w:r>
            <w:r w:rsidR="007529A7">
              <w:rPr>
                <w:noProof/>
                <w:webHidden/>
              </w:rPr>
              <w:tab/>
            </w:r>
            <w:r w:rsidR="00E04E18">
              <w:rPr>
                <w:noProof/>
                <w:webHidden/>
              </w:rPr>
              <w:fldChar w:fldCharType="begin"/>
            </w:r>
            <w:r w:rsidR="007529A7">
              <w:rPr>
                <w:noProof/>
                <w:webHidden/>
              </w:rPr>
              <w:instrText xml:space="preserve"> PAGEREF _Toc434077685 \h </w:instrText>
            </w:r>
            <w:r w:rsidR="00E04E18">
              <w:rPr>
                <w:noProof/>
                <w:webHidden/>
              </w:rPr>
            </w:r>
            <w:r w:rsidR="00E04E18">
              <w:rPr>
                <w:noProof/>
                <w:webHidden/>
              </w:rPr>
              <w:fldChar w:fldCharType="separate"/>
            </w:r>
            <w:r w:rsidR="00304107">
              <w:rPr>
                <w:noProof/>
                <w:webHidden/>
              </w:rPr>
              <w:t>50</w:t>
            </w:r>
            <w:r w:rsidR="00E04E18">
              <w:rPr>
                <w:noProof/>
                <w:webHidden/>
              </w:rPr>
              <w:fldChar w:fldCharType="end"/>
            </w:r>
          </w:hyperlink>
        </w:p>
        <w:p w:rsidR="007529A7" w:rsidRDefault="00BD4EF7">
          <w:pPr>
            <w:pStyle w:val="TJ2"/>
            <w:tabs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434077686" w:history="1">
            <w:r w:rsidR="007529A7" w:rsidRPr="00C9252E">
              <w:rPr>
                <w:rStyle w:val="Hiperhivatkozs"/>
                <w:noProof/>
              </w:rPr>
              <w:t>2.5. Költségvetés</w:t>
            </w:r>
            <w:r w:rsidR="007529A7">
              <w:rPr>
                <w:noProof/>
                <w:webHidden/>
              </w:rPr>
              <w:tab/>
            </w:r>
            <w:r w:rsidR="00E04E18">
              <w:rPr>
                <w:noProof/>
                <w:webHidden/>
              </w:rPr>
              <w:fldChar w:fldCharType="begin"/>
            </w:r>
            <w:r w:rsidR="007529A7">
              <w:rPr>
                <w:noProof/>
                <w:webHidden/>
              </w:rPr>
              <w:instrText xml:space="preserve"> PAGEREF _Toc434077686 \h </w:instrText>
            </w:r>
            <w:r w:rsidR="00E04E18">
              <w:rPr>
                <w:noProof/>
                <w:webHidden/>
              </w:rPr>
            </w:r>
            <w:r w:rsidR="00E04E18">
              <w:rPr>
                <w:noProof/>
                <w:webHidden/>
              </w:rPr>
              <w:fldChar w:fldCharType="separate"/>
            </w:r>
            <w:r w:rsidR="00304107">
              <w:rPr>
                <w:noProof/>
                <w:webHidden/>
              </w:rPr>
              <w:t>51</w:t>
            </w:r>
            <w:r w:rsidR="00E04E18">
              <w:rPr>
                <w:noProof/>
                <w:webHidden/>
              </w:rPr>
              <w:fldChar w:fldCharType="end"/>
            </w:r>
          </w:hyperlink>
        </w:p>
        <w:p w:rsidR="007529A7" w:rsidRDefault="00BD4EF7">
          <w:pPr>
            <w:pStyle w:val="TJ3"/>
            <w:tabs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434077687" w:history="1">
            <w:r w:rsidR="007529A7" w:rsidRPr="00C9252E">
              <w:rPr>
                <w:rStyle w:val="Hiperhivatkozs"/>
                <w:noProof/>
              </w:rPr>
              <w:t>2.5.1.Békés megyei program költségvetése</w:t>
            </w:r>
            <w:r w:rsidR="007529A7">
              <w:rPr>
                <w:noProof/>
                <w:webHidden/>
              </w:rPr>
              <w:tab/>
            </w:r>
            <w:r w:rsidR="00E04E18">
              <w:rPr>
                <w:noProof/>
                <w:webHidden/>
              </w:rPr>
              <w:fldChar w:fldCharType="begin"/>
            </w:r>
            <w:r w:rsidR="007529A7">
              <w:rPr>
                <w:noProof/>
                <w:webHidden/>
              </w:rPr>
              <w:instrText xml:space="preserve"> PAGEREF _Toc434077687 \h </w:instrText>
            </w:r>
            <w:r w:rsidR="00E04E18">
              <w:rPr>
                <w:noProof/>
                <w:webHidden/>
              </w:rPr>
            </w:r>
            <w:r w:rsidR="00E04E18">
              <w:rPr>
                <w:noProof/>
                <w:webHidden/>
              </w:rPr>
              <w:fldChar w:fldCharType="separate"/>
            </w:r>
            <w:r w:rsidR="00304107">
              <w:rPr>
                <w:noProof/>
                <w:webHidden/>
              </w:rPr>
              <w:t>51</w:t>
            </w:r>
            <w:r w:rsidR="00E04E18">
              <w:rPr>
                <w:noProof/>
                <w:webHidden/>
              </w:rPr>
              <w:fldChar w:fldCharType="end"/>
            </w:r>
          </w:hyperlink>
        </w:p>
        <w:p w:rsidR="007529A7" w:rsidRDefault="00BD4EF7">
          <w:pPr>
            <w:pStyle w:val="TJ3"/>
            <w:tabs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434077688" w:history="1">
            <w:r w:rsidR="007529A7" w:rsidRPr="00C9252E">
              <w:rPr>
                <w:rStyle w:val="Hiperhivatkozs"/>
                <w:noProof/>
              </w:rPr>
              <w:t>2.5.2. Kapcsolódó infrastruktúra fejlesztése</w:t>
            </w:r>
            <w:r w:rsidR="007529A7">
              <w:rPr>
                <w:noProof/>
                <w:webHidden/>
              </w:rPr>
              <w:tab/>
            </w:r>
            <w:r w:rsidR="00E04E18">
              <w:rPr>
                <w:noProof/>
                <w:webHidden/>
              </w:rPr>
              <w:fldChar w:fldCharType="begin"/>
            </w:r>
            <w:r w:rsidR="007529A7">
              <w:rPr>
                <w:noProof/>
                <w:webHidden/>
              </w:rPr>
              <w:instrText xml:space="preserve"> PAGEREF _Toc434077688 \h </w:instrText>
            </w:r>
            <w:r w:rsidR="00E04E18">
              <w:rPr>
                <w:noProof/>
                <w:webHidden/>
              </w:rPr>
            </w:r>
            <w:r w:rsidR="00E04E18">
              <w:rPr>
                <w:noProof/>
                <w:webHidden/>
              </w:rPr>
              <w:fldChar w:fldCharType="separate"/>
            </w:r>
            <w:r w:rsidR="00304107">
              <w:rPr>
                <w:noProof/>
                <w:webHidden/>
              </w:rPr>
              <w:t>59</w:t>
            </w:r>
            <w:r w:rsidR="00E04E18">
              <w:rPr>
                <w:noProof/>
                <w:webHidden/>
              </w:rPr>
              <w:fldChar w:fldCharType="end"/>
            </w:r>
          </w:hyperlink>
        </w:p>
        <w:p w:rsidR="007529A7" w:rsidRDefault="00BD4EF7">
          <w:pPr>
            <w:pStyle w:val="TJ3"/>
            <w:tabs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434077689" w:history="1">
            <w:r w:rsidR="007529A7" w:rsidRPr="00C9252E">
              <w:rPr>
                <w:rStyle w:val="Hiperhivatkozs"/>
                <w:noProof/>
              </w:rPr>
              <w:t>2.5.2. A program országos kiterjesztése</w:t>
            </w:r>
            <w:r w:rsidR="007529A7">
              <w:rPr>
                <w:noProof/>
                <w:webHidden/>
              </w:rPr>
              <w:tab/>
            </w:r>
            <w:r w:rsidR="00E04E18">
              <w:rPr>
                <w:noProof/>
                <w:webHidden/>
              </w:rPr>
              <w:fldChar w:fldCharType="begin"/>
            </w:r>
            <w:r w:rsidR="007529A7">
              <w:rPr>
                <w:noProof/>
                <w:webHidden/>
              </w:rPr>
              <w:instrText xml:space="preserve"> PAGEREF _Toc434077689 \h </w:instrText>
            </w:r>
            <w:r w:rsidR="00E04E18">
              <w:rPr>
                <w:noProof/>
                <w:webHidden/>
              </w:rPr>
            </w:r>
            <w:r w:rsidR="00E04E18">
              <w:rPr>
                <w:noProof/>
                <w:webHidden/>
              </w:rPr>
              <w:fldChar w:fldCharType="separate"/>
            </w:r>
            <w:r w:rsidR="00304107">
              <w:rPr>
                <w:noProof/>
                <w:webHidden/>
              </w:rPr>
              <w:t>60</w:t>
            </w:r>
            <w:r w:rsidR="00E04E18">
              <w:rPr>
                <w:noProof/>
                <w:webHidden/>
              </w:rPr>
              <w:fldChar w:fldCharType="end"/>
            </w:r>
          </w:hyperlink>
        </w:p>
        <w:p w:rsidR="007529A7" w:rsidRDefault="00BD4EF7">
          <w:pPr>
            <w:pStyle w:val="TJ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434077690" w:history="1">
            <w:r w:rsidR="007529A7" w:rsidRPr="00C9252E">
              <w:rPr>
                <w:rStyle w:val="Hiperhivatkozs"/>
                <w:noProof/>
              </w:rPr>
              <w:t>2.6.</w:t>
            </w:r>
            <w:r w:rsidR="007529A7">
              <w:rPr>
                <w:rFonts w:eastAsiaTheme="minorEastAsia"/>
                <w:noProof/>
                <w:lang w:eastAsia="hu-HU"/>
              </w:rPr>
              <w:tab/>
            </w:r>
            <w:r w:rsidR="007529A7" w:rsidRPr="00C9252E">
              <w:rPr>
                <w:rStyle w:val="Hiperhivatkozs"/>
                <w:noProof/>
              </w:rPr>
              <w:t>Kedvezményezettek</w:t>
            </w:r>
            <w:r w:rsidR="007529A7">
              <w:rPr>
                <w:noProof/>
                <w:webHidden/>
              </w:rPr>
              <w:tab/>
            </w:r>
            <w:r w:rsidR="00E04E18">
              <w:rPr>
                <w:noProof/>
                <w:webHidden/>
              </w:rPr>
              <w:fldChar w:fldCharType="begin"/>
            </w:r>
            <w:r w:rsidR="007529A7">
              <w:rPr>
                <w:noProof/>
                <w:webHidden/>
              </w:rPr>
              <w:instrText xml:space="preserve"> PAGEREF _Toc434077690 \h </w:instrText>
            </w:r>
            <w:r w:rsidR="00E04E18">
              <w:rPr>
                <w:noProof/>
                <w:webHidden/>
              </w:rPr>
            </w:r>
            <w:r w:rsidR="00E04E18">
              <w:rPr>
                <w:noProof/>
                <w:webHidden/>
              </w:rPr>
              <w:fldChar w:fldCharType="separate"/>
            </w:r>
            <w:r w:rsidR="00304107">
              <w:rPr>
                <w:noProof/>
                <w:webHidden/>
              </w:rPr>
              <w:t>67</w:t>
            </w:r>
            <w:r w:rsidR="00E04E18">
              <w:rPr>
                <w:noProof/>
                <w:webHidden/>
              </w:rPr>
              <w:fldChar w:fldCharType="end"/>
            </w:r>
          </w:hyperlink>
        </w:p>
        <w:p w:rsidR="007529A7" w:rsidRDefault="00BD4EF7">
          <w:pPr>
            <w:pStyle w:val="TJ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434077691" w:history="1">
            <w:r w:rsidR="007529A7" w:rsidRPr="00C9252E">
              <w:rPr>
                <w:rStyle w:val="Hiperhivatkozs"/>
                <w:noProof/>
              </w:rPr>
              <w:t>3.</w:t>
            </w:r>
            <w:r w:rsidR="007529A7">
              <w:rPr>
                <w:rFonts w:eastAsiaTheme="minorEastAsia"/>
                <w:noProof/>
                <w:lang w:eastAsia="hu-HU"/>
              </w:rPr>
              <w:tab/>
            </w:r>
            <w:r w:rsidR="007529A7" w:rsidRPr="00C9252E">
              <w:rPr>
                <w:rStyle w:val="Hiperhivatkozs"/>
                <w:noProof/>
              </w:rPr>
              <w:t>A program illeszkedése az országos programokhoz</w:t>
            </w:r>
            <w:r w:rsidR="007529A7">
              <w:rPr>
                <w:noProof/>
                <w:webHidden/>
              </w:rPr>
              <w:tab/>
            </w:r>
            <w:r w:rsidR="00E04E18">
              <w:rPr>
                <w:noProof/>
                <w:webHidden/>
              </w:rPr>
              <w:fldChar w:fldCharType="begin"/>
            </w:r>
            <w:r w:rsidR="007529A7">
              <w:rPr>
                <w:noProof/>
                <w:webHidden/>
              </w:rPr>
              <w:instrText xml:space="preserve"> PAGEREF _Toc434077691 \h </w:instrText>
            </w:r>
            <w:r w:rsidR="00E04E18">
              <w:rPr>
                <w:noProof/>
                <w:webHidden/>
              </w:rPr>
            </w:r>
            <w:r w:rsidR="00E04E18">
              <w:rPr>
                <w:noProof/>
                <w:webHidden/>
              </w:rPr>
              <w:fldChar w:fldCharType="separate"/>
            </w:r>
            <w:r w:rsidR="00304107">
              <w:rPr>
                <w:noProof/>
                <w:webHidden/>
              </w:rPr>
              <w:t>67</w:t>
            </w:r>
            <w:r w:rsidR="00E04E18">
              <w:rPr>
                <w:noProof/>
                <w:webHidden/>
              </w:rPr>
              <w:fldChar w:fldCharType="end"/>
            </w:r>
          </w:hyperlink>
        </w:p>
        <w:p w:rsidR="007529A7" w:rsidRDefault="00BD4EF7">
          <w:pPr>
            <w:pStyle w:val="TJ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434077692" w:history="1">
            <w:r w:rsidR="007529A7" w:rsidRPr="00C9252E">
              <w:rPr>
                <w:rStyle w:val="Hiperhivatkozs"/>
                <w:noProof/>
              </w:rPr>
              <w:t>4.</w:t>
            </w:r>
            <w:r w:rsidR="007529A7">
              <w:rPr>
                <w:rFonts w:eastAsiaTheme="minorEastAsia"/>
                <w:noProof/>
                <w:lang w:eastAsia="hu-HU"/>
              </w:rPr>
              <w:tab/>
            </w:r>
            <w:r w:rsidR="007529A7" w:rsidRPr="00C9252E">
              <w:rPr>
                <w:rStyle w:val="Hiperhivatkozs"/>
                <w:noProof/>
              </w:rPr>
              <w:t>A program szinergiája, lehatárolása más programoktól</w:t>
            </w:r>
            <w:r w:rsidR="007529A7">
              <w:rPr>
                <w:noProof/>
                <w:webHidden/>
              </w:rPr>
              <w:tab/>
            </w:r>
            <w:r w:rsidR="00E04E18">
              <w:rPr>
                <w:noProof/>
                <w:webHidden/>
              </w:rPr>
              <w:fldChar w:fldCharType="begin"/>
            </w:r>
            <w:r w:rsidR="007529A7">
              <w:rPr>
                <w:noProof/>
                <w:webHidden/>
              </w:rPr>
              <w:instrText xml:space="preserve"> PAGEREF _Toc434077692 \h </w:instrText>
            </w:r>
            <w:r w:rsidR="00E04E18">
              <w:rPr>
                <w:noProof/>
                <w:webHidden/>
              </w:rPr>
            </w:r>
            <w:r w:rsidR="00E04E18">
              <w:rPr>
                <w:noProof/>
                <w:webHidden/>
              </w:rPr>
              <w:fldChar w:fldCharType="separate"/>
            </w:r>
            <w:r w:rsidR="00304107">
              <w:rPr>
                <w:noProof/>
                <w:webHidden/>
              </w:rPr>
              <w:t>69</w:t>
            </w:r>
            <w:r w:rsidR="00E04E18">
              <w:rPr>
                <w:noProof/>
                <w:webHidden/>
              </w:rPr>
              <w:fldChar w:fldCharType="end"/>
            </w:r>
          </w:hyperlink>
        </w:p>
        <w:p w:rsidR="007529A7" w:rsidRDefault="00BD4EF7">
          <w:pPr>
            <w:pStyle w:val="TJ2"/>
            <w:tabs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434077693" w:history="1">
            <w:r w:rsidR="007529A7" w:rsidRPr="00C9252E">
              <w:rPr>
                <w:rStyle w:val="Hiperhivatkozs"/>
                <w:noProof/>
              </w:rPr>
              <w:t>4.1.Előzmények</w:t>
            </w:r>
            <w:r w:rsidR="007529A7">
              <w:rPr>
                <w:noProof/>
                <w:webHidden/>
              </w:rPr>
              <w:tab/>
            </w:r>
            <w:r w:rsidR="00E04E18">
              <w:rPr>
                <w:noProof/>
                <w:webHidden/>
              </w:rPr>
              <w:fldChar w:fldCharType="begin"/>
            </w:r>
            <w:r w:rsidR="007529A7">
              <w:rPr>
                <w:noProof/>
                <w:webHidden/>
              </w:rPr>
              <w:instrText xml:space="preserve"> PAGEREF _Toc434077693 \h </w:instrText>
            </w:r>
            <w:r w:rsidR="00E04E18">
              <w:rPr>
                <w:noProof/>
                <w:webHidden/>
              </w:rPr>
            </w:r>
            <w:r w:rsidR="00E04E18">
              <w:rPr>
                <w:noProof/>
                <w:webHidden/>
              </w:rPr>
              <w:fldChar w:fldCharType="separate"/>
            </w:r>
            <w:r w:rsidR="00304107">
              <w:rPr>
                <w:noProof/>
                <w:webHidden/>
              </w:rPr>
              <w:t>69</w:t>
            </w:r>
            <w:r w:rsidR="00E04E18">
              <w:rPr>
                <w:noProof/>
                <w:webHidden/>
              </w:rPr>
              <w:fldChar w:fldCharType="end"/>
            </w:r>
          </w:hyperlink>
        </w:p>
        <w:p w:rsidR="007529A7" w:rsidRDefault="00BD4EF7">
          <w:pPr>
            <w:pStyle w:val="TJ2"/>
            <w:tabs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434077696" w:history="1">
            <w:r w:rsidR="007529A7" w:rsidRPr="00C9252E">
              <w:rPr>
                <w:rStyle w:val="Hiperhivatkozs"/>
                <w:noProof/>
              </w:rPr>
              <w:t>4.2. Lehatárolás a tervezendő programokkal</w:t>
            </w:r>
            <w:r w:rsidR="007529A7">
              <w:rPr>
                <w:noProof/>
                <w:webHidden/>
              </w:rPr>
              <w:tab/>
            </w:r>
            <w:r w:rsidR="00E04E18">
              <w:rPr>
                <w:noProof/>
                <w:webHidden/>
              </w:rPr>
              <w:fldChar w:fldCharType="begin"/>
            </w:r>
            <w:r w:rsidR="007529A7">
              <w:rPr>
                <w:noProof/>
                <w:webHidden/>
              </w:rPr>
              <w:instrText xml:space="preserve"> PAGEREF _Toc434077696 \h </w:instrText>
            </w:r>
            <w:r w:rsidR="00E04E18">
              <w:rPr>
                <w:noProof/>
                <w:webHidden/>
              </w:rPr>
            </w:r>
            <w:r w:rsidR="00E04E18">
              <w:rPr>
                <w:noProof/>
                <w:webHidden/>
              </w:rPr>
              <w:fldChar w:fldCharType="separate"/>
            </w:r>
            <w:r w:rsidR="00304107">
              <w:rPr>
                <w:noProof/>
                <w:webHidden/>
              </w:rPr>
              <w:t>69</w:t>
            </w:r>
            <w:r w:rsidR="00E04E18">
              <w:rPr>
                <w:noProof/>
                <w:webHidden/>
              </w:rPr>
              <w:fldChar w:fldCharType="end"/>
            </w:r>
          </w:hyperlink>
        </w:p>
        <w:p w:rsidR="007529A7" w:rsidRDefault="00BD4EF7">
          <w:pPr>
            <w:pStyle w:val="TJ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434077698" w:history="1">
            <w:r w:rsidR="007529A7" w:rsidRPr="00C9252E">
              <w:rPr>
                <w:rStyle w:val="Hiperhivatkozs"/>
                <w:noProof/>
              </w:rPr>
              <w:t>5.</w:t>
            </w:r>
            <w:r w:rsidR="007529A7">
              <w:rPr>
                <w:rFonts w:eastAsiaTheme="minorEastAsia"/>
                <w:noProof/>
                <w:lang w:eastAsia="hu-HU"/>
              </w:rPr>
              <w:tab/>
            </w:r>
            <w:r w:rsidR="007529A7" w:rsidRPr="00C9252E">
              <w:rPr>
                <w:rStyle w:val="Hiperhivatkozs"/>
                <w:noProof/>
              </w:rPr>
              <w:t>A projektgazda elérhetőségei</w:t>
            </w:r>
            <w:r w:rsidR="007529A7">
              <w:rPr>
                <w:noProof/>
                <w:webHidden/>
              </w:rPr>
              <w:tab/>
            </w:r>
            <w:r w:rsidR="00E04E18">
              <w:rPr>
                <w:noProof/>
                <w:webHidden/>
              </w:rPr>
              <w:fldChar w:fldCharType="begin"/>
            </w:r>
            <w:r w:rsidR="007529A7">
              <w:rPr>
                <w:noProof/>
                <w:webHidden/>
              </w:rPr>
              <w:instrText xml:space="preserve"> PAGEREF _Toc434077698 \h </w:instrText>
            </w:r>
            <w:r w:rsidR="00E04E18">
              <w:rPr>
                <w:noProof/>
                <w:webHidden/>
              </w:rPr>
            </w:r>
            <w:r w:rsidR="00E04E18">
              <w:rPr>
                <w:noProof/>
                <w:webHidden/>
              </w:rPr>
              <w:fldChar w:fldCharType="separate"/>
            </w:r>
            <w:r w:rsidR="00304107">
              <w:rPr>
                <w:noProof/>
                <w:webHidden/>
              </w:rPr>
              <w:t>71</w:t>
            </w:r>
            <w:r w:rsidR="00E04E18">
              <w:rPr>
                <w:noProof/>
                <w:webHidden/>
              </w:rPr>
              <w:fldChar w:fldCharType="end"/>
            </w:r>
          </w:hyperlink>
        </w:p>
        <w:p w:rsidR="0041540D" w:rsidRDefault="00E04E18" w:rsidP="0041540D">
          <w:pPr>
            <w:pStyle w:val="TJ1"/>
            <w:tabs>
              <w:tab w:val="left" w:pos="440"/>
              <w:tab w:val="right" w:leader="dot" w:pos="9062"/>
            </w:tabs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</w:sdtContent>
    </w:sdt>
    <w:p w:rsidR="00DC0F69" w:rsidRDefault="00DC0F69" w:rsidP="001011D4">
      <w:pPr>
        <w:pStyle w:val="Cmsor1"/>
        <w:numPr>
          <w:ilvl w:val="0"/>
          <w:numId w:val="0"/>
        </w:numPr>
        <w:sectPr w:rsidR="00DC0F69" w:rsidSect="00860A78">
          <w:footerReference w:type="default" r:id="rId10"/>
          <w:footerReference w:type="firs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C773DA" w:rsidRPr="00C12B86" w:rsidRDefault="00003773" w:rsidP="001011D4">
      <w:pPr>
        <w:pStyle w:val="Cmsor1"/>
        <w:numPr>
          <w:ilvl w:val="0"/>
          <w:numId w:val="0"/>
        </w:numPr>
      </w:pPr>
      <w:bookmarkStart w:id="1" w:name="_Toc434077648"/>
      <w:r>
        <w:lastRenderedPageBreak/>
        <w:t>VEZETŐI ÖSSZEFOGLALÓ</w:t>
      </w:r>
      <w:bookmarkEnd w:id="1"/>
    </w:p>
    <w:p w:rsidR="00C12B86" w:rsidRPr="00511A0F" w:rsidRDefault="00C12B86" w:rsidP="00E02126">
      <w:pPr>
        <w:spacing w:after="0" w:line="269" w:lineRule="auto"/>
        <w:jc w:val="both"/>
        <w:rPr>
          <w:color w:val="000000"/>
          <w:sz w:val="23"/>
          <w:szCs w:val="23"/>
        </w:rPr>
      </w:pPr>
    </w:p>
    <w:p w:rsidR="00511A0F" w:rsidRPr="00511A0F" w:rsidRDefault="00511A0F" w:rsidP="00511A0F">
      <w:pPr>
        <w:spacing w:after="0" w:line="269" w:lineRule="auto"/>
        <w:jc w:val="both"/>
        <w:rPr>
          <w:color w:val="000000"/>
          <w:sz w:val="23"/>
          <w:szCs w:val="23"/>
        </w:rPr>
      </w:pPr>
      <w:r w:rsidRPr="00511A0F">
        <w:rPr>
          <w:color w:val="000000"/>
          <w:sz w:val="23"/>
          <w:szCs w:val="23"/>
        </w:rPr>
        <w:t>Magyarországon folyamatosan csökken a lakosság száma. A születéskor várható élettartam elmarad az európai átlagtól. A születéskor várható átlagos élettartam a férfiak esetében 70 év (EU átlag 75 év), a nők esetében pedig 78 év (EU átlag 82) év.</w:t>
      </w:r>
    </w:p>
    <w:p w:rsidR="00511A0F" w:rsidRPr="00511A0F" w:rsidRDefault="00511A0F" w:rsidP="00511A0F">
      <w:pPr>
        <w:spacing w:after="0" w:line="269" w:lineRule="auto"/>
        <w:jc w:val="both"/>
        <w:rPr>
          <w:color w:val="000000"/>
          <w:sz w:val="23"/>
          <w:szCs w:val="23"/>
        </w:rPr>
      </w:pPr>
    </w:p>
    <w:p w:rsidR="00511A0F" w:rsidRDefault="00511A0F" w:rsidP="00511A0F">
      <w:pPr>
        <w:spacing w:after="0" w:line="269" w:lineRule="auto"/>
        <w:jc w:val="both"/>
        <w:rPr>
          <w:color w:val="000000"/>
          <w:sz w:val="23"/>
          <w:szCs w:val="23"/>
        </w:rPr>
      </w:pPr>
      <w:r w:rsidRPr="00511A0F">
        <w:rPr>
          <w:color w:val="000000"/>
          <w:sz w:val="23"/>
          <w:szCs w:val="23"/>
        </w:rPr>
        <w:t>A magyar lakosság egészségi állapota rossz a társadalmi-gazdasági fejlettségéhez képest. A halálesetek döntő többségéért a keringési rendszer megbetegedései és a daganatos megbetegedések tehetők felelőssé, aggasztóan magas a korai halálozás (pl.</w:t>
      </w:r>
      <w:r>
        <w:rPr>
          <w:color w:val="000000"/>
          <w:sz w:val="23"/>
          <w:szCs w:val="23"/>
        </w:rPr>
        <w:t xml:space="preserve"> tüdőrákban meghaltak aránya). </w:t>
      </w:r>
    </w:p>
    <w:p w:rsidR="00511A0F" w:rsidRPr="00511A0F" w:rsidRDefault="00511A0F" w:rsidP="00511A0F">
      <w:pPr>
        <w:spacing w:after="0" w:line="269" w:lineRule="auto"/>
        <w:jc w:val="both"/>
        <w:rPr>
          <w:color w:val="000000"/>
          <w:sz w:val="23"/>
          <w:szCs w:val="23"/>
        </w:rPr>
      </w:pPr>
    </w:p>
    <w:p w:rsidR="00511A0F" w:rsidRPr="002103C0" w:rsidRDefault="00511A0F" w:rsidP="00511A0F">
      <w:pPr>
        <w:spacing w:after="0" w:line="269" w:lineRule="auto"/>
        <w:jc w:val="both"/>
        <w:rPr>
          <w:b/>
          <w:color w:val="000000"/>
          <w:sz w:val="23"/>
          <w:szCs w:val="23"/>
        </w:rPr>
      </w:pPr>
      <w:r w:rsidRPr="00511A0F">
        <w:rPr>
          <w:color w:val="000000"/>
          <w:sz w:val="23"/>
          <w:szCs w:val="23"/>
        </w:rPr>
        <w:t xml:space="preserve">A mentális megbetegedések, magatartási zavarok (magas depresszió és öngyilkossági arány) súlyos problémát jelentenek Magyarországon. </w:t>
      </w:r>
      <w:r w:rsidRPr="002103C0">
        <w:rPr>
          <w:b/>
          <w:color w:val="000000"/>
          <w:sz w:val="23"/>
          <w:szCs w:val="23"/>
        </w:rPr>
        <w:t xml:space="preserve">Az egészségtelen életmód, különös tekintettel a dohányzásra és a túlzott alkoholfogyasztásra, az egészségtelen táplálkozásra és a mozgásszegény életmódra (ebben közrejátszik a szükséges ismeretek és a változtatáshoz kellő motiváció hiánya) indukálják a figyelmeztető statisztikát. </w:t>
      </w:r>
    </w:p>
    <w:p w:rsidR="00511A0F" w:rsidRPr="00511A0F" w:rsidRDefault="00511A0F" w:rsidP="00511A0F">
      <w:pPr>
        <w:spacing w:after="0" w:line="269" w:lineRule="auto"/>
        <w:jc w:val="both"/>
        <w:rPr>
          <w:color w:val="000000"/>
          <w:sz w:val="23"/>
          <w:szCs w:val="23"/>
        </w:rPr>
      </w:pPr>
    </w:p>
    <w:p w:rsidR="00C12B86" w:rsidRPr="002103C0" w:rsidRDefault="00511A0F" w:rsidP="00511A0F">
      <w:pPr>
        <w:spacing w:after="0" w:line="269" w:lineRule="auto"/>
        <w:jc w:val="both"/>
        <w:rPr>
          <w:i/>
          <w:color w:val="000000"/>
          <w:sz w:val="23"/>
          <w:szCs w:val="23"/>
        </w:rPr>
      </w:pPr>
      <w:r w:rsidRPr="00511A0F">
        <w:rPr>
          <w:color w:val="000000"/>
          <w:sz w:val="23"/>
          <w:szCs w:val="23"/>
        </w:rPr>
        <w:t>A roma lakosság egészségi állapotára vonatkozó felmérések azt igazolták, hogy a jelentősebb nem fertőző megbetegedések esetében betegebbek, mint a magyar lakosok, és a betegségek megjelenésére hatással voltak a jövedelmi viszonyok, a lakhatási körülmények, a munkanélküliség. Ugyanakkor az egészségkárosító életmódbeli tényezők is dominánsan megjelennek náluk.</w:t>
      </w:r>
      <w:r w:rsidR="002103C0">
        <w:rPr>
          <w:color w:val="000000"/>
          <w:sz w:val="23"/>
          <w:szCs w:val="23"/>
        </w:rPr>
        <w:t xml:space="preserve"> </w:t>
      </w:r>
      <w:r w:rsidRPr="00511A0F">
        <w:rPr>
          <w:color w:val="000000"/>
          <w:sz w:val="23"/>
          <w:szCs w:val="23"/>
        </w:rPr>
        <w:t>A társadalmi-gazdasági státusz erős meghatározó tényező a roma telepeken élő emberek egészségét illetően. Teljes mértékben megmagyarázza a rosszabb egészségi állapotot, de csak részben ad magyarázatot a kevésbé egészségtudatos viselkedésre. A romák egészségi állapotának javítására irányuló egészségügyi erőfeszítéseknek a társadalmi-gazdasági helyzetre kell összpontosítania, de fontos megjegyezni, hogy a kulturális különbségeket is figyelembe kell venni a népegészségügyi beavatkozások fejlesztésénél.</w:t>
      </w:r>
      <w:r w:rsidR="002103C0">
        <w:rPr>
          <w:color w:val="000000"/>
          <w:sz w:val="23"/>
          <w:szCs w:val="23"/>
        </w:rPr>
        <w:t xml:space="preserve"> </w:t>
      </w:r>
      <w:r w:rsidRPr="002103C0">
        <w:rPr>
          <w:i/>
          <w:color w:val="000000"/>
          <w:sz w:val="23"/>
          <w:szCs w:val="23"/>
        </w:rPr>
        <w:t>(forrás: GYEMSZI, Népegészségügyi fókuszú alapellátás-szervezési modellprogram, 2011.)</w:t>
      </w:r>
    </w:p>
    <w:p w:rsidR="002103C0" w:rsidRDefault="002103C0" w:rsidP="0003610A">
      <w:pPr>
        <w:pStyle w:val="Cmsor3"/>
        <w:numPr>
          <w:ilvl w:val="0"/>
          <w:numId w:val="0"/>
        </w:numPr>
        <w:spacing w:line="269" w:lineRule="auto"/>
        <w:ind w:left="-11"/>
        <w:jc w:val="both"/>
        <w:rPr>
          <w:sz w:val="23"/>
          <w:szCs w:val="23"/>
        </w:rPr>
      </w:pPr>
      <w:bookmarkStart w:id="2" w:name="_Toc433199637"/>
      <w:bookmarkStart w:id="3" w:name="_Toc433200039"/>
      <w:bookmarkStart w:id="4" w:name="_Toc433381919"/>
      <w:bookmarkStart w:id="5" w:name="_Toc433407697"/>
    </w:p>
    <w:p w:rsidR="001A2A98" w:rsidRPr="00511A0F" w:rsidRDefault="00671F34" w:rsidP="0003610A">
      <w:pPr>
        <w:pStyle w:val="Cmsor3"/>
        <w:numPr>
          <w:ilvl w:val="0"/>
          <w:numId w:val="0"/>
        </w:numPr>
        <w:spacing w:line="269" w:lineRule="auto"/>
        <w:ind w:left="-11"/>
        <w:jc w:val="both"/>
        <w:rPr>
          <w:sz w:val="23"/>
          <w:szCs w:val="23"/>
        </w:rPr>
      </w:pPr>
      <w:bookmarkStart w:id="6" w:name="_Toc434075366"/>
      <w:bookmarkStart w:id="7" w:name="_Toc434077649"/>
      <w:r w:rsidRPr="002103C0">
        <w:rPr>
          <w:b/>
          <w:sz w:val="23"/>
          <w:szCs w:val="23"/>
        </w:rPr>
        <w:t>Dél-Békési Kistérség Többcélú Társulása és a Dél-Békés Mezőgazdasági Termelőiért Közhasznú Alapítvány</w:t>
      </w:r>
      <w:r w:rsidRPr="00511A0F">
        <w:rPr>
          <w:sz w:val="23"/>
          <w:szCs w:val="23"/>
        </w:rPr>
        <w:t xml:space="preserve"> 2012-ben indította el közös egészségfejlesztési programját.</w:t>
      </w:r>
      <w:bookmarkEnd w:id="2"/>
      <w:bookmarkEnd w:id="3"/>
      <w:bookmarkEnd w:id="4"/>
      <w:bookmarkEnd w:id="5"/>
      <w:bookmarkEnd w:id="6"/>
      <w:bookmarkEnd w:id="7"/>
      <w:r w:rsidRPr="00511A0F">
        <w:rPr>
          <w:sz w:val="23"/>
          <w:szCs w:val="23"/>
        </w:rPr>
        <w:t xml:space="preserve"> </w:t>
      </w:r>
    </w:p>
    <w:p w:rsidR="003D43A0" w:rsidRPr="00511A0F" w:rsidRDefault="003D43A0" w:rsidP="0003610A">
      <w:pPr>
        <w:pStyle w:val="Cmsor3"/>
        <w:numPr>
          <w:ilvl w:val="0"/>
          <w:numId w:val="0"/>
        </w:numPr>
        <w:spacing w:line="269" w:lineRule="auto"/>
        <w:ind w:left="-11"/>
        <w:jc w:val="both"/>
        <w:rPr>
          <w:b/>
          <w:sz w:val="23"/>
          <w:szCs w:val="23"/>
        </w:rPr>
      </w:pPr>
    </w:p>
    <w:p w:rsidR="001A2A98" w:rsidRDefault="00671F34" w:rsidP="0003610A">
      <w:pPr>
        <w:pStyle w:val="Cmsor3"/>
        <w:numPr>
          <w:ilvl w:val="0"/>
          <w:numId w:val="0"/>
        </w:numPr>
        <w:spacing w:line="269" w:lineRule="auto"/>
        <w:ind w:left="-11"/>
        <w:jc w:val="both"/>
        <w:rPr>
          <w:sz w:val="23"/>
          <w:szCs w:val="23"/>
        </w:rPr>
      </w:pPr>
      <w:bookmarkStart w:id="8" w:name="_Toc433199638"/>
      <w:bookmarkStart w:id="9" w:name="_Toc433200040"/>
      <w:bookmarkStart w:id="10" w:name="_Toc433381920"/>
      <w:bookmarkStart w:id="11" w:name="_Toc433407698"/>
      <w:bookmarkStart w:id="12" w:name="_Toc434075367"/>
      <w:bookmarkStart w:id="13" w:name="_Toc434077650"/>
      <w:r w:rsidRPr="00511A0F">
        <w:rPr>
          <w:sz w:val="23"/>
          <w:szCs w:val="23"/>
        </w:rPr>
        <w:t xml:space="preserve">Ennek eredményeként az Alapítvány Mezőkovácsháza Város Önkormányzatával együttműködve valósította meg TÁMOP 6.1.2. „Lendületben a kistérség – Életmódprogramok a mezőkovácsházi kistérségben” c. </w:t>
      </w:r>
      <w:r w:rsidR="00B11B8C" w:rsidRPr="00511A0F">
        <w:rPr>
          <w:sz w:val="23"/>
          <w:szCs w:val="23"/>
        </w:rPr>
        <w:t>pályázatát.</w:t>
      </w:r>
      <w:r w:rsidR="0003610A" w:rsidRPr="00511A0F">
        <w:rPr>
          <w:sz w:val="23"/>
          <w:szCs w:val="23"/>
        </w:rPr>
        <w:t xml:space="preserve"> </w:t>
      </w:r>
      <w:r w:rsidRPr="00511A0F">
        <w:rPr>
          <w:sz w:val="23"/>
          <w:szCs w:val="23"/>
        </w:rPr>
        <w:t>A Társulás és az Alapítvány összefogásával indulhatott el a TÁMOP-6.1.5/13 „Kulcs egy jobb élethez!" – Békés megye komplex emberi erőforrás-felzárkóztatási programjának kifejlesztése Dél-Békésben című pro</w:t>
      </w:r>
      <w:r w:rsidR="00B11B8C" w:rsidRPr="00511A0F">
        <w:rPr>
          <w:sz w:val="23"/>
          <w:szCs w:val="23"/>
        </w:rPr>
        <w:t>jekt</w:t>
      </w:r>
      <w:r w:rsidRPr="00511A0F">
        <w:rPr>
          <w:sz w:val="23"/>
          <w:szCs w:val="23"/>
        </w:rPr>
        <w:t xml:space="preserve">, </w:t>
      </w:r>
      <w:r w:rsidR="00831CD1" w:rsidRPr="00511A0F">
        <w:rPr>
          <w:sz w:val="23"/>
          <w:szCs w:val="23"/>
        </w:rPr>
        <w:t xml:space="preserve">melynek Békés megyei </w:t>
      </w:r>
      <w:r w:rsidR="00C370C5" w:rsidRPr="00511A0F">
        <w:rPr>
          <w:sz w:val="23"/>
          <w:szCs w:val="23"/>
        </w:rPr>
        <w:t xml:space="preserve">kiterjesztése jelenleg is tart </w:t>
      </w:r>
      <w:r w:rsidR="001A2A98" w:rsidRPr="00511A0F">
        <w:rPr>
          <w:sz w:val="23"/>
          <w:szCs w:val="23"/>
        </w:rPr>
        <w:t>„A jövőt gyermekeinkkel építjük</w:t>
      </w:r>
      <w:r w:rsidR="00C370C5" w:rsidRPr="00511A0F">
        <w:rPr>
          <w:sz w:val="23"/>
          <w:szCs w:val="23"/>
        </w:rPr>
        <w:t xml:space="preserve"> – Komplex területi társadalmi aktivitás program a versenyképes Békés megyéért!</w:t>
      </w:r>
      <w:r w:rsidR="001A2A98" w:rsidRPr="00511A0F">
        <w:rPr>
          <w:sz w:val="23"/>
          <w:szCs w:val="23"/>
        </w:rPr>
        <w:t>”</w:t>
      </w:r>
      <w:r w:rsidR="00C370C5" w:rsidRPr="00511A0F">
        <w:rPr>
          <w:sz w:val="23"/>
          <w:szCs w:val="23"/>
        </w:rPr>
        <w:t>c</w:t>
      </w:r>
      <w:r w:rsidR="001A2A98" w:rsidRPr="00511A0F">
        <w:rPr>
          <w:sz w:val="23"/>
          <w:szCs w:val="23"/>
        </w:rPr>
        <w:t xml:space="preserve">ímmel. </w:t>
      </w:r>
      <w:r w:rsidR="00C370C5" w:rsidRPr="00511A0F">
        <w:rPr>
          <w:sz w:val="23"/>
          <w:szCs w:val="23"/>
        </w:rPr>
        <w:t>A projekt elsődleges célja a lakosság foglalkoztathatóságának és képzési lehetőségeinek javítása, a lakosság társadalmi részvételének növelése, az alapvető életvezetési készségek bővítése,</w:t>
      </w:r>
      <w:r w:rsidR="00C370C5" w:rsidRPr="003D43A0">
        <w:rPr>
          <w:sz w:val="23"/>
          <w:szCs w:val="23"/>
        </w:rPr>
        <w:t xml:space="preserve"> a lelki és fizikai egészség javítása.</w:t>
      </w:r>
      <w:bookmarkEnd w:id="8"/>
      <w:bookmarkEnd w:id="9"/>
      <w:bookmarkEnd w:id="10"/>
      <w:bookmarkEnd w:id="11"/>
      <w:bookmarkEnd w:id="12"/>
      <w:bookmarkEnd w:id="13"/>
      <w:r w:rsidR="00C370C5" w:rsidRPr="003D43A0">
        <w:rPr>
          <w:sz w:val="23"/>
          <w:szCs w:val="23"/>
        </w:rPr>
        <w:t xml:space="preserve"> </w:t>
      </w:r>
    </w:p>
    <w:p w:rsidR="003D43A0" w:rsidRPr="003D43A0" w:rsidRDefault="003D43A0" w:rsidP="0003610A">
      <w:pPr>
        <w:pStyle w:val="Cmsor3"/>
        <w:numPr>
          <w:ilvl w:val="0"/>
          <w:numId w:val="0"/>
        </w:numPr>
        <w:spacing w:line="269" w:lineRule="auto"/>
        <w:ind w:left="-11"/>
        <w:jc w:val="both"/>
        <w:rPr>
          <w:b/>
          <w:sz w:val="23"/>
          <w:szCs w:val="23"/>
        </w:rPr>
      </w:pPr>
    </w:p>
    <w:p w:rsidR="00511A0F" w:rsidRDefault="00511A0F" w:rsidP="0003610A">
      <w:pPr>
        <w:pStyle w:val="Cmsor3"/>
        <w:numPr>
          <w:ilvl w:val="0"/>
          <w:numId w:val="0"/>
        </w:numPr>
        <w:spacing w:line="269" w:lineRule="auto"/>
        <w:ind w:left="-11"/>
        <w:jc w:val="both"/>
        <w:rPr>
          <w:sz w:val="23"/>
          <w:szCs w:val="23"/>
        </w:rPr>
      </w:pPr>
      <w:bookmarkStart w:id="14" w:name="_Toc433199639"/>
      <w:bookmarkStart w:id="15" w:name="_Toc433200041"/>
    </w:p>
    <w:p w:rsidR="00511A0F" w:rsidRDefault="00511A0F" w:rsidP="0003610A">
      <w:pPr>
        <w:pStyle w:val="Cmsor3"/>
        <w:numPr>
          <w:ilvl w:val="0"/>
          <w:numId w:val="0"/>
        </w:numPr>
        <w:spacing w:line="269" w:lineRule="auto"/>
        <w:ind w:left="-11"/>
        <w:jc w:val="both"/>
        <w:rPr>
          <w:sz w:val="23"/>
          <w:szCs w:val="23"/>
        </w:rPr>
      </w:pPr>
    </w:p>
    <w:p w:rsidR="00671F34" w:rsidRDefault="00C370C5" w:rsidP="0003610A">
      <w:pPr>
        <w:pStyle w:val="Cmsor3"/>
        <w:numPr>
          <w:ilvl w:val="0"/>
          <w:numId w:val="0"/>
        </w:numPr>
        <w:spacing w:line="269" w:lineRule="auto"/>
        <w:ind w:left="-11"/>
        <w:jc w:val="both"/>
        <w:rPr>
          <w:sz w:val="23"/>
          <w:szCs w:val="23"/>
        </w:rPr>
      </w:pPr>
      <w:bookmarkStart w:id="16" w:name="_Toc433381921"/>
      <w:bookmarkStart w:id="17" w:name="_Toc433407699"/>
      <w:bookmarkStart w:id="18" w:name="_Toc434075368"/>
      <w:bookmarkStart w:id="19" w:name="_Toc434077651"/>
      <w:r w:rsidRPr="003D43A0">
        <w:rPr>
          <w:sz w:val="23"/>
          <w:szCs w:val="23"/>
        </w:rPr>
        <w:lastRenderedPageBreak/>
        <w:t xml:space="preserve">Valamennyi projekt </w:t>
      </w:r>
      <w:r w:rsidR="00671F34" w:rsidRPr="003D43A0">
        <w:rPr>
          <w:sz w:val="23"/>
          <w:szCs w:val="23"/>
        </w:rPr>
        <w:t xml:space="preserve">számos területen kívánja felkarolni a térségben hátrányos helyzetben lévő embereket, és </w:t>
      </w:r>
      <w:r w:rsidR="00671F34" w:rsidRPr="002103C0">
        <w:rPr>
          <w:b/>
          <w:sz w:val="23"/>
          <w:szCs w:val="23"/>
        </w:rPr>
        <w:t>az öngondoskodás módszerére megtanítva elindítani azon az úton, mely az egyén fejlődésén, és felemelkedésén keresztül</w:t>
      </w:r>
      <w:r w:rsidR="00671F34" w:rsidRPr="003D43A0">
        <w:rPr>
          <w:sz w:val="23"/>
          <w:szCs w:val="23"/>
        </w:rPr>
        <w:t xml:space="preserve"> a társadalom teljesítőképességét és fejlődését is kedvezően befolyásolja. </w:t>
      </w:r>
      <w:r w:rsidR="001A2A98" w:rsidRPr="003D43A0">
        <w:rPr>
          <w:sz w:val="23"/>
          <w:szCs w:val="23"/>
        </w:rPr>
        <w:t>A projektek eredményeként n</w:t>
      </w:r>
      <w:r w:rsidR="00671F34" w:rsidRPr="003D43A0">
        <w:rPr>
          <w:sz w:val="23"/>
          <w:szCs w:val="23"/>
        </w:rPr>
        <w:t>ő a termelékenység a térségben, és a gondoskodás kiterjed az élet egyre több területére is. Ehhez kapcsolódóan javul a társadalmi közérzet, a felelősségvállalás, a tudatos igény az egészség megtartása i</w:t>
      </w:r>
      <w:r w:rsidRPr="003D43A0">
        <w:rPr>
          <w:sz w:val="23"/>
          <w:szCs w:val="23"/>
        </w:rPr>
        <w:t>r</w:t>
      </w:r>
      <w:r w:rsidR="00671F34" w:rsidRPr="003D43A0">
        <w:rPr>
          <w:sz w:val="23"/>
          <w:szCs w:val="23"/>
        </w:rPr>
        <w:t>ányában.</w:t>
      </w:r>
      <w:bookmarkEnd w:id="14"/>
      <w:bookmarkEnd w:id="15"/>
      <w:bookmarkEnd w:id="16"/>
      <w:bookmarkEnd w:id="17"/>
      <w:bookmarkEnd w:id="18"/>
      <w:bookmarkEnd w:id="19"/>
    </w:p>
    <w:p w:rsidR="0005713D" w:rsidRPr="003D43A0" w:rsidRDefault="0005713D" w:rsidP="0003610A">
      <w:pPr>
        <w:pStyle w:val="Cmsor3"/>
        <w:numPr>
          <w:ilvl w:val="0"/>
          <w:numId w:val="0"/>
        </w:numPr>
        <w:spacing w:line="269" w:lineRule="auto"/>
        <w:ind w:left="-11"/>
        <w:jc w:val="both"/>
        <w:rPr>
          <w:sz w:val="23"/>
          <w:szCs w:val="23"/>
        </w:rPr>
      </w:pPr>
    </w:p>
    <w:p w:rsidR="00C370C5" w:rsidRPr="003D43A0" w:rsidRDefault="001A2A98" w:rsidP="0003610A">
      <w:pPr>
        <w:pStyle w:val="Cmsor3"/>
        <w:numPr>
          <w:ilvl w:val="0"/>
          <w:numId w:val="0"/>
        </w:numPr>
        <w:spacing w:line="269" w:lineRule="auto"/>
        <w:ind w:left="-11"/>
        <w:jc w:val="both"/>
        <w:rPr>
          <w:sz w:val="23"/>
          <w:szCs w:val="23"/>
        </w:rPr>
      </w:pPr>
      <w:bookmarkStart w:id="20" w:name="_Toc433199640"/>
      <w:bookmarkStart w:id="21" w:name="_Toc433200042"/>
      <w:bookmarkStart w:id="22" w:name="_Toc433381922"/>
      <w:bookmarkStart w:id="23" w:name="_Toc433407700"/>
      <w:bookmarkStart w:id="24" w:name="_Toc434075369"/>
      <w:bookmarkStart w:id="25" w:name="_Toc434077652"/>
      <w:r w:rsidRPr="003D43A0">
        <w:rPr>
          <w:sz w:val="23"/>
          <w:szCs w:val="23"/>
        </w:rPr>
        <w:t>A</w:t>
      </w:r>
      <w:r w:rsidR="00C370C5" w:rsidRPr="003D43A0">
        <w:rPr>
          <w:sz w:val="23"/>
          <w:szCs w:val="23"/>
        </w:rPr>
        <w:t xml:space="preserve"> programok eddigi tapasztalatai alapján úgy véljük, hogy a társadalmi felzárkóz</w:t>
      </w:r>
      <w:r w:rsidRPr="003D43A0">
        <w:rPr>
          <w:sz w:val="23"/>
          <w:szCs w:val="23"/>
        </w:rPr>
        <w:t>ás</w:t>
      </w:r>
      <w:r w:rsidR="00A65C03" w:rsidRPr="003D43A0">
        <w:rPr>
          <w:sz w:val="23"/>
          <w:szCs w:val="23"/>
        </w:rPr>
        <w:t xml:space="preserve"> szolgálatába állított</w:t>
      </w:r>
      <w:r w:rsidR="00C370C5" w:rsidRPr="003D43A0">
        <w:rPr>
          <w:sz w:val="23"/>
          <w:szCs w:val="23"/>
        </w:rPr>
        <w:t xml:space="preserve"> egészségfejlesztés</w:t>
      </w:r>
      <w:r w:rsidR="00A65C03" w:rsidRPr="003D43A0">
        <w:rPr>
          <w:sz w:val="23"/>
          <w:szCs w:val="23"/>
        </w:rPr>
        <w:t>i programok</w:t>
      </w:r>
      <w:r w:rsidRPr="003D43A0">
        <w:rPr>
          <w:sz w:val="23"/>
          <w:szCs w:val="23"/>
        </w:rPr>
        <w:t xml:space="preserve"> megvalósítása</w:t>
      </w:r>
      <w:r w:rsidR="00C370C5" w:rsidRPr="003D43A0">
        <w:rPr>
          <w:sz w:val="23"/>
          <w:szCs w:val="23"/>
        </w:rPr>
        <w:t xml:space="preserve"> </w:t>
      </w:r>
      <w:r w:rsidRPr="003D43A0">
        <w:rPr>
          <w:sz w:val="23"/>
          <w:szCs w:val="23"/>
        </w:rPr>
        <w:t>a helyi közösségek szintjén eredményes</w:t>
      </w:r>
      <w:r w:rsidR="00A65C03" w:rsidRPr="003D43A0">
        <w:rPr>
          <w:sz w:val="23"/>
          <w:szCs w:val="23"/>
        </w:rPr>
        <w:t>ek</w:t>
      </w:r>
      <w:r w:rsidRPr="003D43A0">
        <w:rPr>
          <w:sz w:val="23"/>
          <w:szCs w:val="23"/>
        </w:rPr>
        <w:t xml:space="preserve"> lehet</w:t>
      </w:r>
      <w:r w:rsidR="00A65C03" w:rsidRPr="003D43A0">
        <w:rPr>
          <w:sz w:val="23"/>
          <w:szCs w:val="23"/>
        </w:rPr>
        <w:t>nek</w:t>
      </w:r>
      <w:r w:rsidRPr="003D43A0">
        <w:rPr>
          <w:sz w:val="23"/>
          <w:szCs w:val="23"/>
        </w:rPr>
        <w:t xml:space="preserve">. Ugyanakkor </w:t>
      </w:r>
      <w:r w:rsidR="00A65C03" w:rsidRPr="0005713D">
        <w:rPr>
          <w:b/>
          <w:sz w:val="23"/>
          <w:szCs w:val="23"/>
        </w:rPr>
        <w:t xml:space="preserve">a </w:t>
      </w:r>
      <w:r w:rsidR="00BC3D1B" w:rsidRPr="0005713D">
        <w:rPr>
          <w:b/>
          <w:sz w:val="23"/>
          <w:szCs w:val="23"/>
        </w:rPr>
        <w:t xml:space="preserve">komplex </w:t>
      </w:r>
      <w:r w:rsidR="00A65C03" w:rsidRPr="0005713D">
        <w:rPr>
          <w:b/>
          <w:sz w:val="23"/>
          <w:szCs w:val="23"/>
        </w:rPr>
        <w:t xml:space="preserve">prevenció hatékonysága és eredményessége a lakosság egészére nézve megkérdőjelezhető az </w:t>
      </w:r>
      <w:r w:rsidR="00BF27F9" w:rsidRPr="0005713D">
        <w:rPr>
          <w:b/>
          <w:sz w:val="23"/>
          <w:szCs w:val="23"/>
        </w:rPr>
        <w:t xml:space="preserve">alapellátás rendszerébe </w:t>
      </w:r>
      <w:r w:rsidR="00A65C03" w:rsidRPr="0005713D">
        <w:rPr>
          <w:b/>
          <w:sz w:val="23"/>
          <w:szCs w:val="23"/>
        </w:rPr>
        <w:t>történő érdemi beavatkozás nélkül.</w:t>
      </w:r>
      <w:r w:rsidR="00A65C03" w:rsidRPr="003D43A0">
        <w:rPr>
          <w:sz w:val="23"/>
          <w:szCs w:val="23"/>
        </w:rPr>
        <w:t xml:space="preserve"> Álláspontunk szerint a lakosság</w:t>
      </w:r>
      <w:r w:rsidRPr="003D43A0">
        <w:rPr>
          <w:sz w:val="23"/>
          <w:szCs w:val="23"/>
        </w:rPr>
        <w:t xml:space="preserve"> </w:t>
      </w:r>
      <w:r w:rsidR="00C370C5" w:rsidRPr="003D43A0">
        <w:rPr>
          <w:sz w:val="23"/>
          <w:szCs w:val="23"/>
        </w:rPr>
        <w:t xml:space="preserve">versenyképességét </w:t>
      </w:r>
      <w:r w:rsidR="00A65C03" w:rsidRPr="003D43A0">
        <w:rPr>
          <w:sz w:val="23"/>
          <w:szCs w:val="23"/>
        </w:rPr>
        <w:t xml:space="preserve">az segítené elő a legeredményesebben, ha </w:t>
      </w:r>
      <w:r w:rsidR="008D5DFB" w:rsidRPr="002103C0">
        <w:rPr>
          <w:b/>
          <w:sz w:val="23"/>
          <w:szCs w:val="23"/>
        </w:rPr>
        <w:t>teljes lakosság</w:t>
      </w:r>
      <w:r w:rsidR="00C370C5" w:rsidRPr="002103C0">
        <w:rPr>
          <w:b/>
          <w:sz w:val="23"/>
          <w:szCs w:val="23"/>
        </w:rPr>
        <w:t xml:space="preserve"> egészség</w:t>
      </w:r>
      <w:r w:rsidR="00A65C03" w:rsidRPr="002103C0">
        <w:rPr>
          <w:b/>
          <w:sz w:val="23"/>
          <w:szCs w:val="23"/>
        </w:rPr>
        <w:t>fejlesztését</w:t>
      </w:r>
      <w:r w:rsidR="00C370C5" w:rsidRPr="002103C0">
        <w:rPr>
          <w:b/>
          <w:sz w:val="23"/>
          <w:szCs w:val="23"/>
        </w:rPr>
        <w:t xml:space="preserve"> a prevenció magasabb szintre emelésével </w:t>
      </w:r>
      <w:r w:rsidR="00A65C03" w:rsidRPr="002103C0">
        <w:rPr>
          <w:b/>
          <w:sz w:val="23"/>
          <w:szCs w:val="23"/>
        </w:rPr>
        <w:t xml:space="preserve">– holisztikus szemléletben a háziorvosok, védőnők, </w:t>
      </w:r>
      <w:r w:rsidR="008D5DFB" w:rsidRPr="002103C0">
        <w:rPr>
          <w:b/>
          <w:sz w:val="23"/>
          <w:szCs w:val="23"/>
        </w:rPr>
        <w:t xml:space="preserve">egészségügyi szakdolgozók </w:t>
      </w:r>
      <w:r w:rsidR="00A65C03" w:rsidRPr="002103C0">
        <w:rPr>
          <w:b/>
          <w:sz w:val="23"/>
          <w:szCs w:val="23"/>
        </w:rPr>
        <w:t xml:space="preserve">bevonásával </w:t>
      </w:r>
      <w:r w:rsidR="00A65C03" w:rsidRPr="003D43A0">
        <w:rPr>
          <w:sz w:val="23"/>
          <w:szCs w:val="23"/>
        </w:rPr>
        <w:t>– hajtanánk végre.</w:t>
      </w:r>
      <w:bookmarkEnd w:id="20"/>
      <w:bookmarkEnd w:id="21"/>
      <w:bookmarkEnd w:id="22"/>
      <w:bookmarkEnd w:id="23"/>
      <w:bookmarkEnd w:id="24"/>
      <w:bookmarkEnd w:id="25"/>
      <w:r w:rsidR="00A65C03" w:rsidRPr="003D43A0">
        <w:rPr>
          <w:sz w:val="23"/>
          <w:szCs w:val="23"/>
        </w:rPr>
        <w:t xml:space="preserve"> </w:t>
      </w:r>
    </w:p>
    <w:p w:rsidR="0005713D" w:rsidRDefault="0005713D" w:rsidP="0003610A">
      <w:pPr>
        <w:pStyle w:val="Cmsor3"/>
        <w:numPr>
          <w:ilvl w:val="0"/>
          <w:numId w:val="0"/>
        </w:numPr>
        <w:spacing w:line="269" w:lineRule="auto"/>
        <w:ind w:left="-11"/>
        <w:jc w:val="both"/>
        <w:rPr>
          <w:sz w:val="23"/>
          <w:szCs w:val="23"/>
        </w:rPr>
      </w:pPr>
      <w:bookmarkStart w:id="26" w:name="_Toc433199641"/>
      <w:bookmarkStart w:id="27" w:name="_Toc433200043"/>
      <w:bookmarkStart w:id="28" w:name="_Toc433381923"/>
      <w:bookmarkStart w:id="29" w:name="_Toc433407701"/>
    </w:p>
    <w:p w:rsidR="008D5DFB" w:rsidRPr="002103C0" w:rsidRDefault="00C370C5" w:rsidP="0003610A">
      <w:pPr>
        <w:pStyle w:val="Cmsor3"/>
        <w:numPr>
          <w:ilvl w:val="0"/>
          <w:numId w:val="0"/>
        </w:numPr>
        <w:spacing w:line="269" w:lineRule="auto"/>
        <w:ind w:left="-11"/>
        <w:jc w:val="both"/>
        <w:rPr>
          <w:color w:val="auto"/>
          <w:sz w:val="23"/>
          <w:szCs w:val="23"/>
        </w:rPr>
      </w:pPr>
      <w:bookmarkStart w:id="30" w:name="_Toc434075370"/>
      <w:bookmarkStart w:id="31" w:name="_Toc434077653"/>
      <w:r w:rsidRPr="003D43A0">
        <w:rPr>
          <w:sz w:val="23"/>
          <w:szCs w:val="23"/>
        </w:rPr>
        <w:t xml:space="preserve">Elégedettségünkre szolgál, hogy projektjeinkben sikerült egyedülálló, a lakosság munkaképességét nagymértékben </w:t>
      </w:r>
      <w:r w:rsidR="00BC3D1B" w:rsidRPr="003D43A0">
        <w:rPr>
          <w:sz w:val="23"/>
          <w:szCs w:val="23"/>
        </w:rPr>
        <w:t>javító életvezetési programot kifejle</w:t>
      </w:r>
      <w:r w:rsidR="008D5DFB" w:rsidRPr="003D43A0">
        <w:rPr>
          <w:sz w:val="23"/>
          <w:szCs w:val="23"/>
        </w:rPr>
        <w:t xml:space="preserve">szteni, s ezen programok megvalósításával </w:t>
      </w:r>
      <w:r w:rsidRPr="003D43A0">
        <w:rPr>
          <w:sz w:val="23"/>
          <w:szCs w:val="23"/>
        </w:rPr>
        <w:t>az emberek gondolkodásmódját a prevenció és a hatékony</w:t>
      </w:r>
      <w:r w:rsidR="00E64C4F" w:rsidRPr="003D43A0">
        <w:rPr>
          <w:sz w:val="23"/>
          <w:szCs w:val="23"/>
        </w:rPr>
        <w:t>ság irányába terelni.</w:t>
      </w:r>
      <w:r w:rsidR="00A65C03" w:rsidRPr="003D43A0">
        <w:rPr>
          <w:sz w:val="23"/>
          <w:szCs w:val="23"/>
        </w:rPr>
        <w:t xml:space="preserve"> Eredménynek tekinthető, hogy </w:t>
      </w:r>
      <w:r w:rsidR="00E64C4F" w:rsidRPr="003D43A0">
        <w:rPr>
          <w:sz w:val="23"/>
          <w:szCs w:val="23"/>
        </w:rPr>
        <w:t xml:space="preserve">minden településen, </w:t>
      </w:r>
      <w:r w:rsidR="008D5DFB" w:rsidRPr="003D43A0">
        <w:rPr>
          <w:sz w:val="23"/>
          <w:szCs w:val="23"/>
        </w:rPr>
        <w:t xml:space="preserve">óvodában, iskolában, családi kisközösségekben vagy </w:t>
      </w:r>
      <w:r w:rsidR="00E64C4F" w:rsidRPr="003D43A0">
        <w:rPr>
          <w:sz w:val="23"/>
          <w:szCs w:val="23"/>
        </w:rPr>
        <w:t xml:space="preserve">munkahelyen folynak </w:t>
      </w:r>
      <w:r w:rsidR="00BC3D1B" w:rsidRPr="003D43A0">
        <w:rPr>
          <w:sz w:val="23"/>
          <w:szCs w:val="23"/>
        </w:rPr>
        <w:t>programok</w:t>
      </w:r>
      <w:r w:rsidR="00E64C4F" w:rsidRPr="003D43A0">
        <w:rPr>
          <w:sz w:val="23"/>
          <w:szCs w:val="23"/>
        </w:rPr>
        <w:t xml:space="preserve"> az egészséges életmód bemutatása, elsajátítása érdekében.</w:t>
      </w:r>
      <w:bookmarkEnd w:id="26"/>
      <w:bookmarkEnd w:id="27"/>
      <w:bookmarkEnd w:id="28"/>
      <w:bookmarkEnd w:id="29"/>
      <w:r w:rsidR="00E64C4F" w:rsidRPr="003D43A0">
        <w:rPr>
          <w:sz w:val="23"/>
          <w:szCs w:val="23"/>
        </w:rPr>
        <w:t xml:space="preserve"> </w:t>
      </w:r>
      <w:bookmarkStart w:id="32" w:name="_Toc433199642"/>
      <w:bookmarkStart w:id="33" w:name="_Toc433200044"/>
      <w:bookmarkStart w:id="34" w:name="_Toc433381924"/>
      <w:bookmarkStart w:id="35" w:name="_Toc433407702"/>
      <w:r w:rsidR="00E64C4F" w:rsidRPr="003D43A0">
        <w:rPr>
          <w:sz w:val="23"/>
          <w:szCs w:val="23"/>
        </w:rPr>
        <w:t xml:space="preserve">Ugyanakkor </w:t>
      </w:r>
      <w:r w:rsidR="00E64C4F" w:rsidRPr="0005713D">
        <w:rPr>
          <w:b/>
          <w:sz w:val="23"/>
          <w:szCs w:val="23"/>
        </w:rPr>
        <w:t xml:space="preserve">továbbra is hiányzik az emberek mindennapját következetesen és szisztematikusan befolyásolni képes, </w:t>
      </w:r>
      <w:r w:rsidR="00575442" w:rsidRPr="0005713D">
        <w:rPr>
          <w:b/>
          <w:sz w:val="23"/>
          <w:szCs w:val="23"/>
        </w:rPr>
        <w:t>hosszú</w:t>
      </w:r>
      <w:r w:rsidR="00657F01" w:rsidRPr="0005713D">
        <w:rPr>
          <w:b/>
          <w:sz w:val="23"/>
          <w:szCs w:val="23"/>
        </w:rPr>
        <w:t xml:space="preserve">távra szóló, </w:t>
      </w:r>
      <w:r w:rsidR="00485C10" w:rsidRPr="0005713D">
        <w:rPr>
          <w:b/>
          <w:sz w:val="23"/>
          <w:szCs w:val="23"/>
        </w:rPr>
        <w:t>komplex</w:t>
      </w:r>
      <w:r w:rsidR="00BC3D1B" w:rsidRPr="0005713D">
        <w:rPr>
          <w:b/>
          <w:sz w:val="23"/>
          <w:szCs w:val="23"/>
        </w:rPr>
        <w:t xml:space="preserve"> prevenció, mely beavatkozási logika </w:t>
      </w:r>
      <w:r w:rsidR="00B11B8C" w:rsidRPr="0005713D">
        <w:rPr>
          <w:b/>
          <w:sz w:val="23"/>
          <w:szCs w:val="23"/>
        </w:rPr>
        <w:t>a házi- és gye</w:t>
      </w:r>
      <w:r w:rsidR="00BC3D1B" w:rsidRPr="0005713D">
        <w:rPr>
          <w:b/>
          <w:sz w:val="23"/>
          <w:szCs w:val="23"/>
        </w:rPr>
        <w:t xml:space="preserve">rmekorvosok, </w:t>
      </w:r>
      <w:r w:rsidR="008D5DFB" w:rsidRPr="0005713D">
        <w:rPr>
          <w:b/>
          <w:sz w:val="23"/>
          <w:szCs w:val="23"/>
        </w:rPr>
        <w:t xml:space="preserve">a védőnők, egészségügyi szakdolgozók </w:t>
      </w:r>
      <w:r w:rsidR="00BC3D1B" w:rsidRPr="0005713D">
        <w:rPr>
          <w:b/>
          <w:sz w:val="23"/>
          <w:szCs w:val="23"/>
        </w:rPr>
        <w:t>szemléletmódjának fejlesztésé</w:t>
      </w:r>
      <w:r w:rsidR="008D5DFB" w:rsidRPr="0005713D">
        <w:rPr>
          <w:b/>
          <w:sz w:val="23"/>
          <w:szCs w:val="23"/>
        </w:rPr>
        <w:t>n alapul.</w:t>
      </w:r>
      <w:r w:rsidR="008D5DFB" w:rsidRPr="003D43A0">
        <w:rPr>
          <w:sz w:val="23"/>
          <w:szCs w:val="23"/>
        </w:rPr>
        <w:t xml:space="preserve"> </w:t>
      </w:r>
      <w:r w:rsidR="0035757E" w:rsidRPr="003D43A0">
        <w:rPr>
          <w:sz w:val="23"/>
          <w:szCs w:val="23"/>
        </w:rPr>
        <w:t xml:space="preserve">A komplex területi prevenció szolgáltatásainak </w:t>
      </w:r>
      <w:r w:rsidR="0035757E" w:rsidRPr="002103C0">
        <w:rPr>
          <w:color w:val="auto"/>
          <w:sz w:val="23"/>
          <w:szCs w:val="23"/>
        </w:rPr>
        <w:t xml:space="preserve">kidolgozása, majd bevezetése </w:t>
      </w:r>
      <w:r w:rsidR="00400E85" w:rsidRPr="002103C0">
        <w:rPr>
          <w:color w:val="auto"/>
          <w:sz w:val="23"/>
          <w:szCs w:val="23"/>
        </w:rPr>
        <w:t xml:space="preserve">és tesztelése </w:t>
      </w:r>
      <w:r w:rsidR="00B11B8C" w:rsidRPr="002103C0">
        <w:rPr>
          <w:color w:val="auto"/>
          <w:sz w:val="23"/>
          <w:szCs w:val="23"/>
        </w:rPr>
        <w:t>jelenti</w:t>
      </w:r>
      <w:r w:rsidR="0035757E" w:rsidRPr="002103C0">
        <w:rPr>
          <w:color w:val="auto"/>
          <w:sz w:val="23"/>
          <w:szCs w:val="23"/>
        </w:rPr>
        <w:t xml:space="preserve"> </w:t>
      </w:r>
      <w:r w:rsidR="008D5DFB" w:rsidRPr="002103C0">
        <w:rPr>
          <w:color w:val="auto"/>
          <w:sz w:val="23"/>
          <w:szCs w:val="23"/>
        </w:rPr>
        <w:t xml:space="preserve">jövőbeli </w:t>
      </w:r>
      <w:r w:rsidR="0035757E" w:rsidRPr="002103C0">
        <w:rPr>
          <w:color w:val="auto"/>
          <w:sz w:val="23"/>
          <w:szCs w:val="23"/>
        </w:rPr>
        <w:t xml:space="preserve">projektünk fókuszát, melyet </w:t>
      </w:r>
      <w:r w:rsidR="002103C0">
        <w:rPr>
          <w:color w:val="auto"/>
          <w:sz w:val="23"/>
          <w:szCs w:val="23"/>
        </w:rPr>
        <w:t>két</w:t>
      </w:r>
      <w:r w:rsidR="0035757E" w:rsidRPr="002103C0">
        <w:rPr>
          <w:color w:val="auto"/>
          <w:sz w:val="23"/>
          <w:szCs w:val="23"/>
        </w:rPr>
        <w:t xml:space="preserve"> lépcsőben </w:t>
      </w:r>
      <w:r w:rsidR="0035757E" w:rsidRPr="002103C0">
        <w:rPr>
          <w:b/>
          <w:color w:val="auto"/>
          <w:sz w:val="23"/>
          <w:szCs w:val="23"/>
        </w:rPr>
        <w:t>–</w:t>
      </w:r>
      <w:r w:rsidR="002103C0" w:rsidRPr="002103C0">
        <w:rPr>
          <w:b/>
          <w:color w:val="auto"/>
          <w:sz w:val="23"/>
          <w:szCs w:val="23"/>
        </w:rPr>
        <w:t xml:space="preserve"> </w:t>
      </w:r>
      <w:r w:rsidR="0035757E" w:rsidRPr="002103C0">
        <w:rPr>
          <w:b/>
          <w:color w:val="auto"/>
          <w:sz w:val="23"/>
          <w:szCs w:val="23"/>
        </w:rPr>
        <w:t>Békés megyei szinten, majd országos szinten</w:t>
      </w:r>
      <w:r w:rsidR="0035757E" w:rsidRPr="002103C0">
        <w:rPr>
          <w:color w:val="auto"/>
          <w:sz w:val="23"/>
          <w:szCs w:val="23"/>
        </w:rPr>
        <w:t xml:space="preserve"> – kívánunk megvalósítani, </w:t>
      </w:r>
      <w:r w:rsidR="008D5DFB" w:rsidRPr="002103C0">
        <w:rPr>
          <w:color w:val="auto"/>
          <w:sz w:val="23"/>
          <w:szCs w:val="23"/>
        </w:rPr>
        <w:t xml:space="preserve">és a projektek eredményessége esetén a rendszer fenntartására vonatkozóan az alapellátás finanszírozására </w:t>
      </w:r>
      <w:r w:rsidR="0035757E" w:rsidRPr="002103C0">
        <w:rPr>
          <w:color w:val="auto"/>
          <w:sz w:val="23"/>
          <w:szCs w:val="23"/>
        </w:rPr>
        <w:t>költségvetés</w:t>
      </w:r>
      <w:r w:rsidR="008D5DFB" w:rsidRPr="002103C0">
        <w:rPr>
          <w:color w:val="auto"/>
          <w:sz w:val="23"/>
          <w:szCs w:val="23"/>
        </w:rPr>
        <w:t>i és jogszabály-változtatási javaslatokat teszünk.</w:t>
      </w:r>
      <w:bookmarkEnd w:id="30"/>
      <w:bookmarkEnd w:id="31"/>
      <w:bookmarkEnd w:id="32"/>
      <w:bookmarkEnd w:id="33"/>
      <w:bookmarkEnd w:id="34"/>
      <w:bookmarkEnd w:id="35"/>
      <w:r w:rsidR="008D5DFB" w:rsidRPr="002103C0">
        <w:rPr>
          <w:color w:val="auto"/>
          <w:sz w:val="23"/>
          <w:szCs w:val="23"/>
        </w:rPr>
        <w:t xml:space="preserve"> </w:t>
      </w:r>
    </w:p>
    <w:p w:rsidR="00511A0F" w:rsidRPr="002103C0" w:rsidRDefault="00511A0F" w:rsidP="0003610A">
      <w:pPr>
        <w:pStyle w:val="Cmsor3"/>
        <w:numPr>
          <w:ilvl w:val="0"/>
          <w:numId w:val="0"/>
        </w:numPr>
        <w:spacing w:line="269" w:lineRule="auto"/>
        <w:ind w:left="-11"/>
        <w:jc w:val="both"/>
        <w:rPr>
          <w:color w:val="auto"/>
          <w:sz w:val="23"/>
          <w:szCs w:val="23"/>
        </w:rPr>
      </w:pPr>
    </w:p>
    <w:p w:rsidR="00511A0F" w:rsidRDefault="00511A0F" w:rsidP="0003610A">
      <w:pPr>
        <w:pStyle w:val="Cmsor3"/>
        <w:numPr>
          <w:ilvl w:val="0"/>
          <w:numId w:val="0"/>
        </w:numPr>
        <w:spacing w:line="269" w:lineRule="auto"/>
        <w:ind w:left="-11"/>
        <w:jc w:val="both"/>
        <w:rPr>
          <w:sz w:val="23"/>
          <w:szCs w:val="23"/>
        </w:rPr>
      </w:pPr>
    </w:p>
    <w:p w:rsidR="00511A0F" w:rsidRDefault="00511A0F" w:rsidP="0003610A">
      <w:pPr>
        <w:pStyle w:val="Cmsor3"/>
        <w:numPr>
          <w:ilvl w:val="0"/>
          <w:numId w:val="0"/>
        </w:numPr>
        <w:spacing w:line="269" w:lineRule="auto"/>
        <w:ind w:left="-11"/>
        <w:jc w:val="both"/>
        <w:rPr>
          <w:sz w:val="23"/>
          <w:szCs w:val="23"/>
        </w:rPr>
      </w:pPr>
    </w:p>
    <w:p w:rsidR="00511A0F" w:rsidRDefault="00511A0F" w:rsidP="0003610A">
      <w:pPr>
        <w:pStyle w:val="Cmsor3"/>
        <w:numPr>
          <w:ilvl w:val="0"/>
          <w:numId w:val="0"/>
        </w:numPr>
        <w:spacing w:line="269" w:lineRule="auto"/>
        <w:ind w:left="-11"/>
        <w:jc w:val="both"/>
        <w:rPr>
          <w:sz w:val="23"/>
          <w:szCs w:val="23"/>
        </w:rPr>
      </w:pPr>
    </w:p>
    <w:p w:rsidR="00511A0F" w:rsidRDefault="00511A0F" w:rsidP="0003610A">
      <w:pPr>
        <w:pStyle w:val="Cmsor3"/>
        <w:numPr>
          <w:ilvl w:val="0"/>
          <w:numId w:val="0"/>
        </w:numPr>
        <w:spacing w:line="269" w:lineRule="auto"/>
        <w:ind w:left="-11"/>
        <w:jc w:val="both"/>
        <w:rPr>
          <w:sz w:val="23"/>
          <w:szCs w:val="23"/>
        </w:rPr>
      </w:pPr>
    </w:p>
    <w:p w:rsidR="00511A0F" w:rsidRDefault="00511A0F" w:rsidP="0003610A">
      <w:pPr>
        <w:pStyle w:val="Cmsor3"/>
        <w:numPr>
          <w:ilvl w:val="0"/>
          <w:numId w:val="0"/>
        </w:numPr>
        <w:spacing w:line="269" w:lineRule="auto"/>
        <w:ind w:left="-11"/>
        <w:jc w:val="both"/>
        <w:rPr>
          <w:sz w:val="23"/>
          <w:szCs w:val="23"/>
        </w:rPr>
        <w:sectPr w:rsidR="00511A0F" w:rsidSect="00860A7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B7686" w:rsidRPr="001011D4" w:rsidRDefault="00003773" w:rsidP="001011D4">
      <w:pPr>
        <w:pStyle w:val="Cmsor1"/>
      </w:pPr>
      <w:bookmarkStart w:id="36" w:name="_Toc434077654"/>
      <w:r w:rsidRPr="001011D4">
        <w:lastRenderedPageBreak/>
        <w:t>SZÜKSÉGLET BEMUTATÁSA</w:t>
      </w:r>
      <w:bookmarkEnd w:id="36"/>
    </w:p>
    <w:p w:rsidR="00495F80" w:rsidRPr="00003773" w:rsidRDefault="00495F80" w:rsidP="00495F80">
      <w:pPr>
        <w:pStyle w:val="Listaszerbekezds"/>
        <w:spacing w:after="0" w:line="269" w:lineRule="auto"/>
        <w:jc w:val="both"/>
        <w:rPr>
          <w:rFonts w:ascii="Arial Narrow" w:hAnsi="Arial Narrow"/>
          <w:b/>
          <w:sz w:val="24"/>
          <w:szCs w:val="24"/>
        </w:rPr>
      </w:pPr>
    </w:p>
    <w:p w:rsidR="0078286F" w:rsidRDefault="0078286F" w:rsidP="00754EB8">
      <w:pPr>
        <w:pStyle w:val="Cmsor2"/>
        <w:tabs>
          <w:tab w:val="clear" w:pos="709"/>
          <w:tab w:val="left" w:pos="567"/>
        </w:tabs>
        <w:ind w:left="426" w:hanging="426"/>
      </w:pPr>
      <w:r>
        <w:t xml:space="preserve"> </w:t>
      </w:r>
      <w:bookmarkStart w:id="37" w:name="_Toc434077655"/>
      <w:r>
        <w:t>Országos egészségügyi adatok</w:t>
      </w:r>
      <w:bookmarkEnd w:id="37"/>
      <w:r>
        <w:t xml:space="preserve"> </w:t>
      </w:r>
    </w:p>
    <w:p w:rsidR="0078286F" w:rsidRDefault="00A246A1" w:rsidP="0078286F">
      <w:r>
        <w:t>(forrás: Egészséges Magyarország 2014-2020 Egészségügyi ágazati stratégia, 2014.)</w:t>
      </w:r>
    </w:p>
    <w:p w:rsidR="00E110D7" w:rsidRPr="00E110D7" w:rsidRDefault="00E110D7" w:rsidP="00A246A1">
      <w:pPr>
        <w:pStyle w:val="Cmsor3"/>
      </w:pPr>
      <w:bookmarkStart w:id="38" w:name="_Toc434077656"/>
      <w:r w:rsidRPr="00E110D7">
        <w:t>Születéskor várható élettartam</w:t>
      </w:r>
      <w:bookmarkEnd w:id="38"/>
      <w:r w:rsidRPr="00E110D7">
        <w:t xml:space="preserve">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914"/>
        <w:gridCol w:w="5125"/>
      </w:tblGrid>
      <w:tr w:rsidR="00E110D7" w:rsidRPr="00E110D7" w:rsidTr="00E110D7">
        <w:trPr>
          <w:trHeight w:val="120"/>
        </w:trPr>
        <w:tc>
          <w:tcPr>
            <w:tcW w:w="9039" w:type="dxa"/>
            <w:gridSpan w:val="2"/>
          </w:tcPr>
          <w:p w:rsidR="00E110D7" w:rsidRDefault="00E110D7" w:rsidP="00A246A1">
            <w:pPr>
              <w:autoSpaceDE w:val="0"/>
              <w:autoSpaceDN w:val="0"/>
              <w:adjustRightInd w:val="0"/>
              <w:spacing w:after="0" w:line="269" w:lineRule="auto"/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</w:p>
          <w:p w:rsidR="00A246A1" w:rsidRDefault="00A246A1" w:rsidP="00A246A1">
            <w:pPr>
              <w:autoSpaceDE w:val="0"/>
              <w:autoSpaceDN w:val="0"/>
              <w:adjustRightInd w:val="0"/>
              <w:spacing w:after="0" w:line="269" w:lineRule="auto"/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E110D7">
              <w:rPr>
                <w:rFonts w:ascii="Calibri" w:hAnsi="Calibri" w:cs="Calibri"/>
                <w:color w:val="000000"/>
                <w:sz w:val="23"/>
                <w:szCs w:val="23"/>
              </w:rPr>
              <w:t>Az EU-n belüli legmagasabb születéskor várható</w:t>
            </w:r>
            <w:r>
              <w:rPr>
                <w:rFonts w:ascii="Calibri" w:hAnsi="Calibri" w:cs="Calibri"/>
                <w:color w:val="000000"/>
                <w:sz w:val="23"/>
                <w:szCs w:val="23"/>
              </w:rPr>
              <w:t xml:space="preserve"> életkor értéktől (82,8 év 2011-</w:t>
            </w:r>
            <w:r w:rsidRPr="00E110D7">
              <w:rPr>
                <w:rFonts w:ascii="Calibri" w:hAnsi="Calibri" w:cs="Calibri"/>
                <w:color w:val="000000"/>
                <w:sz w:val="23"/>
                <w:szCs w:val="23"/>
              </w:rPr>
              <w:t>ben) 7,7 évvel maradt el a magyarországi adat (75,1). 1990-ben a maximumtól (78,1) való eltérés 9,7 év volt, míg 2005-ben a 81,5 éves legmagasabb értékhez képest 8,5 év volt. A lemaradás hosszú távon tehát csökken, de jelentős ingadozással. Érdemes a 2009-es adatot is szemügyre venni, amikor a 82,3 éves maximumhoz képest a magyar érték 74,4 volt (eltérés: 7,9). Bulgária és Románia csatlakozását megelőzően Litvániával és Lettországgal együtt Magyarország a legalacsonyabb mutatóval rendelkezett az Unión belül. Az alábbi ábrák alapján összességében megállapítható, hogy a magyar adatok leszakadása – a trendet tekintve - mind a maximum, mind az uniós átlagtól (még az EU27-től is) némileg csökkenni mutatkozik, ami elsősorban a férfiak mutatójának esetében bekövetkezett változással magyarázható</w:t>
            </w:r>
            <w:r>
              <w:rPr>
                <w:rFonts w:ascii="Calibri" w:hAnsi="Calibri" w:cs="Calibri"/>
                <w:color w:val="000000"/>
                <w:sz w:val="23"/>
                <w:szCs w:val="23"/>
              </w:rPr>
              <w:t>.</w:t>
            </w:r>
          </w:p>
          <w:p w:rsidR="00A246A1" w:rsidRDefault="00A246A1" w:rsidP="00A246A1">
            <w:pPr>
              <w:autoSpaceDE w:val="0"/>
              <w:autoSpaceDN w:val="0"/>
              <w:adjustRightInd w:val="0"/>
              <w:spacing w:after="0" w:line="269" w:lineRule="auto"/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</w:p>
          <w:p w:rsidR="00E110D7" w:rsidRPr="00E110D7" w:rsidRDefault="00E110D7" w:rsidP="00A246A1">
            <w:pPr>
              <w:autoSpaceDE w:val="0"/>
              <w:autoSpaceDN w:val="0"/>
              <w:adjustRightInd w:val="0"/>
              <w:spacing w:after="0" w:line="269" w:lineRule="auto"/>
              <w:jc w:val="center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E110D7">
              <w:rPr>
                <w:rFonts w:ascii="Calibri" w:hAnsi="Calibri" w:cs="Calibri"/>
                <w:bCs/>
                <w:color w:val="000000"/>
                <w:sz w:val="23"/>
                <w:szCs w:val="23"/>
              </w:rPr>
              <w:t>A születéskor várható életévek száma a férfiak és a nők körében</w:t>
            </w:r>
          </w:p>
        </w:tc>
      </w:tr>
      <w:tr w:rsidR="00E110D7" w:rsidRPr="00E110D7" w:rsidTr="00E110D7">
        <w:trPr>
          <w:trHeight w:val="235"/>
        </w:trPr>
        <w:tc>
          <w:tcPr>
            <w:tcW w:w="3914" w:type="dxa"/>
          </w:tcPr>
          <w:p w:rsidR="00E110D7" w:rsidRPr="00E110D7" w:rsidRDefault="00E110D7" w:rsidP="00E110D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125" w:type="dxa"/>
          </w:tcPr>
          <w:p w:rsidR="00E110D7" w:rsidRPr="00E110D7" w:rsidRDefault="00E110D7" w:rsidP="00E110D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E110D7" w:rsidRDefault="00D33912" w:rsidP="0078286F">
      <w:r>
        <w:rPr>
          <w:noProof/>
          <w:lang w:eastAsia="hu-HU"/>
        </w:rPr>
        <w:drawing>
          <wp:inline distT="0" distB="0" distL="0" distR="0">
            <wp:extent cx="5760720" cy="4183380"/>
            <wp:effectExtent l="0" t="0" r="0" b="7620"/>
            <wp:docPr id="16" name="Kép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8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912" w:rsidRDefault="00D33912" w:rsidP="00D33912"/>
    <w:p w:rsidR="00A246A1" w:rsidRDefault="00A246A1" w:rsidP="00D33912"/>
    <w:p w:rsidR="00D33912" w:rsidRDefault="00D33912" w:rsidP="00A246A1">
      <w:pPr>
        <w:pStyle w:val="Cmsor3"/>
      </w:pPr>
      <w:bookmarkStart w:id="39" w:name="_Toc434077657"/>
      <w:r w:rsidRPr="00D33912">
        <w:lastRenderedPageBreak/>
        <w:t>Születéskor várható egészséges életévek száma</w:t>
      </w:r>
      <w:bookmarkEnd w:id="39"/>
      <w:r w:rsidRPr="00D33912">
        <w:t xml:space="preserve"> </w:t>
      </w:r>
    </w:p>
    <w:p w:rsidR="00A246A1" w:rsidRPr="00D33912" w:rsidRDefault="00A246A1" w:rsidP="00A246A1">
      <w:pPr>
        <w:pStyle w:val="Cmsor3"/>
        <w:numPr>
          <w:ilvl w:val="0"/>
          <w:numId w:val="0"/>
        </w:numPr>
        <w:ind w:left="1080"/>
      </w:pPr>
    </w:p>
    <w:p w:rsidR="00D33912" w:rsidRDefault="00D33912" w:rsidP="00A246A1">
      <w:pPr>
        <w:autoSpaceDE w:val="0"/>
        <w:autoSpaceDN w:val="0"/>
        <w:adjustRightInd w:val="0"/>
        <w:spacing w:after="0" w:line="269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D33912">
        <w:rPr>
          <w:rFonts w:ascii="Calibri" w:hAnsi="Calibri" w:cs="Calibri"/>
          <w:color w:val="000000"/>
          <w:sz w:val="23"/>
          <w:szCs w:val="23"/>
        </w:rPr>
        <w:t xml:space="preserve">A Lisszaboni Stratégia egyik kulcsindikátora, a születéskor várható egészséges életévek száma, egyben a „Szociális védelem és társadalmi befogadás” uniós stratégia egyik átfogó mutatója is. </w:t>
      </w:r>
      <w:r w:rsidRPr="002103C0">
        <w:rPr>
          <w:rFonts w:ascii="Calibri" w:hAnsi="Calibri" w:cs="Calibri"/>
          <w:b/>
          <w:color w:val="000000"/>
          <w:sz w:val="23"/>
          <w:szCs w:val="23"/>
        </w:rPr>
        <w:t>Egészségesnek azok az életévek tekinthetők, amelyek során a hosszú távú aktivitást nem korlátozza az egészségi állapot</w:t>
      </w:r>
      <w:r w:rsidRPr="00D33912">
        <w:rPr>
          <w:rFonts w:ascii="Calibri" w:hAnsi="Calibri" w:cs="Calibri"/>
          <w:color w:val="000000"/>
          <w:sz w:val="23"/>
          <w:szCs w:val="23"/>
        </w:rPr>
        <w:t xml:space="preserve">. A mutató értékének változását befolyásoló tényezők egyrészt jelentős mértékben képesek befolyásolni a szegénységre, a társadalmi kirekesztettségre és a foglalkoztatottságra ható folyamatokat, ugyanakkor ezek alakulása vissza is hat az egészségben eltölthető életévek számára. </w:t>
      </w:r>
    </w:p>
    <w:p w:rsidR="00A246A1" w:rsidRPr="00D33912" w:rsidRDefault="00A246A1" w:rsidP="00A246A1">
      <w:pPr>
        <w:autoSpaceDE w:val="0"/>
        <w:autoSpaceDN w:val="0"/>
        <w:adjustRightInd w:val="0"/>
        <w:spacing w:after="0" w:line="269" w:lineRule="auto"/>
        <w:jc w:val="both"/>
        <w:rPr>
          <w:rFonts w:ascii="Calibri" w:hAnsi="Calibri" w:cs="Calibri"/>
          <w:color w:val="000000"/>
          <w:sz w:val="23"/>
          <w:szCs w:val="23"/>
        </w:rPr>
      </w:pPr>
    </w:p>
    <w:p w:rsidR="00D33912" w:rsidRDefault="00D33912" w:rsidP="00A246A1">
      <w:pPr>
        <w:autoSpaceDE w:val="0"/>
        <w:autoSpaceDN w:val="0"/>
        <w:adjustRightInd w:val="0"/>
        <w:spacing w:after="0" w:line="269" w:lineRule="auto"/>
        <w:jc w:val="both"/>
        <w:rPr>
          <w:rFonts w:ascii="Calibri" w:hAnsi="Calibri"/>
          <w:sz w:val="23"/>
          <w:szCs w:val="23"/>
        </w:rPr>
      </w:pPr>
      <w:r w:rsidRPr="00D33912">
        <w:rPr>
          <w:rFonts w:ascii="Calibri" w:hAnsi="Calibri" w:cs="Calibri"/>
          <w:color w:val="000000"/>
          <w:sz w:val="23"/>
          <w:szCs w:val="23"/>
        </w:rPr>
        <w:t xml:space="preserve">Az Európa 2020 stratégia (http://ec.europa.eu/europe2020/index_hu.htm) alapvető célkitűzései között szerepel a szegénység és a társadalmi kirekesztettség problémájának kezelése, illetve hogy </w:t>
      </w:r>
      <w:r w:rsidRPr="00D33912">
        <w:rPr>
          <w:rFonts w:ascii="Calibri" w:hAnsi="Calibri" w:cs="Calibri"/>
          <w:b/>
          <w:color w:val="000000"/>
          <w:sz w:val="23"/>
          <w:szCs w:val="23"/>
        </w:rPr>
        <w:t>a 20–64 év közöttiek foglalkoztatottságát 75%-ra növelje.</w:t>
      </w:r>
      <w:r w:rsidRPr="00D33912">
        <w:rPr>
          <w:rFonts w:ascii="Calibri" w:hAnsi="Calibri" w:cs="Calibri"/>
          <w:color w:val="000000"/>
          <w:sz w:val="23"/>
          <w:szCs w:val="23"/>
        </w:rPr>
        <w:t xml:space="preserve"> Figyelemmel arra, hogy </w:t>
      </w:r>
      <w:r w:rsidRPr="00D33912">
        <w:rPr>
          <w:rFonts w:ascii="Calibri" w:hAnsi="Calibri" w:cs="Calibri"/>
          <w:b/>
          <w:color w:val="000000"/>
          <w:sz w:val="23"/>
          <w:szCs w:val="23"/>
        </w:rPr>
        <w:t xml:space="preserve">a születéskor várható összes életévek száma Európában átlagosan mintegy 20 évvel haladja meg az egészségben eltölthető évekét, alapvető cél ennek az </w:t>
      </w:r>
      <w:r w:rsidRPr="00D33912">
        <w:rPr>
          <w:rFonts w:ascii="Calibri" w:hAnsi="Calibri"/>
          <w:b/>
          <w:sz w:val="23"/>
          <w:szCs w:val="23"/>
        </w:rPr>
        <w:t>egészséges/összes életév aránynak a javítása.</w:t>
      </w:r>
      <w:r w:rsidRPr="00D33912">
        <w:rPr>
          <w:rFonts w:ascii="Calibri" w:hAnsi="Calibri"/>
          <w:sz w:val="23"/>
          <w:szCs w:val="23"/>
        </w:rPr>
        <w:t xml:space="preserve"> A társadalom elöregedése és az életkor miatt a születéskor várható érték mellett fontos mutató az idősebb, pl. 65 éves kor feletti egészséges életévek száma is. </w:t>
      </w:r>
    </w:p>
    <w:p w:rsidR="00D33912" w:rsidRDefault="00D33912" w:rsidP="00A246A1">
      <w:pPr>
        <w:spacing w:after="0" w:line="269" w:lineRule="auto"/>
        <w:jc w:val="both"/>
        <w:rPr>
          <w:rFonts w:ascii="Calibri" w:hAnsi="Calibri"/>
          <w:sz w:val="23"/>
          <w:szCs w:val="23"/>
        </w:rPr>
      </w:pPr>
      <w:r w:rsidRPr="00D33912">
        <w:rPr>
          <w:rFonts w:ascii="Calibri" w:hAnsi="Calibri"/>
          <w:sz w:val="23"/>
          <w:szCs w:val="23"/>
        </w:rPr>
        <w:t xml:space="preserve">A mutató értékének magyarországi alakulását az uniós maximumhoz, minimumhoz és átlaghoz viszonyítva megállapítható, hogy </w:t>
      </w:r>
      <w:r w:rsidRPr="00A246A1">
        <w:rPr>
          <w:rFonts w:ascii="Calibri" w:hAnsi="Calibri"/>
          <w:b/>
          <w:sz w:val="23"/>
          <w:szCs w:val="23"/>
        </w:rPr>
        <w:t>2004-2011 között csökkent a legjobb és az EU27 értékhez képest mért lemaradásunk mind a nők, mind a férfiak születéskor várható egészséges életéveinek számát tekintve</w:t>
      </w:r>
      <w:r w:rsidRPr="00D33912">
        <w:rPr>
          <w:rFonts w:ascii="Calibri" w:hAnsi="Calibri"/>
          <w:sz w:val="23"/>
          <w:szCs w:val="23"/>
        </w:rPr>
        <w:t>. A 65 év feletti lakosság körében is az EU27 átlaghoz képest javulás figyelhető meg, bár az EU maximumhoz képest némileg romlott a magyar mutató alakulása a születéskor várható egészséges életévek számát tekintve.</w:t>
      </w:r>
    </w:p>
    <w:p w:rsidR="00A246A1" w:rsidRDefault="00A246A1" w:rsidP="00A246A1">
      <w:pPr>
        <w:spacing w:after="0" w:line="269" w:lineRule="auto"/>
        <w:jc w:val="both"/>
        <w:rPr>
          <w:rFonts w:ascii="Calibri" w:hAnsi="Calibri"/>
          <w:sz w:val="23"/>
          <w:szCs w:val="23"/>
        </w:rPr>
      </w:pPr>
    </w:p>
    <w:p w:rsidR="00D33912" w:rsidRDefault="00D33912" w:rsidP="00A246A1">
      <w:pPr>
        <w:jc w:val="center"/>
      </w:pPr>
      <w:r>
        <w:rPr>
          <w:noProof/>
          <w:lang w:eastAsia="hu-HU"/>
        </w:rPr>
        <w:drawing>
          <wp:inline distT="0" distB="0" distL="0" distR="0">
            <wp:extent cx="5760720" cy="4072890"/>
            <wp:effectExtent l="0" t="0" r="0" b="3810"/>
            <wp:docPr id="18" name="Kép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0370" w:rsidRPr="00D80370" w:rsidRDefault="00D80370" w:rsidP="00A246A1">
      <w:pPr>
        <w:pStyle w:val="Cmsor3"/>
      </w:pPr>
      <w:bookmarkStart w:id="40" w:name="_Toc434077658"/>
      <w:r w:rsidRPr="00D80370">
        <w:lastRenderedPageBreak/>
        <w:t>Standardizált halálozási ráta</w:t>
      </w:r>
      <w:bookmarkEnd w:id="40"/>
      <w:r w:rsidRPr="00D80370">
        <w:t xml:space="preserve"> </w:t>
      </w:r>
    </w:p>
    <w:p w:rsidR="00A246A1" w:rsidRDefault="00A246A1" w:rsidP="00D80370">
      <w:pPr>
        <w:rPr>
          <w:rFonts w:ascii="Calibri" w:hAnsi="Calibri" w:cs="Calibri"/>
          <w:color w:val="000000"/>
          <w:sz w:val="23"/>
          <w:szCs w:val="23"/>
        </w:rPr>
      </w:pPr>
    </w:p>
    <w:p w:rsidR="00D80370" w:rsidRDefault="00D80370" w:rsidP="00A246A1">
      <w:pPr>
        <w:spacing w:after="0" w:line="269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D80370">
        <w:rPr>
          <w:rFonts w:ascii="Calibri" w:hAnsi="Calibri" w:cs="Calibri"/>
          <w:color w:val="000000"/>
          <w:sz w:val="23"/>
          <w:szCs w:val="23"/>
        </w:rPr>
        <w:t xml:space="preserve">Az indikátor 65 nem fertőző betegségre visszavezethető, kor szerint standardizált, 100 000 lakosra jutó teljes halálozást mutatja. Bár </w:t>
      </w:r>
      <w:r w:rsidRPr="00A246A1">
        <w:rPr>
          <w:rFonts w:ascii="Calibri" w:hAnsi="Calibri" w:cs="Calibri"/>
          <w:b/>
          <w:color w:val="000000"/>
          <w:sz w:val="23"/>
          <w:szCs w:val="23"/>
        </w:rPr>
        <w:t>a magyar adatok nagyjából kétszeresei az Európai Unióban mérhető legalacsonyabb standardizált halálozási értékeknek, 16 év alatt az unió legjobb értékeihez képest mért elmaradás mértéke csökkent,</w:t>
      </w:r>
      <w:r w:rsidRPr="00D80370">
        <w:rPr>
          <w:rFonts w:ascii="Calibri" w:hAnsi="Calibri" w:cs="Calibri"/>
          <w:color w:val="000000"/>
          <w:sz w:val="23"/>
          <w:szCs w:val="23"/>
        </w:rPr>
        <w:t xml:space="preserve"> azaz a helyzet relatíve javult. A visegrádi országokkal való összehasonlítást tekintve a Csehországhoz és a Lengyelországhoz képest mért elmaradás nem változott, míg Szlovákiához képest az elmaradás csökkent.</w:t>
      </w:r>
    </w:p>
    <w:p w:rsidR="00D80370" w:rsidRDefault="00D80370" w:rsidP="00A246A1">
      <w:pPr>
        <w:spacing w:after="0" w:line="269" w:lineRule="auto"/>
        <w:jc w:val="both"/>
        <w:rPr>
          <w:rFonts w:ascii="Calibri" w:hAnsi="Calibri" w:cs="Calibri"/>
          <w:color w:val="000000"/>
          <w:sz w:val="23"/>
          <w:szCs w:val="23"/>
        </w:rPr>
      </w:pPr>
    </w:p>
    <w:p w:rsidR="00D80370" w:rsidRDefault="00D80370" w:rsidP="00A246A1">
      <w:pPr>
        <w:autoSpaceDE w:val="0"/>
        <w:autoSpaceDN w:val="0"/>
        <w:adjustRightInd w:val="0"/>
        <w:spacing w:after="0" w:line="269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D80370">
        <w:rPr>
          <w:rFonts w:ascii="Calibri" w:hAnsi="Calibri" w:cs="Calibri"/>
          <w:color w:val="000000"/>
          <w:sz w:val="23"/>
          <w:szCs w:val="23"/>
        </w:rPr>
        <w:t xml:space="preserve">Az eddigi nemzetközi kitekintésre, illetve a hazai adatokra támaszkodó elemzések legfontosabb eredményei az alábbiakban összegezhetők az egészségi állapotra vonatkozóan: </w:t>
      </w:r>
    </w:p>
    <w:p w:rsidR="00A246A1" w:rsidRDefault="00A246A1" w:rsidP="00A246A1">
      <w:pPr>
        <w:autoSpaceDE w:val="0"/>
        <w:autoSpaceDN w:val="0"/>
        <w:adjustRightInd w:val="0"/>
        <w:spacing w:after="0" w:line="269" w:lineRule="auto"/>
        <w:jc w:val="both"/>
        <w:rPr>
          <w:rFonts w:ascii="Calibri" w:hAnsi="Calibri" w:cs="Calibri"/>
          <w:color w:val="000000"/>
          <w:sz w:val="23"/>
          <w:szCs w:val="23"/>
        </w:rPr>
      </w:pPr>
    </w:p>
    <w:p w:rsidR="00D80370" w:rsidRPr="00D80370" w:rsidRDefault="00D80370" w:rsidP="00D8037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>
        <w:rPr>
          <w:noProof/>
          <w:lang w:eastAsia="hu-HU"/>
        </w:rPr>
        <w:drawing>
          <wp:inline distT="0" distB="0" distL="0" distR="0">
            <wp:extent cx="5760720" cy="2860675"/>
            <wp:effectExtent l="0" t="0" r="0" b="0"/>
            <wp:docPr id="19" name="Kép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6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46A1" w:rsidRDefault="00A246A1" w:rsidP="00D8037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</w:p>
    <w:p w:rsidR="00D80370" w:rsidRPr="00D80370" w:rsidRDefault="00D80370" w:rsidP="00A246A1">
      <w:pPr>
        <w:autoSpaceDE w:val="0"/>
        <w:autoSpaceDN w:val="0"/>
        <w:adjustRightInd w:val="0"/>
        <w:spacing w:after="0" w:line="269" w:lineRule="auto"/>
        <w:jc w:val="both"/>
        <w:rPr>
          <w:rFonts w:ascii="Calibri" w:hAnsi="Calibri" w:cs="Calibri"/>
          <w:b/>
          <w:color w:val="000000"/>
          <w:sz w:val="23"/>
          <w:szCs w:val="23"/>
        </w:rPr>
      </w:pPr>
      <w:r w:rsidRPr="00D80370">
        <w:rPr>
          <w:rFonts w:ascii="Calibri" w:hAnsi="Calibri" w:cs="Calibri"/>
          <w:color w:val="000000"/>
          <w:sz w:val="23"/>
          <w:szCs w:val="23"/>
        </w:rPr>
        <w:t xml:space="preserve">Az indikátorok alapján megállapítható, hogy a magyar lakosság egészségi állapota eltér az európai uniós átlagtól: </w:t>
      </w:r>
      <w:r w:rsidRPr="00D80370">
        <w:rPr>
          <w:rFonts w:ascii="Calibri" w:hAnsi="Calibri" w:cs="Calibri"/>
          <w:b/>
          <w:color w:val="000000"/>
          <w:sz w:val="23"/>
          <w:szCs w:val="23"/>
        </w:rPr>
        <w:t xml:space="preserve">a születéskor várható élettartam 5, az egészségben töltött életévek száma több, mint 3 évvel marad el az Unióban várhatótól. </w:t>
      </w:r>
    </w:p>
    <w:p w:rsidR="00D80370" w:rsidRDefault="00D80370" w:rsidP="00A246A1">
      <w:pPr>
        <w:spacing w:after="0" w:line="269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D80370">
        <w:rPr>
          <w:rFonts w:ascii="Calibri" w:hAnsi="Calibri" w:cs="Calibri"/>
          <w:color w:val="000000"/>
          <w:sz w:val="23"/>
          <w:szCs w:val="23"/>
        </w:rPr>
        <w:t>Az élettartam meghosszabbodása hosszú távú trend, az elmúlt évtizedek során a várható élettartam folyamatosan emelkedett, és a következő évtizedekben is ez a trend várható. Az Európai Bizottság előrejelzése szerint a javulás a férfiak esetében 2011-ben várható 71,2-hez képest 1,8 évnyi, a nők esetében várható 78,7 évhez képest szintén 1,8 évnyi mértéket tesz ki 2020-ig Magyarországon. Egy, a Bizottság támogatásával működő munkacsoport az egészségben töltött életévek számának változására készített előrejelzést: a 2009 és 2020 közötti időszakra szóló előrejelzés a magyar férfiak esetében +1,6 évnyi, a nők esetében +2,1 évnyi javulást vetít előre.”</w:t>
      </w:r>
    </w:p>
    <w:p w:rsidR="00A246A1" w:rsidRDefault="00D80370" w:rsidP="00A246A1">
      <w:pPr>
        <w:spacing w:after="0" w:line="269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 kulcsindikátorok - mint például a várható élettartam, vagy az egészségben töltött évek száma - nagyban függenek </w:t>
      </w:r>
      <w:r w:rsidRPr="00A246A1">
        <w:rPr>
          <w:b/>
          <w:sz w:val="23"/>
          <w:szCs w:val="23"/>
        </w:rPr>
        <w:t>a társadalom és részcsoportjai szociális állapotától, egészségmagatartásától és a vélt körülményváltozásoktól</w:t>
      </w:r>
      <w:r>
        <w:rPr>
          <w:sz w:val="23"/>
          <w:szCs w:val="23"/>
        </w:rPr>
        <w:t xml:space="preserve">, ennek következtében az ellátórendszer hatékonyságnövekedése mellett is tapasztalhatunk stagnáló adatokat, illetve akár hatékonyságromlás mellett is láthatunk javuló adatokat. </w:t>
      </w:r>
    </w:p>
    <w:p w:rsidR="00D80370" w:rsidRPr="00D80370" w:rsidRDefault="00D80370" w:rsidP="00A02C4D">
      <w:pPr>
        <w:autoSpaceDE w:val="0"/>
        <w:autoSpaceDN w:val="0"/>
        <w:adjustRightInd w:val="0"/>
        <w:spacing w:after="0" w:line="269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D80370">
        <w:rPr>
          <w:rFonts w:ascii="Calibri" w:hAnsi="Calibri" w:cs="Calibri"/>
          <w:color w:val="000000"/>
          <w:sz w:val="23"/>
          <w:szCs w:val="23"/>
        </w:rPr>
        <w:lastRenderedPageBreak/>
        <w:t xml:space="preserve">A várható élettartam mértékére nagy a befolyása az egészségbeli egyenlőtlenségeknek is. Az ELEF2009 adatainak elemzése alapján megállapítható, hogy </w:t>
      </w:r>
      <w:r w:rsidRPr="00D80370">
        <w:rPr>
          <w:rFonts w:ascii="Calibri" w:hAnsi="Calibri" w:cs="Calibri"/>
          <w:b/>
          <w:color w:val="000000"/>
          <w:sz w:val="23"/>
          <w:szCs w:val="23"/>
        </w:rPr>
        <w:t>az egészségi állapotban talált nagy egyenlőtlenségek visszavezethetők az egyén társadalmi helyzetében, lakóhelyi környezetében kimutatható különbségekre</w:t>
      </w:r>
      <w:r w:rsidRPr="00D80370">
        <w:rPr>
          <w:rFonts w:ascii="Calibri" w:hAnsi="Calibri" w:cs="Calibri"/>
          <w:color w:val="000000"/>
          <w:sz w:val="23"/>
          <w:szCs w:val="23"/>
        </w:rPr>
        <w:t xml:space="preserve">. Az egyenlőtlenségek hátterében álló tényezők nemcsak az ellátási szükségleteket, hanem az egészségügyi szolgáltatások igénybevételét is hátrányosan befolyásolják. </w:t>
      </w:r>
    </w:p>
    <w:p w:rsidR="00D80370" w:rsidRDefault="00D80370" w:rsidP="00A02C4D">
      <w:pPr>
        <w:spacing w:after="0" w:line="269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D80370">
        <w:rPr>
          <w:rFonts w:ascii="Calibri" w:hAnsi="Calibri" w:cs="Calibri"/>
          <w:color w:val="000000"/>
          <w:sz w:val="23"/>
          <w:szCs w:val="23"/>
        </w:rPr>
        <w:t>A legjelentősebb kockázati tényezőkben az egészségi állapothoz hasonlóan kimutathatók társadalmi egyenlőtlenségek, azok mértéke azonban egy nagyságrenddel kisebb. Ennek alapján fontos kiemelni, hogy az egészségi állapotban talált nagy egyenlőtlenségek felszámolása kritikus fontosságú a hatékonysági tartalékok kihasználása szempontjából.</w:t>
      </w:r>
    </w:p>
    <w:p w:rsidR="00626841" w:rsidRDefault="00626841" w:rsidP="00A02C4D">
      <w:pPr>
        <w:spacing w:after="0" w:line="269" w:lineRule="auto"/>
        <w:jc w:val="both"/>
        <w:rPr>
          <w:rFonts w:ascii="Calibri" w:hAnsi="Calibri" w:cs="Calibri"/>
          <w:color w:val="000000"/>
          <w:sz w:val="23"/>
          <w:szCs w:val="23"/>
        </w:rPr>
      </w:pPr>
    </w:p>
    <w:p w:rsidR="00626841" w:rsidRDefault="00626841" w:rsidP="004D5B3D">
      <w:pPr>
        <w:pStyle w:val="Cmsor3"/>
      </w:pPr>
      <w:bookmarkStart w:id="41" w:name="_Toc434077659"/>
      <w:r w:rsidRPr="00626841">
        <w:t>Az alapellátás helyzetének értékelése</w:t>
      </w:r>
      <w:bookmarkEnd w:id="41"/>
      <w:r w:rsidRPr="00626841">
        <w:t xml:space="preserve"> </w:t>
      </w:r>
    </w:p>
    <w:p w:rsidR="004D5B3D" w:rsidRPr="00626841" w:rsidRDefault="004D5B3D" w:rsidP="004D5B3D">
      <w:pPr>
        <w:pStyle w:val="Cmsor3"/>
        <w:numPr>
          <w:ilvl w:val="0"/>
          <w:numId w:val="0"/>
        </w:numPr>
        <w:ind w:left="1080"/>
      </w:pPr>
    </w:p>
    <w:p w:rsidR="00626841" w:rsidRDefault="00626841" w:rsidP="004D5B3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626841">
        <w:rPr>
          <w:rFonts w:ascii="Calibri" w:hAnsi="Calibri" w:cs="Calibri"/>
          <w:color w:val="000000"/>
          <w:sz w:val="23"/>
          <w:szCs w:val="23"/>
        </w:rPr>
        <w:t xml:space="preserve">Az alapellátás megerősítésére és integrált működésére vonatkozóan részletes stratégiai terv készült. Ennek terjedelmére tekintettel jelen ágazati stratégiai dokumentumban csak a legfontosabb üzenetek szerepelnek az alapellátás helyzetértékelésére vonatkozóan. </w:t>
      </w:r>
    </w:p>
    <w:p w:rsidR="004D5B3D" w:rsidRPr="00626841" w:rsidRDefault="004D5B3D" w:rsidP="006268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</w:p>
    <w:p w:rsidR="00626841" w:rsidRPr="00626841" w:rsidRDefault="00626841" w:rsidP="006268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626841">
        <w:rPr>
          <w:rFonts w:ascii="Calibri" w:hAnsi="Calibri" w:cs="Calibri"/>
          <w:color w:val="000000"/>
          <w:sz w:val="23"/>
          <w:szCs w:val="23"/>
        </w:rPr>
        <w:t xml:space="preserve">A magyar alapellátás fő tevékenységi területei: </w:t>
      </w:r>
    </w:p>
    <w:p w:rsidR="00626841" w:rsidRPr="004D5B3D" w:rsidRDefault="00626841" w:rsidP="00994F71">
      <w:pPr>
        <w:pStyle w:val="Listaszerbekezds"/>
        <w:numPr>
          <w:ilvl w:val="0"/>
          <w:numId w:val="16"/>
        </w:numPr>
        <w:autoSpaceDE w:val="0"/>
        <w:autoSpaceDN w:val="0"/>
        <w:adjustRightInd w:val="0"/>
        <w:spacing w:after="65" w:line="240" w:lineRule="auto"/>
        <w:rPr>
          <w:rFonts w:ascii="Calibri" w:hAnsi="Calibri" w:cs="Calibri"/>
          <w:color w:val="000000"/>
          <w:sz w:val="23"/>
          <w:szCs w:val="23"/>
        </w:rPr>
      </w:pPr>
      <w:r w:rsidRPr="004D5B3D">
        <w:rPr>
          <w:rFonts w:ascii="Calibri" w:hAnsi="Calibri" w:cs="Calibri"/>
          <w:color w:val="000000"/>
          <w:sz w:val="23"/>
          <w:szCs w:val="23"/>
        </w:rPr>
        <w:t xml:space="preserve">háziorvosi ellátás </w:t>
      </w:r>
    </w:p>
    <w:p w:rsidR="00626841" w:rsidRPr="004D5B3D" w:rsidRDefault="00626841" w:rsidP="00994F71">
      <w:pPr>
        <w:pStyle w:val="Listaszerbekezds"/>
        <w:numPr>
          <w:ilvl w:val="0"/>
          <w:numId w:val="16"/>
        </w:numPr>
        <w:autoSpaceDE w:val="0"/>
        <w:autoSpaceDN w:val="0"/>
        <w:adjustRightInd w:val="0"/>
        <w:spacing w:after="65" w:line="240" w:lineRule="auto"/>
        <w:rPr>
          <w:rFonts w:ascii="Calibri" w:hAnsi="Calibri" w:cs="Calibri"/>
          <w:color w:val="000000"/>
          <w:sz w:val="23"/>
          <w:szCs w:val="23"/>
        </w:rPr>
      </w:pPr>
      <w:r w:rsidRPr="004D5B3D">
        <w:rPr>
          <w:rFonts w:ascii="Calibri" w:hAnsi="Calibri" w:cs="Calibri"/>
          <w:color w:val="000000"/>
          <w:sz w:val="23"/>
          <w:szCs w:val="23"/>
        </w:rPr>
        <w:t xml:space="preserve">védőnői ellátás (területi és iskolai) </w:t>
      </w:r>
    </w:p>
    <w:p w:rsidR="00626841" w:rsidRPr="004D5B3D" w:rsidRDefault="00626841" w:rsidP="00994F71">
      <w:pPr>
        <w:pStyle w:val="Listaszerbekezds"/>
        <w:numPr>
          <w:ilvl w:val="0"/>
          <w:numId w:val="16"/>
        </w:numPr>
        <w:autoSpaceDE w:val="0"/>
        <w:autoSpaceDN w:val="0"/>
        <w:adjustRightInd w:val="0"/>
        <w:spacing w:after="65" w:line="240" w:lineRule="auto"/>
        <w:rPr>
          <w:rFonts w:ascii="Calibri" w:hAnsi="Calibri" w:cs="Calibri"/>
          <w:color w:val="000000"/>
          <w:sz w:val="23"/>
          <w:szCs w:val="23"/>
        </w:rPr>
      </w:pPr>
      <w:r w:rsidRPr="004D5B3D">
        <w:rPr>
          <w:rFonts w:ascii="Calibri" w:hAnsi="Calibri" w:cs="Calibri"/>
          <w:color w:val="000000"/>
          <w:sz w:val="23"/>
          <w:szCs w:val="23"/>
        </w:rPr>
        <w:t xml:space="preserve">iskolaorvosi ellátás </w:t>
      </w:r>
    </w:p>
    <w:p w:rsidR="00626841" w:rsidRPr="004D5B3D" w:rsidRDefault="00626841" w:rsidP="00994F71">
      <w:pPr>
        <w:pStyle w:val="Listaszerbekezds"/>
        <w:numPr>
          <w:ilvl w:val="0"/>
          <w:numId w:val="16"/>
        </w:numPr>
        <w:autoSpaceDE w:val="0"/>
        <w:autoSpaceDN w:val="0"/>
        <w:adjustRightInd w:val="0"/>
        <w:spacing w:after="65" w:line="240" w:lineRule="auto"/>
        <w:rPr>
          <w:rFonts w:ascii="Calibri" w:hAnsi="Calibri" w:cs="Calibri"/>
          <w:color w:val="000000"/>
          <w:sz w:val="23"/>
          <w:szCs w:val="23"/>
        </w:rPr>
      </w:pPr>
      <w:r w:rsidRPr="004D5B3D">
        <w:rPr>
          <w:rFonts w:ascii="Calibri" w:hAnsi="Calibri" w:cs="Calibri"/>
          <w:color w:val="000000"/>
          <w:sz w:val="23"/>
          <w:szCs w:val="23"/>
        </w:rPr>
        <w:t xml:space="preserve">fogászati alapellátás, </w:t>
      </w:r>
    </w:p>
    <w:p w:rsidR="00626841" w:rsidRPr="004D5B3D" w:rsidRDefault="00626841" w:rsidP="00994F71">
      <w:pPr>
        <w:pStyle w:val="Listaszerbekezds"/>
        <w:numPr>
          <w:ilvl w:val="0"/>
          <w:numId w:val="16"/>
        </w:numPr>
        <w:autoSpaceDE w:val="0"/>
        <w:autoSpaceDN w:val="0"/>
        <w:adjustRightInd w:val="0"/>
        <w:spacing w:after="65" w:line="240" w:lineRule="auto"/>
        <w:rPr>
          <w:rFonts w:ascii="Calibri" w:hAnsi="Calibri" w:cs="Calibri"/>
          <w:color w:val="000000"/>
          <w:sz w:val="23"/>
          <w:szCs w:val="23"/>
        </w:rPr>
      </w:pPr>
      <w:r w:rsidRPr="004D5B3D">
        <w:rPr>
          <w:rFonts w:ascii="Calibri" w:hAnsi="Calibri" w:cs="Calibri"/>
          <w:color w:val="000000"/>
          <w:sz w:val="23"/>
          <w:szCs w:val="23"/>
        </w:rPr>
        <w:t xml:space="preserve">háziorvosi ügyeleti ellátás, </w:t>
      </w:r>
    </w:p>
    <w:p w:rsidR="00626841" w:rsidRPr="004D5B3D" w:rsidRDefault="00626841" w:rsidP="00994F71">
      <w:pPr>
        <w:pStyle w:val="Listaszerbekezds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4D5B3D">
        <w:rPr>
          <w:rFonts w:ascii="Calibri" w:hAnsi="Calibri" w:cs="Calibri"/>
          <w:color w:val="000000"/>
          <w:sz w:val="23"/>
          <w:szCs w:val="23"/>
        </w:rPr>
        <w:t xml:space="preserve">foglakozás egészségügy </w:t>
      </w:r>
    </w:p>
    <w:p w:rsidR="00626841" w:rsidRPr="00626841" w:rsidRDefault="00626841" w:rsidP="006268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</w:p>
    <w:p w:rsidR="00626841" w:rsidRDefault="00626841" w:rsidP="00626841">
      <w:pPr>
        <w:rPr>
          <w:rFonts w:ascii="Calibri" w:hAnsi="Calibri" w:cs="Calibri"/>
          <w:color w:val="000000"/>
          <w:sz w:val="23"/>
          <w:szCs w:val="23"/>
        </w:rPr>
      </w:pPr>
      <w:r>
        <w:rPr>
          <w:noProof/>
          <w:lang w:eastAsia="hu-HU"/>
        </w:rPr>
        <w:drawing>
          <wp:inline distT="0" distB="0" distL="0" distR="0">
            <wp:extent cx="5760720" cy="3179445"/>
            <wp:effectExtent l="0" t="0" r="0" b="1905"/>
            <wp:docPr id="21" name="Kép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7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841" w:rsidRDefault="00626841" w:rsidP="004D5B3D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A betöltetlen háziorvosi, védőnői és fogorvosi praxisok számára vonatkozó adatok az alábbiakban szerepelnek. Mindezt a korfával, migrációs adatokkal összevetve, </w:t>
      </w:r>
      <w:r w:rsidRPr="004D5B3D">
        <w:rPr>
          <w:b/>
          <w:sz w:val="23"/>
          <w:szCs w:val="23"/>
        </w:rPr>
        <w:t>a háziorvosi és fogorvosi ellátás terén ugrásszerű szakemberhiány kialakulása várható már rövidtávon</w:t>
      </w:r>
      <w:r>
        <w:rPr>
          <w:sz w:val="23"/>
          <w:szCs w:val="23"/>
        </w:rPr>
        <w:t>. Mindehhez további adalékot az utánpótlási, képzési, szakképzési adatok szolgáltatnak.</w:t>
      </w:r>
    </w:p>
    <w:p w:rsidR="00626841" w:rsidRDefault="00626841" w:rsidP="00626841">
      <w:pPr>
        <w:rPr>
          <w:sz w:val="23"/>
          <w:szCs w:val="23"/>
        </w:rPr>
      </w:pPr>
    </w:p>
    <w:p w:rsidR="00626841" w:rsidRDefault="00626841" w:rsidP="00626841">
      <w:pPr>
        <w:rPr>
          <w:rFonts w:ascii="Calibri" w:hAnsi="Calibri" w:cs="Calibri"/>
          <w:color w:val="000000"/>
          <w:sz w:val="23"/>
          <w:szCs w:val="23"/>
        </w:rPr>
      </w:pPr>
      <w:r>
        <w:rPr>
          <w:noProof/>
          <w:lang w:eastAsia="hu-HU"/>
        </w:rPr>
        <w:drawing>
          <wp:inline distT="0" distB="0" distL="0" distR="0">
            <wp:extent cx="5760720" cy="4337050"/>
            <wp:effectExtent l="0" t="0" r="0" b="6350"/>
            <wp:docPr id="22" name="Kép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3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122A" w:rsidRDefault="0020122A" w:rsidP="00626841">
      <w:pPr>
        <w:rPr>
          <w:rFonts w:ascii="Calibri" w:hAnsi="Calibri" w:cs="Calibri"/>
          <w:color w:val="000000"/>
          <w:sz w:val="23"/>
          <w:szCs w:val="23"/>
        </w:rPr>
      </w:pPr>
      <w:r>
        <w:rPr>
          <w:noProof/>
          <w:lang w:eastAsia="hu-HU"/>
        </w:rPr>
        <w:drawing>
          <wp:inline distT="0" distB="0" distL="0" distR="0">
            <wp:extent cx="5760720" cy="2526665"/>
            <wp:effectExtent l="0" t="0" r="0" b="6985"/>
            <wp:docPr id="23" name="Kép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2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B23" w:rsidRDefault="00B24B23" w:rsidP="00626841">
      <w:pPr>
        <w:rPr>
          <w:rFonts w:ascii="Calibri" w:hAnsi="Calibri" w:cs="Calibri"/>
          <w:color w:val="000000"/>
          <w:sz w:val="23"/>
          <w:szCs w:val="23"/>
        </w:rPr>
      </w:pPr>
    </w:p>
    <w:p w:rsidR="004D5B3D" w:rsidRDefault="004D5B3D" w:rsidP="00626841">
      <w:pPr>
        <w:rPr>
          <w:rFonts w:ascii="Calibri" w:hAnsi="Calibri" w:cs="Calibri"/>
          <w:color w:val="000000"/>
          <w:sz w:val="23"/>
          <w:szCs w:val="23"/>
        </w:rPr>
      </w:pPr>
    </w:p>
    <w:p w:rsidR="004D5B3D" w:rsidRDefault="004D5B3D" w:rsidP="00626841">
      <w:pPr>
        <w:rPr>
          <w:rFonts w:ascii="Calibri" w:hAnsi="Calibri" w:cs="Calibri"/>
          <w:color w:val="000000"/>
          <w:sz w:val="23"/>
          <w:szCs w:val="23"/>
        </w:rPr>
      </w:pPr>
    </w:p>
    <w:p w:rsidR="004D5B3D" w:rsidRDefault="004D5B3D" w:rsidP="004D5B3D">
      <w:pPr>
        <w:autoSpaceDE w:val="0"/>
        <w:autoSpaceDN w:val="0"/>
        <w:adjustRightInd w:val="0"/>
        <w:spacing w:after="0" w:line="269" w:lineRule="auto"/>
        <w:jc w:val="both"/>
        <w:rPr>
          <w:rFonts w:ascii="Calibri" w:hAnsi="Calibri" w:cs="Calibri"/>
          <w:color w:val="000000"/>
          <w:sz w:val="23"/>
          <w:szCs w:val="23"/>
        </w:rPr>
      </w:pPr>
    </w:p>
    <w:p w:rsidR="004D5B3D" w:rsidRPr="004D5B3D" w:rsidRDefault="004D5B3D" w:rsidP="004D5B3D">
      <w:pPr>
        <w:jc w:val="center"/>
        <w:rPr>
          <w:rFonts w:ascii="Calibri" w:hAnsi="Calibri" w:cs="Calibri"/>
          <w:color w:val="000000"/>
          <w:sz w:val="23"/>
          <w:szCs w:val="23"/>
        </w:rPr>
      </w:pPr>
      <w:r w:rsidRPr="004D5B3D">
        <w:rPr>
          <w:bCs/>
          <w:sz w:val="23"/>
          <w:szCs w:val="23"/>
        </w:rPr>
        <w:lastRenderedPageBreak/>
        <w:t>Hátrányos és leghátrányosabb helyzetű térségek háziorvos és védőnő utánpótlási problémáinak megjelenítése hő térképen</w:t>
      </w:r>
    </w:p>
    <w:p w:rsidR="00B24B23" w:rsidRDefault="00B24B23" w:rsidP="004D5B3D">
      <w:pPr>
        <w:jc w:val="center"/>
        <w:rPr>
          <w:rFonts w:ascii="Calibri" w:hAnsi="Calibri" w:cs="Calibri"/>
          <w:color w:val="000000"/>
          <w:sz w:val="23"/>
          <w:szCs w:val="23"/>
        </w:rPr>
      </w:pPr>
      <w:r>
        <w:rPr>
          <w:noProof/>
          <w:lang w:eastAsia="hu-HU"/>
        </w:rPr>
        <w:drawing>
          <wp:inline distT="0" distB="0" distL="0" distR="0">
            <wp:extent cx="5362575" cy="3666672"/>
            <wp:effectExtent l="0" t="0" r="0" b="0"/>
            <wp:docPr id="24" name="Kép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9268" cy="3671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B23" w:rsidRDefault="00B24B23" w:rsidP="004D5B3D">
      <w:pPr>
        <w:jc w:val="center"/>
        <w:rPr>
          <w:rFonts w:ascii="Calibri" w:hAnsi="Calibri" w:cs="Calibri"/>
          <w:color w:val="000000"/>
          <w:sz w:val="23"/>
          <w:szCs w:val="23"/>
        </w:rPr>
      </w:pPr>
      <w:r>
        <w:rPr>
          <w:noProof/>
          <w:lang w:eastAsia="hu-HU"/>
        </w:rPr>
        <w:drawing>
          <wp:inline distT="0" distB="0" distL="0" distR="0">
            <wp:extent cx="4979849" cy="3905250"/>
            <wp:effectExtent l="0" t="0" r="0" b="0"/>
            <wp:docPr id="25" name="Kép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1323" cy="3906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5B3D" w:rsidRDefault="004D5B3D" w:rsidP="00B24B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3"/>
          <w:szCs w:val="23"/>
        </w:rPr>
      </w:pPr>
    </w:p>
    <w:p w:rsidR="004D5B3D" w:rsidRDefault="004D5B3D" w:rsidP="00B24B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3"/>
          <w:szCs w:val="23"/>
        </w:rPr>
      </w:pPr>
    </w:p>
    <w:p w:rsidR="004D5B3D" w:rsidRDefault="004D5B3D" w:rsidP="004D5B3D">
      <w:pPr>
        <w:autoSpaceDE w:val="0"/>
        <w:autoSpaceDN w:val="0"/>
        <w:adjustRightInd w:val="0"/>
        <w:spacing w:after="0" w:line="269" w:lineRule="auto"/>
        <w:rPr>
          <w:rFonts w:ascii="Calibri" w:hAnsi="Calibri" w:cs="Calibri"/>
          <w:b/>
          <w:bCs/>
          <w:color w:val="000000"/>
          <w:sz w:val="23"/>
          <w:szCs w:val="23"/>
        </w:rPr>
      </w:pPr>
    </w:p>
    <w:p w:rsidR="00B24B23" w:rsidRPr="00B24B23" w:rsidRDefault="00B24B23" w:rsidP="004D5B3D">
      <w:pPr>
        <w:autoSpaceDE w:val="0"/>
        <w:autoSpaceDN w:val="0"/>
        <w:adjustRightInd w:val="0"/>
        <w:spacing w:after="0" w:line="269" w:lineRule="auto"/>
        <w:rPr>
          <w:rFonts w:ascii="Calibri" w:hAnsi="Calibri" w:cs="Calibri"/>
          <w:color w:val="000000"/>
          <w:sz w:val="23"/>
          <w:szCs w:val="23"/>
        </w:rPr>
      </w:pPr>
      <w:r w:rsidRPr="00B24B23">
        <w:rPr>
          <w:rFonts w:ascii="Calibri" w:hAnsi="Calibri" w:cs="Calibri"/>
          <w:bCs/>
          <w:color w:val="000000"/>
          <w:sz w:val="23"/>
          <w:szCs w:val="23"/>
        </w:rPr>
        <w:t xml:space="preserve">Az alapellátás általános és legfontosabb kihívásai: </w:t>
      </w:r>
    </w:p>
    <w:p w:rsidR="00B24B23" w:rsidRPr="004D5B3D" w:rsidRDefault="00B24B23" w:rsidP="00994F71">
      <w:pPr>
        <w:pStyle w:val="Listaszerbekezds"/>
        <w:numPr>
          <w:ilvl w:val="0"/>
          <w:numId w:val="17"/>
        </w:numPr>
        <w:autoSpaceDE w:val="0"/>
        <w:autoSpaceDN w:val="0"/>
        <w:adjustRightInd w:val="0"/>
        <w:spacing w:after="0" w:line="269" w:lineRule="auto"/>
        <w:ind w:left="714" w:hanging="357"/>
        <w:jc w:val="both"/>
        <w:rPr>
          <w:rFonts w:cs="Calibri"/>
          <w:color w:val="000000"/>
          <w:sz w:val="23"/>
          <w:szCs w:val="23"/>
        </w:rPr>
      </w:pPr>
      <w:r w:rsidRPr="00E75E15">
        <w:rPr>
          <w:rFonts w:cs="Calibri"/>
          <w:b/>
          <w:color w:val="000000"/>
          <w:sz w:val="23"/>
          <w:szCs w:val="23"/>
        </w:rPr>
        <w:t>Területi egyenlőtlenségek a hozzáférésben</w:t>
      </w:r>
      <w:r w:rsidRPr="004D5B3D">
        <w:rPr>
          <w:rFonts w:cs="Calibri"/>
          <w:color w:val="000000"/>
          <w:sz w:val="23"/>
          <w:szCs w:val="23"/>
        </w:rPr>
        <w:t xml:space="preserve"> (szakemberhiány összehasonlításban nagyobb a hátrányos helyzetű és leghátrányosabb helyzetű országrészekben) </w:t>
      </w:r>
    </w:p>
    <w:p w:rsidR="00B24B23" w:rsidRPr="004D5B3D" w:rsidRDefault="00B24B23" w:rsidP="00994F71">
      <w:pPr>
        <w:pStyle w:val="Listaszerbekezds"/>
        <w:numPr>
          <w:ilvl w:val="0"/>
          <w:numId w:val="17"/>
        </w:numPr>
        <w:autoSpaceDE w:val="0"/>
        <w:autoSpaceDN w:val="0"/>
        <w:adjustRightInd w:val="0"/>
        <w:spacing w:after="0" w:line="269" w:lineRule="auto"/>
        <w:ind w:left="714" w:hanging="357"/>
        <w:jc w:val="both"/>
        <w:rPr>
          <w:rFonts w:cs="Calibri"/>
          <w:b/>
          <w:color w:val="000000"/>
          <w:sz w:val="23"/>
          <w:szCs w:val="23"/>
        </w:rPr>
      </w:pPr>
      <w:r w:rsidRPr="004D5B3D">
        <w:rPr>
          <w:rFonts w:cs="Calibri"/>
          <w:color w:val="000000"/>
          <w:sz w:val="23"/>
          <w:szCs w:val="23"/>
        </w:rPr>
        <w:t xml:space="preserve">Várható </w:t>
      </w:r>
      <w:r w:rsidRPr="004D5B3D">
        <w:rPr>
          <w:rFonts w:cs="Calibri"/>
          <w:b/>
          <w:color w:val="000000"/>
          <w:sz w:val="23"/>
          <w:szCs w:val="23"/>
        </w:rPr>
        <w:t xml:space="preserve">természetes fogyás a háziorvosoknál 10 éven belül mintegy 4000 fő </w:t>
      </w:r>
    </w:p>
    <w:p w:rsidR="00B24B23" w:rsidRPr="004D5B3D" w:rsidRDefault="00B24B23" w:rsidP="00994F71">
      <w:pPr>
        <w:pStyle w:val="Listaszerbekezds"/>
        <w:numPr>
          <w:ilvl w:val="0"/>
          <w:numId w:val="17"/>
        </w:numPr>
        <w:autoSpaceDE w:val="0"/>
        <w:autoSpaceDN w:val="0"/>
        <w:adjustRightInd w:val="0"/>
        <w:spacing w:after="0" w:line="269" w:lineRule="auto"/>
        <w:ind w:left="714" w:hanging="357"/>
        <w:jc w:val="both"/>
        <w:rPr>
          <w:rFonts w:cs="Calibri"/>
          <w:color w:val="000000"/>
          <w:sz w:val="23"/>
          <w:szCs w:val="23"/>
        </w:rPr>
      </w:pPr>
      <w:r w:rsidRPr="004D5B3D">
        <w:rPr>
          <w:rFonts w:cs="Calibri"/>
          <w:color w:val="000000"/>
          <w:sz w:val="23"/>
          <w:szCs w:val="23"/>
        </w:rPr>
        <w:t xml:space="preserve">Kapuőri szerephez szükséges kiegészítő szakmák és források hiánya </w:t>
      </w:r>
    </w:p>
    <w:p w:rsidR="00B24B23" w:rsidRPr="004D5B3D" w:rsidRDefault="00B24B23" w:rsidP="00994F71">
      <w:pPr>
        <w:pStyle w:val="Listaszerbekezds"/>
        <w:numPr>
          <w:ilvl w:val="0"/>
          <w:numId w:val="17"/>
        </w:numPr>
        <w:autoSpaceDE w:val="0"/>
        <w:autoSpaceDN w:val="0"/>
        <w:adjustRightInd w:val="0"/>
        <w:spacing w:after="0" w:line="269" w:lineRule="auto"/>
        <w:ind w:left="714" w:hanging="357"/>
        <w:jc w:val="both"/>
        <w:rPr>
          <w:rFonts w:cs="Calibri"/>
          <w:color w:val="000000"/>
          <w:sz w:val="23"/>
          <w:szCs w:val="23"/>
        </w:rPr>
      </w:pPr>
      <w:r w:rsidRPr="004D5B3D">
        <w:rPr>
          <w:rFonts w:cs="Calibri"/>
          <w:color w:val="000000"/>
          <w:sz w:val="23"/>
          <w:szCs w:val="23"/>
        </w:rPr>
        <w:t xml:space="preserve">Az épület és eszközállomány területenként változó (az önkormányzat gazdálkodási lehetőségein nagyban múlik) </w:t>
      </w:r>
    </w:p>
    <w:p w:rsidR="00B24B23" w:rsidRPr="004D5B3D" w:rsidRDefault="00B24B23" w:rsidP="004D5B3D">
      <w:pPr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</w:p>
    <w:p w:rsidR="00B24B23" w:rsidRPr="004D5B3D" w:rsidRDefault="00B24B23" w:rsidP="004D5B3D">
      <w:pPr>
        <w:spacing w:after="0" w:line="269" w:lineRule="auto"/>
        <w:jc w:val="both"/>
        <w:rPr>
          <w:b/>
          <w:sz w:val="23"/>
          <w:szCs w:val="23"/>
        </w:rPr>
      </w:pPr>
      <w:r w:rsidRPr="004D5B3D">
        <w:rPr>
          <w:sz w:val="23"/>
          <w:szCs w:val="23"/>
        </w:rPr>
        <w:t xml:space="preserve">A magyar alapellátás jelenleg </w:t>
      </w:r>
      <w:r w:rsidRPr="004D5B3D">
        <w:rPr>
          <w:b/>
          <w:sz w:val="23"/>
          <w:szCs w:val="23"/>
        </w:rPr>
        <w:t>legjobban fenyegetett, kiüresedő szakmái a háziorvosi és fogászati szakterület.</w:t>
      </w:r>
      <w:r w:rsidRPr="004D5B3D">
        <w:rPr>
          <w:sz w:val="23"/>
          <w:szCs w:val="23"/>
        </w:rPr>
        <w:t xml:space="preserve"> </w:t>
      </w:r>
      <w:r w:rsidRPr="004D5B3D">
        <w:rPr>
          <w:b/>
          <w:sz w:val="23"/>
          <w:szCs w:val="23"/>
        </w:rPr>
        <w:t>Az ország hátrányos és leghátrányosabb régióinak megfelelően kimutatható, hogy a háziorvos és védőnőhiány e területeken magasabb arányú, mint az ország más területein.</w:t>
      </w:r>
    </w:p>
    <w:p w:rsidR="00B24B23" w:rsidRPr="004D5B3D" w:rsidRDefault="00B24B23" w:rsidP="004D5B3D">
      <w:pPr>
        <w:spacing w:after="0" w:line="269" w:lineRule="auto"/>
        <w:jc w:val="both"/>
        <w:rPr>
          <w:sz w:val="23"/>
          <w:szCs w:val="23"/>
        </w:rPr>
      </w:pPr>
    </w:p>
    <w:p w:rsidR="00B24B23" w:rsidRPr="004D5B3D" w:rsidRDefault="00B24B23" w:rsidP="004D5B3D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B24B23">
        <w:rPr>
          <w:rFonts w:cs="Calibri"/>
          <w:color w:val="000000"/>
          <w:sz w:val="23"/>
          <w:szCs w:val="23"/>
        </w:rPr>
        <w:t xml:space="preserve">Az orvosok és az egészségügyi szakdolgozók külföldi munkavállalása szempontjából Magyarország fokozottan érintett, így az elmúlt időszakban megtett intézkedések kiemelten irányultak a munkaerő megtartására. </w:t>
      </w:r>
      <w:r w:rsidRPr="004D5B3D">
        <w:rPr>
          <w:rFonts w:cs="Calibri"/>
          <w:color w:val="000000"/>
          <w:sz w:val="23"/>
          <w:szCs w:val="23"/>
        </w:rPr>
        <w:t xml:space="preserve">Az </w:t>
      </w:r>
      <w:r w:rsidRPr="004D5B3D">
        <w:rPr>
          <w:rFonts w:cs="Calibri"/>
          <w:b/>
          <w:color w:val="000000"/>
          <w:sz w:val="23"/>
          <w:szCs w:val="23"/>
        </w:rPr>
        <w:t>orvosok esetében az elöregedő korfa</w:t>
      </w:r>
      <w:r w:rsidRPr="004D5B3D">
        <w:rPr>
          <w:rFonts w:cs="Calibri"/>
          <w:color w:val="000000"/>
          <w:sz w:val="23"/>
          <w:szCs w:val="23"/>
        </w:rPr>
        <w:t xml:space="preserve"> a jövőre nézve is előrevetíti a létszám csökkenését. Az érvényes működési nyilvántartással rendelkező orvosok esetében a legtöbben az 55-59 éves korosztályból kerülnek ki, emellett egy részük az öregségi nyugdíjkorhatár betöltését követően is praktizál, az alapellátásban dolgozó orvosok közel egyharmada töltötte már be a nyugdíjkorhatárt.</w:t>
      </w:r>
    </w:p>
    <w:p w:rsidR="00F41C02" w:rsidRPr="004D5B3D" w:rsidRDefault="00F41C02" w:rsidP="004D5B3D">
      <w:pPr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</w:p>
    <w:p w:rsidR="00D80370" w:rsidRPr="004D5B3D" w:rsidRDefault="00B24B23" w:rsidP="004D5B3D">
      <w:pPr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4D5B3D">
        <w:rPr>
          <w:noProof/>
          <w:sz w:val="23"/>
          <w:szCs w:val="23"/>
          <w:lang w:eastAsia="hu-HU"/>
        </w:rPr>
        <w:drawing>
          <wp:inline distT="0" distB="0" distL="0" distR="0">
            <wp:extent cx="5760720" cy="3960495"/>
            <wp:effectExtent l="0" t="0" r="0" b="1905"/>
            <wp:docPr id="26" name="Kép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C02" w:rsidRPr="004D5B3D" w:rsidRDefault="00F41C02" w:rsidP="004D5B3D">
      <w:pPr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</w:p>
    <w:p w:rsidR="004D5B3D" w:rsidRDefault="004D5B3D" w:rsidP="004D5B3D">
      <w:pPr>
        <w:spacing w:after="0" w:line="269" w:lineRule="auto"/>
        <w:jc w:val="both"/>
        <w:rPr>
          <w:sz w:val="23"/>
          <w:szCs w:val="23"/>
        </w:rPr>
      </w:pPr>
    </w:p>
    <w:p w:rsidR="00F41C02" w:rsidRPr="004D5B3D" w:rsidRDefault="00F41C02" w:rsidP="004D5B3D">
      <w:pPr>
        <w:spacing w:after="0" w:line="269" w:lineRule="auto"/>
        <w:jc w:val="both"/>
        <w:rPr>
          <w:sz w:val="23"/>
          <w:szCs w:val="23"/>
        </w:rPr>
      </w:pPr>
      <w:r w:rsidRPr="004D5B3D">
        <w:rPr>
          <w:sz w:val="23"/>
          <w:szCs w:val="23"/>
        </w:rPr>
        <w:lastRenderedPageBreak/>
        <w:t xml:space="preserve">Az érvényes működési nyilvántartással rendelkező </w:t>
      </w:r>
      <w:r w:rsidRPr="004D5B3D">
        <w:rPr>
          <w:b/>
          <w:sz w:val="23"/>
          <w:szCs w:val="23"/>
        </w:rPr>
        <w:t>egészségügyi szakdolgozók</w:t>
      </w:r>
      <w:r w:rsidRPr="004D5B3D">
        <w:rPr>
          <w:sz w:val="23"/>
          <w:szCs w:val="23"/>
        </w:rPr>
        <w:t xml:space="preserve"> korfája egyenletesebb eloszlást mutat, a legtöbben a 35-44 éves korosztályból kerülnek ki. A 60 éves kor felettiek kisebb létszáma azt jelzi, hogy a szakdolgozók többsége az öregségi nyugdíjkorhatár (vagy nők esetében a 40 év munkaviszony) elérését követően a nyugdíjat választja. Emellett a szakdolgozók körében jelentősebb mértékben fordul elő, hogy a szakemberek az egészségügyi ágazatot hagyják el és más, akár egészségügyi képesítésükhöz nem kapcsolódó munkát választanak</w:t>
      </w:r>
    </w:p>
    <w:p w:rsidR="00F41C02" w:rsidRPr="004D5B3D" w:rsidRDefault="00F41C02" w:rsidP="004D5B3D">
      <w:pPr>
        <w:spacing w:after="0" w:line="269" w:lineRule="auto"/>
        <w:jc w:val="both"/>
        <w:rPr>
          <w:sz w:val="23"/>
          <w:szCs w:val="23"/>
        </w:rPr>
      </w:pPr>
    </w:p>
    <w:p w:rsidR="00F41C02" w:rsidRPr="004D5B3D" w:rsidRDefault="00F41C02" w:rsidP="004D5B3D">
      <w:pPr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4D5B3D">
        <w:rPr>
          <w:noProof/>
          <w:sz w:val="23"/>
          <w:szCs w:val="23"/>
          <w:lang w:eastAsia="hu-HU"/>
        </w:rPr>
        <w:drawing>
          <wp:inline distT="0" distB="0" distL="0" distR="0">
            <wp:extent cx="5760720" cy="4284980"/>
            <wp:effectExtent l="0" t="0" r="0" b="1270"/>
            <wp:docPr id="27" name="Kép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8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C02" w:rsidRPr="004D5B3D" w:rsidRDefault="00F41C02" w:rsidP="004D5B3D">
      <w:pPr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</w:p>
    <w:p w:rsidR="00F41C02" w:rsidRDefault="00F41C02" w:rsidP="004D5B3D">
      <w:pPr>
        <w:spacing w:after="0" w:line="269" w:lineRule="auto"/>
        <w:jc w:val="both"/>
        <w:rPr>
          <w:sz w:val="23"/>
          <w:szCs w:val="23"/>
        </w:rPr>
      </w:pPr>
      <w:r w:rsidRPr="004D5B3D">
        <w:rPr>
          <w:sz w:val="23"/>
          <w:szCs w:val="23"/>
        </w:rPr>
        <w:t xml:space="preserve">A </w:t>
      </w:r>
      <w:r w:rsidRPr="004D5B3D">
        <w:rPr>
          <w:b/>
          <w:sz w:val="23"/>
          <w:szCs w:val="23"/>
        </w:rPr>
        <w:t>külföldi munkavállalási tendencia viszont elsősorban a fiatalabb (35 év alatti, valamint 35-44 éves) korosztályban jelentős</w:t>
      </w:r>
      <w:r w:rsidRPr="004D5B3D">
        <w:rPr>
          <w:sz w:val="23"/>
          <w:szCs w:val="23"/>
        </w:rPr>
        <w:t>, az emberi erőforrás létszámának csökkenése tehát a korfa mindkét végén megindult. A fiatal orvosok hazai ellátórendszerben tartását szolgálják a Rezidens Támogatási Program keretében meghirdetett ösztöndíjak, amelyek eredményeként 2012-ben már csökkenésnek indult a szakvizsga nélkül külföldi munkavállaláshoz hatósági bizonyítványt kérők száma</w:t>
      </w:r>
      <w:r w:rsidR="004D5B3D">
        <w:rPr>
          <w:sz w:val="23"/>
          <w:szCs w:val="23"/>
        </w:rPr>
        <w:t>.</w:t>
      </w:r>
    </w:p>
    <w:p w:rsidR="004D5B3D" w:rsidRPr="004D5B3D" w:rsidRDefault="004D5B3D" w:rsidP="004D5B3D">
      <w:pPr>
        <w:spacing w:after="0" w:line="269" w:lineRule="auto"/>
        <w:jc w:val="both"/>
        <w:rPr>
          <w:sz w:val="23"/>
          <w:szCs w:val="23"/>
        </w:rPr>
      </w:pPr>
    </w:p>
    <w:p w:rsidR="00F41C02" w:rsidRPr="004D5B3D" w:rsidRDefault="00F41C02" w:rsidP="004D5B3D">
      <w:pPr>
        <w:spacing w:after="0" w:line="269" w:lineRule="auto"/>
        <w:jc w:val="both"/>
        <w:rPr>
          <w:sz w:val="23"/>
          <w:szCs w:val="23"/>
        </w:rPr>
      </w:pPr>
    </w:p>
    <w:p w:rsidR="00F41C02" w:rsidRPr="004D5B3D" w:rsidRDefault="00F41C02" w:rsidP="004D5B3D">
      <w:pPr>
        <w:spacing w:after="0" w:line="269" w:lineRule="auto"/>
        <w:jc w:val="center"/>
        <w:rPr>
          <w:rFonts w:cs="Calibri"/>
          <w:color w:val="000000"/>
          <w:sz w:val="23"/>
          <w:szCs w:val="23"/>
        </w:rPr>
      </w:pPr>
      <w:r w:rsidRPr="004D5B3D">
        <w:rPr>
          <w:noProof/>
          <w:sz w:val="23"/>
          <w:szCs w:val="23"/>
          <w:lang w:eastAsia="hu-HU"/>
        </w:rPr>
        <w:lastRenderedPageBreak/>
        <w:drawing>
          <wp:inline distT="0" distB="0" distL="0" distR="0">
            <wp:extent cx="5760720" cy="2648585"/>
            <wp:effectExtent l="0" t="0" r="0" b="0"/>
            <wp:docPr id="29" name="Kép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4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C02" w:rsidRPr="004D5B3D" w:rsidRDefault="00F41C02" w:rsidP="004D5B3D">
      <w:pPr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4D5B3D">
        <w:rPr>
          <w:noProof/>
          <w:sz w:val="23"/>
          <w:szCs w:val="23"/>
          <w:lang w:eastAsia="hu-H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1905</wp:posOffset>
            </wp:positionV>
            <wp:extent cx="5760720" cy="1167130"/>
            <wp:effectExtent l="0" t="0" r="0" b="0"/>
            <wp:wrapTight wrapText="bothSides">
              <wp:wrapPolygon edited="0">
                <wp:start x="0" y="0"/>
                <wp:lineTo x="0" y="21153"/>
                <wp:lineTo x="21500" y="21153"/>
                <wp:lineTo x="21500" y="0"/>
                <wp:lineTo x="0" y="0"/>
              </wp:wrapPolygon>
            </wp:wrapTight>
            <wp:docPr id="30" name="Kép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67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1C02" w:rsidRPr="004D5B3D" w:rsidRDefault="00F41C02" w:rsidP="004D5B3D">
      <w:pPr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</w:p>
    <w:p w:rsidR="006576D7" w:rsidRPr="006576D7" w:rsidRDefault="006576D7" w:rsidP="004D5B3D">
      <w:pPr>
        <w:pStyle w:val="Cmsor3"/>
      </w:pPr>
      <w:bookmarkStart w:id="42" w:name="_Toc434077660"/>
      <w:r w:rsidRPr="006576D7">
        <w:t>Az egészség társadalmi egyenlőtlenségei</w:t>
      </w:r>
      <w:bookmarkEnd w:id="42"/>
      <w:r w:rsidRPr="006576D7">
        <w:t xml:space="preserve"> </w:t>
      </w:r>
    </w:p>
    <w:p w:rsidR="004D5B3D" w:rsidRDefault="004D5B3D" w:rsidP="004D5B3D">
      <w:pPr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</w:p>
    <w:p w:rsidR="004D5B3D" w:rsidRDefault="006576D7" w:rsidP="004D5B3D">
      <w:pPr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4D5B3D">
        <w:rPr>
          <w:rFonts w:cs="Calibri"/>
          <w:color w:val="000000"/>
          <w:sz w:val="23"/>
          <w:szCs w:val="23"/>
        </w:rPr>
        <w:t>A hátrányos helyzetűnek minősülő térségek összes területe az ország területének 28,3%-a, népessége 1,4 millió fő volt 2011-ben</w:t>
      </w:r>
      <w:r w:rsidRPr="004D5B3D">
        <w:rPr>
          <w:rFonts w:cs="Calibri"/>
          <w:b/>
          <w:color w:val="000000"/>
          <w:sz w:val="23"/>
          <w:szCs w:val="23"/>
        </w:rPr>
        <w:t>. A munkanélküliségi ráta (17,2%) több mint kétszeresen, a szociális segélyezettek ezer lakosra jutó száma (12,2</w:t>
      </w:r>
      <w:r w:rsidR="004D5B3D">
        <w:rPr>
          <w:rFonts w:cs="Calibri"/>
          <w:b/>
          <w:color w:val="000000"/>
          <w:sz w:val="23"/>
          <w:szCs w:val="23"/>
        </w:rPr>
        <w:t>%</w:t>
      </w:r>
      <w:r w:rsidRPr="004D5B3D">
        <w:rPr>
          <w:rFonts w:cs="Calibri"/>
          <w:b/>
          <w:color w:val="000000"/>
          <w:sz w:val="23"/>
          <w:szCs w:val="23"/>
        </w:rPr>
        <w:t>) majdnem háromszorosan haladta meg az ország többi részének átlagát 2011-ben</w:t>
      </w:r>
      <w:r w:rsidRPr="004D5B3D">
        <w:rPr>
          <w:rFonts w:cs="Calibri"/>
          <w:color w:val="000000"/>
          <w:sz w:val="23"/>
          <w:szCs w:val="23"/>
        </w:rPr>
        <w:t xml:space="preserve">. </w:t>
      </w:r>
    </w:p>
    <w:p w:rsidR="004D5B3D" w:rsidRDefault="004D5B3D" w:rsidP="004D5B3D">
      <w:pPr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</w:p>
    <w:p w:rsidR="004D5B3D" w:rsidRDefault="006576D7" w:rsidP="004D5B3D">
      <w:pPr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4D5B3D">
        <w:rPr>
          <w:rFonts w:cs="Calibri"/>
          <w:b/>
          <w:color w:val="000000"/>
          <w:sz w:val="23"/>
          <w:szCs w:val="23"/>
        </w:rPr>
        <w:t>A foglalkoztathatóság és a vállalkozói aktivitás fokozása érdekében fejleszteni kell a humán tőkét (készségfejlesztéssel, képzéssel, az egészségmegőrzéssel és betegség megelőzéssel).</w:t>
      </w:r>
      <w:r w:rsidRPr="004D5B3D">
        <w:rPr>
          <w:rFonts w:cs="Calibri"/>
          <w:color w:val="000000"/>
          <w:sz w:val="23"/>
          <w:szCs w:val="23"/>
        </w:rPr>
        <w:t xml:space="preserve"> </w:t>
      </w:r>
    </w:p>
    <w:p w:rsidR="004D5B3D" w:rsidRDefault="004D5B3D" w:rsidP="004D5B3D">
      <w:pPr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</w:p>
    <w:p w:rsidR="006576D7" w:rsidRPr="008650FC" w:rsidRDefault="006576D7" w:rsidP="004D5B3D">
      <w:pPr>
        <w:spacing w:after="0" w:line="269" w:lineRule="auto"/>
        <w:jc w:val="both"/>
        <w:rPr>
          <w:rFonts w:cs="Calibri"/>
          <w:b/>
          <w:color w:val="000000"/>
          <w:sz w:val="23"/>
          <w:szCs w:val="23"/>
        </w:rPr>
      </w:pPr>
      <w:r w:rsidRPr="004D5B3D">
        <w:rPr>
          <w:rFonts w:cs="Calibri"/>
          <w:color w:val="000000"/>
          <w:sz w:val="23"/>
          <w:szCs w:val="23"/>
        </w:rPr>
        <w:t xml:space="preserve">Az LHH-k problémája jelentős részben a mélyszegénységben élőkkel kapcsolatos, így nem csak gazdasági, hanem egészségügyi és szociális természetű is. Ezért </w:t>
      </w:r>
      <w:r w:rsidRPr="008650FC">
        <w:rPr>
          <w:rFonts w:cs="Calibri"/>
          <w:b/>
          <w:color w:val="000000"/>
          <w:sz w:val="23"/>
          <w:szCs w:val="23"/>
        </w:rPr>
        <w:t>a programokban meg kell jelennie a hátrányos helyzetű társadalmi csoportok, kiemelten a romák helyzetét javító elemeknek is.</w:t>
      </w:r>
      <w:r w:rsidRPr="004D5B3D">
        <w:rPr>
          <w:rFonts w:cs="Calibri"/>
          <w:color w:val="000000"/>
          <w:sz w:val="23"/>
          <w:szCs w:val="23"/>
        </w:rPr>
        <w:t xml:space="preserve"> Javítandó az egészségügyi ellátás, korai fejlesztés, oktatás és szociális ellátás elérhetősége és színvonala, és szükséges a közösségfejlesztés, a bizalmi tőke növelése, a lakhatási szegregáció oldása. Az ellátás </w:t>
      </w:r>
      <w:r w:rsidRPr="008650FC">
        <w:rPr>
          <w:rFonts w:cs="Calibri"/>
          <w:b/>
          <w:color w:val="000000"/>
          <w:sz w:val="23"/>
          <w:szCs w:val="23"/>
        </w:rPr>
        <w:t>HR kapacitásainak megteremtésébe be kell vonni a munkát keresőket és a vállalkozni kívánókat</w:t>
      </w:r>
      <w:r w:rsidRPr="004D5B3D">
        <w:rPr>
          <w:rFonts w:cs="Calibri"/>
          <w:color w:val="000000"/>
          <w:sz w:val="23"/>
          <w:szCs w:val="23"/>
        </w:rPr>
        <w:t>, így az érintett ágazatok maguk is munkahelyteremtő és vállalkozásserkentő szerepet töltenek be. Az egészségügy HR</w:t>
      </w:r>
      <w:r w:rsidR="004D5B3D">
        <w:rPr>
          <w:rFonts w:cs="Calibri"/>
          <w:color w:val="000000"/>
          <w:sz w:val="23"/>
          <w:szCs w:val="23"/>
        </w:rPr>
        <w:t xml:space="preserve"> </w:t>
      </w:r>
      <w:r w:rsidRPr="006576D7">
        <w:rPr>
          <w:rFonts w:cs="Calibri"/>
          <w:color w:val="000000"/>
          <w:sz w:val="23"/>
          <w:szCs w:val="23"/>
        </w:rPr>
        <w:t xml:space="preserve">krízisének kínálati oldalát érintő rendezés lehetővé teszi, hogy azt a potenciált ki lehessen aknázni, miszerint </w:t>
      </w:r>
      <w:r w:rsidRPr="008650FC">
        <w:rPr>
          <w:rFonts w:cs="Calibri"/>
          <w:b/>
          <w:color w:val="000000"/>
          <w:sz w:val="23"/>
          <w:szCs w:val="23"/>
        </w:rPr>
        <w:t xml:space="preserve">az ágazat – különösen a népegészségügyi programokkal együtt – az ország egyik legfontosabb közvetlen munkáltatójává váljon. </w:t>
      </w:r>
    </w:p>
    <w:p w:rsidR="004D5B3D" w:rsidRPr="008650FC" w:rsidRDefault="004D5B3D" w:rsidP="004D5B3D">
      <w:pPr>
        <w:spacing w:after="0" w:line="269" w:lineRule="auto"/>
        <w:jc w:val="both"/>
        <w:rPr>
          <w:rFonts w:cs="Calibri"/>
          <w:b/>
          <w:color w:val="000000"/>
          <w:sz w:val="23"/>
          <w:szCs w:val="23"/>
        </w:rPr>
      </w:pPr>
    </w:p>
    <w:p w:rsidR="004D5B3D" w:rsidRPr="006576D7" w:rsidRDefault="004D5B3D" w:rsidP="004D5B3D">
      <w:pPr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</w:p>
    <w:p w:rsidR="006576D7" w:rsidRPr="006576D7" w:rsidRDefault="006576D7" w:rsidP="004D5B3D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6576D7">
        <w:rPr>
          <w:rFonts w:cs="Calibri"/>
          <w:b/>
          <w:bCs/>
          <w:color w:val="000000"/>
          <w:sz w:val="23"/>
          <w:szCs w:val="23"/>
        </w:rPr>
        <w:lastRenderedPageBreak/>
        <w:t xml:space="preserve">Az egészség-egyenlőtlenségek a társadalom egészét érintik: </w:t>
      </w:r>
      <w:r w:rsidRPr="006576D7">
        <w:rPr>
          <w:rFonts w:cs="Calibri"/>
          <w:color w:val="000000"/>
          <w:sz w:val="23"/>
          <w:szCs w:val="23"/>
        </w:rPr>
        <w:t xml:space="preserve">a társadalmi létra mentén lefelé haladva egyre rosszabb az egészségi állapota, életkilátásai az alacsonyabb iskolai végzettségű, jövedelmi- és foglalkozási státuszú csoportoknak. </w:t>
      </w:r>
      <w:r w:rsidRPr="006576D7">
        <w:rPr>
          <w:rFonts w:cs="Calibri"/>
          <w:b/>
          <w:bCs/>
          <w:color w:val="000000"/>
          <w:sz w:val="23"/>
          <w:szCs w:val="23"/>
        </w:rPr>
        <w:t xml:space="preserve">A magyar társadalom alapvető érdeke az egyenlőtlenségek – és ennek részeként az egészség-egyenlőtlenségek – csökkentése. </w:t>
      </w:r>
    </w:p>
    <w:p w:rsidR="004D5B3D" w:rsidRDefault="004D5B3D" w:rsidP="004D5B3D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</w:p>
    <w:p w:rsidR="006576D7" w:rsidRPr="006576D7" w:rsidRDefault="006576D7" w:rsidP="004D5B3D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6576D7">
        <w:rPr>
          <w:rFonts w:cs="Calibri"/>
          <w:color w:val="000000"/>
          <w:sz w:val="23"/>
          <w:szCs w:val="23"/>
        </w:rPr>
        <w:t xml:space="preserve">Az egészségi állapot egyenlőtlenségeit a következő – egymással összefüggő – tényezők alakítják: </w:t>
      </w:r>
    </w:p>
    <w:p w:rsidR="006576D7" w:rsidRPr="004D5B3D" w:rsidRDefault="006576D7" w:rsidP="00994F71">
      <w:pPr>
        <w:pStyle w:val="Listaszerbekezds"/>
        <w:numPr>
          <w:ilvl w:val="0"/>
          <w:numId w:val="18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4D5B3D">
        <w:rPr>
          <w:rFonts w:cs="Calibri"/>
          <w:color w:val="000000"/>
          <w:sz w:val="23"/>
          <w:szCs w:val="23"/>
        </w:rPr>
        <w:t xml:space="preserve">a gazdasági, társadalmi folyamatok, a társadalom hétköznapi kultúrája, normarendszere, pszicho-szociális közege; </w:t>
      </w:r>
    </w:p>
    <w:p w:rsidR="006576D7" w:rsidRPr="004D5B3D" w:rsidRDefault="006576D7" w:rsidP="00994F71">
      <w:pPr>
        <w:pStyle w:val="Listaszerbekezds"/>
        <w:numPr>
          <w:ilvl w:val="0"/>
          <w:numId w:val="18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4D5B3D">
        <w:rPr>
          <w:rFonts w:cs="Calibri"/>
          <w:color w:val="000000"/>
          <w:sz w:val="23"/>
          <w:szCs w:val="23"/>
        </w:rPr>
        <w:t xml:space="preserve">az egyéneknek a társadalomban elfoglalt (jövedelmi, foglalkozási, iskolázottsági, stb.) helyzetének egyenlőtlenségei; </w:t>
      </w:r>
    </w:p>
    <w:p w:rsidR="006576D7" w:rsidRPr="004D5B3D" w:rsidRDefault="006576D7" w:rsidP="00994F71">
      <w:pPr>
        <w:pStyle w:val="Listaszerbekezds"/>
        <w:numPr>
          <w:ilvl w:val="0"/>
          <w:numId w:val="18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4D5B3D">
        <w:rPr>
          <w:rFonts w:cs="Calibri"/>
          <w:color w:val="000000"/>
          <w:sz w:val="23"/>
          <w:szCs w:val="23"/>
        </w:rPr>
        <w:t xml:space="preserve">az egészséget veszélyeztető kockázati tényezők (anyagi depriváció, pszicho-szociális tényezők egészség-károsító magatartási minták, stb.); </w:t>
      </w:r>
    </w:p>
    <w:p w:rsidR="006576D7" w:rsidRPr="004D5B3D" w:rsidRDefault="006576D7" w:rsidP="00994F71">
      <w:pPr>
        <w:pStyle w:val="Listaszerbekezds"/>
        <w:numPr>
          <w:ilvl w:val="0"/>
          <w:numId w:val="18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4D5B3D">
        <w:rPr>
          <w:rFonts w:cs="Calibri"/>
          <w:color w:val="000000"/>
          <w:sz w:val="23"/>
          <w:szCs w:val="23"/>
        </w:rPr>
        <w:t xml:space="preserve">az egészségügyi rendszer jellemzői; </w:t>
      </w:r>
    </w:p>
    <w:p w:rsidR="006576D7" w:rsidRPr="004D5B3D" w:rsidRDefault="006576D7" w:rsidP="00994F71">
      <w:pPr>
        <w:pStyle w:val="Listaszerbekezds"/>
        <w:numPr>
          <w:ilvl w:val="0"/>
          <w:numId w:val="18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4D5B3D">
        <w:rPr>
          <w:rFonts w:cs="Calibri"/>
          <w:color w:val="000000"/>
          <w:sz w:val="23"/>
          <w:szCs w:val="23"/>
        </w:rPr>
        <w:t xml:space="preserve">az egyéni felelősségvállalás különböző mértéke. </w:t>
      </w:r>
    </w:p>
    <w:p w:rsidR="004D5B3D" w:rsidRDefault="004D5B3D" w:rsidP="004D5B3D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</w:p>
    <w:p w:rsidR="006576D7" w:rsidRPr="006576D7" w:rsidRDefault="006576D7" w:rsidP="004D5B3D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6576D7">
        <w:rPr>
          <w:rFonts w:cs="Calibri"/>
          <w:color w:val="000000"/>
          <w:sz w:val="23"/>
          <w:szCs w:val="23"/>
        </w:rPr>
        <w:t xml:space="preserve">Mára az egyént érő pszicho-szociális hatásokat közvetítő kulturális-társadalmi közeg úgy alakult, hogy – </w:t>
      </w:r>
      <w:r w:rsidRPr="006576D7">
        <w:rPr>
          <w:rFonts w:cs="Calibri"/>
          <w:b/>
          <w:color w:val="000000"/>
          <w:sz w:val="23"/>
          <w:szCs w:val="23"/>
        </w:rPr>
        <w:t>számos tudományosan igazolt mechanizmuson keresztül (pl. stressz, kilátástalanság, kirekesztés, a szolidaritás hiánya, stb.) – súlyos fenyegetést jelent leginkább a társadalom gyengébb pozíciójú tagjainak egészségi állapotára</w:t>
      </w:r>
      <w:r w:rsidRPr="006576D7">
        <w:rPr>
          <w:rFonts w:cs="Calibri"/>
          <w:color w:val="000000"/>
          <w:sz w:val="23"/>
          <w:szCs w:val="23"/>
        </w:rPr>
        <w:t>.</w:t>
      </w:r>
    </w:p>
    <w:p w:rsidR="006576D7" w:rsidRPr="006576D7" w:rsidRDefault="006576D7" w:rsidP="004D5B3D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6576D7">
        <w:rPr>
          <w:rFonts w:cs="Calibri"/>
          <w:color w:val="000000"/>
          <w:sz w:val="23"/>
          <w:szCs w:val="23"/>
        </w:rPr>
        <w:t xml:space="preserve">Az egészségkárosító szokások mértéke a magyar népesség egészét tekintve is kiemelkedően magas. Az egyének társadalmi státuszuktól függően eltérő mértékben vannak kitéve az egészséget veszélyeztető legfontosabb kockázati tényezőknek: </w:t>
      </w:r>
      <w:r w:rsidRPr="006576D7">
        <w:rPr>
          <w:rFonts w:cs="Calibri"/>
          <w:b/>
          <w:color w:val="000000"/>
          <w:sz w:val="23"/>
          <w:szCs w:val="23"/>
        </w:rPr>
        <w:t>minél iskolázottabb, illetve a magasabb jövedelmű valaki, annál kevésbé jellemző az egészségkárosító magatartási minták előfordulása</w:t>
      </w:r>
      <w:r w:rsidRPr="006576D7">
        <w:rPr>
          <w:rFonts w:cs="Calibri"/>
          <w:color w:val="000000"/>
          <w:sz w:val="23"/>
          <w:szCs w:val="23"/>
        </w:rPr>
        <w:t xml:space="preserve">. A társadalmi létrán lefelé haladva a depresszió kockázata is növekszik. </w:t>
      </w:r>
    </w:p>
    <w:p w:rsidR="006576D7" w:rsidRPr="006576D7" w:rsidRDefault="006576D7" w:rsidP="004D5B3D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6576D7">
        <w:rPr>
          <w:rFonts w:cs="Calibri"/>
          <w:color w:val="000000"/>
          <w:sz w:val="23"/>
          <w:szCs w:val="23"/>
        </w:rPr>
        <w:t xml:space="preserve">Az egészségügyi ellátás igénybevételében is nagyok a társadalmi különbségek. Például az aktív fekvőbeteg- és az egynapos ellátás kistérségek közötti különbségei csak megközelítően felerészben magyarázhatók az ott lakók eltérő szükségleteivel. A fennmaradó rész egyrészt az ellátások hozzáférhetőségében, másrészt a lakosok – társadalmi jellemzői által befolyásolt – igénybevételi hajlandóságában mutatkozó egyenlőtlenségeknek a következménye. </w:t>
      </w:r>
    </w:p>
    <w:p w:rsidR="004D5B3D" w:rsidRDefault="004D5B3D" w:rsidP="004D5B3D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</w:p>
    <w:p w:rsidR="006576D7" w:rsidRPr="006576D7" w:rsidRDefault="006576D7" w:rsidP="004D5B3D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6576D7">
        <w:rPr>
          <w:rFonts w:cs="Calibri"/>
          <w:color w:val="000000"/>
          <w:sz w:val="23"/>
          <w:szCs w:val="23"/>
        </w:rPr>
        <w:t xml:space="preserve">Az egészség-egyenlőtlenségek </w:t>
      </w:r>
      <w:r w:rsidR="004D5B3D">
        <w:rPr>
          <w:rFonts w:cs="Calibri"/>
          <w:color w:val="000000"/>
          <w:sz w:val="23"/>
          <w:szCs w:val="23"/>
        </w:rPr>
        <w:t>csökkentése érdekében fontosnak tartják:</w:t>
      </w:r>
    </w:p>
    <w:p w:rsidR="006576D7" w:rsidRPr="004D5B3D" w:rsidRDefault="006576D7" w:rsidP="00994F71">
      <w:pPr>
        <w:pStyle w:val="Listaszerbekezds"/>
        <w:numPr>
          <w:ilvl w:val="0"/>
          <w:numId w:val="19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4D5B3D">
        <w:rPr>
          <w:rFonts w:cs="Calibri"/>
          <w:color w:val="000000"/>
          <w:sz w:val="23"/>
          <w:szCs w:val="23"/>
        </w:rPr>
        <w:t xml:space="preserve">a közfinanszírozású egészségügyben a forrásoknak a szükségletekhez minél inkább igazodó elosztását; </w:t>
      </w:r>
    </w:p>
    <w:p w:rsidR="006576D7" w:rsidRPr="004D5B3D" w:rsidRDefault="006576D7" w:rsidP="00994F71">
      <w:pPr>
        <w:pStyle w:val="Listaszerbekezds"/>
        <w:numPr>
          <w:ilvl w:val="0"/>
          <w:numId w:val="19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b/>
          <w:color w:val="000000"/>
          <w:sz w:val="23"/>
          <w:szCs w:val="23"/>
        </w:rPr>
      </w:pPr>
      <w:r w:rsidRPr="004D5B3D">
        <w:rPr>
          <w:rFonts w:cs="Calibri"/>
          <w:b/>
          <w:color w:val="000000"/>
          <w:sz w:val="23"/>
          <w:szCs w:val="23"/>
        </w:rPr>
        <w:t xml:space="preserve">a hozzáférésben és a szolgáltatások minőségében meglévő különbségek csökkentését; </w:t>
      </w:r>
    </w:p>
    <w:p w:rsidR="006576D7" w:rsidRPr="004D5B3D" w:rsidRDefault="006576D7" w:rsidP="00994F71">
      <w:pPr>
        <w:pStyle w:val="Listaszerbekezds"/>
        <w:numPr>
          <w:ilvl w:val="0"/>
          <w:numId w:val="19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b/>
          <w:color w:val="000000"/>
          <w:sz w:val="23"/>
          <w:szCs w:val="23"/>
        </w:rPr>
      </w:pPr>
      <w:r w:rsidRPr="004D5B3D">
        <w:rPr>
          <w:rFonts w:cs="Calibri"/>
          <w:b/>
          <w:color w:val="000000"/>
          <w:sz w:val="23"/>
          <w:szCs w:val="23"/>
        </w:rPr>
        <w:t xml:space="preserve">az alapellátás új integrált működési módját, amely kiemelt figyelmet fordít a hátrányos és a leghátrányosabb helyzetű térségek speciális hozzáférési és betegút-szervezési problémáinak kezelésére; </w:t>
      </w:r>
    </w:p>
    <w:p w:rsidR="006576D7" w:rsidRPr="004D5B3D" w:rsidRDefault="006576D7" w:rsidP="00994F71">
      <w:pPr>
        <w:pStyle w:val="Listaszerbekezds"/>
        <w:numPr>
          <w:ilvl w:val="0"/>
          <w:numId w:val="19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4D5B3D">
        <w:rPr>
          <w:rFonts w:cs="Calibri"/>
          <w:b/>
          <w:color w:val="000000"/>
          <w:sz w:val="23"/>
          <w:szCs w:val="23"/>
        </w:rPr>
        <w:t>a hátrányos, valamint a leghátrányosabb helyzetű térségekben a betöltetlen háziorvosi és védőnői körzetek betöltését</w:t>
      </w:r>
      <w:r w:rsidRPr="004D5B3D">
        <w:rPr>
          <w:rFonts w:cs="Calibri"/>
          <w:color w:val="000000"/>
          <w:sz w:val="23"/>
          <w:szCs w:val="23"/>
        </w:rPr>
        <w:t xml:space="preserve">; </w:t>
      </w:r>
    </w:p>
    <w:p w:rsidR="006576D7" w:rsidRPr="004D5B3D" w:rsidRDefault="006576D7" w:rsidP="00994F71">
      <w:pPr>
        <w:pStyle w:val="Listaszerbekezds"/>
        <w:numPr>
          <w:ilvl w:val="0"/>
          <w:numId w:val="19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4D5B3D">
        <w:rPr>
          <w:rFonts w:cs="Calibri"/>
          <w:b/>
          <w:color w:val="000000"/>
          <w:sz w:val="23"/>
          <w:szCs w:val="23"/>
        </w:rPr>
        <w:t>a társadalom minden rétegét elérő népegészségügyet</w:t>
      </w:r>
      <w:r w:rsidRPr="004D5B3D">
        <w:rPr>
          <w:rFonts w:cs="Calibri"/>
          <w:color w:val="000000"/>
          <w:sz w:val="23"/>
          <w:szCs w:val="23"/>
        </w:rPr>
        <w:t xml:space="preserve">; </w:t>
      </w:r>
    </w:p>
    <w:p w:rsidR="006576D7" w:rsidRPr="004D5B3D" w:rsidRDefault="006576D7" w:rsidP="00994F71">
      <w:pPr>
        <w:pStyle w:val="Listaszerbekezds"/>
        <w:numPr>
          <w:ilvl w:val="0"/>
          <w:numId w:val="19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4D5B3D">
        <w:rPr>
          <w:rFonts w:cs="Calibri"/>
          <w:color w:val="000000"/>
          <w:sz w:val="23"/>
          <w:szCs w:val="23"/>
        </w:rPr>
        <w:t xml:space="preserve">a kormányzati tevékenységek összehangolását az egészséget befolyásoló tényezőkre vonatkozóan (foglalkoztatottság, oktatás, szociális ellátás). </w:t>
      </w:r>
    </w:p>
    <w:p w:rsidR="004D5B3D" w:rsidRDefault="004D5B3D" w:rsidP="004D5B3D">
      <w:pPr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</w:p>
    <w:p w:rsidR="006576D7" w:rsidRPr="004D5B3D" w:rsidRDefault="006576D7" w:rsidP="004D5B3D">
      <w:pPr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4D5B3D">
        <w:rPr>
          <w:rFonts w:cs="Calibri"/>
          <w:color w:val="000000"/>
          <w:sz w:val="23"/>
          <w:szCs w:val="23"/>
        </w:rPr>
        <w:lastRenderedPageBreak/>
        <w:t>Az egészség-egyenlőtlenségek csökkentése komplex, egymást erősítő beavatkozásokat, konkrét programokat, megfelelő erőforrásokat és hosszabb időtávot igényel. Ennek megfelelően jelen stratégia minden célját, eszközét horizontálisan átfogja az egészségügyi egyenlőtlenségek javításának szemlélete.</w:t>
      </w:r>
    </w:p>
    <w:p w:rsidR="006576D7" w:rsidRPr="004D5B3D" w:rsidRDefault="006576D7" w:rsidP="004D5B3D">
      <w:pPr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</w:p>
    <w:p w:rsidR="006576D7" w:rsidRPr="004D5B3D" w:rsidRDefault="006576D7" w:rsidP="00A003BB">
      <w:pPr>
        <w:pStyle w:val="Cmsor3"/>
      </w:pPr>
      <w:bookmarkStart w:id="43" w:name="_Toc434077661"/>
      <w:r w:rsidRPr="004D5B3D">
        <w:t>Jövőkép</w:t>
      </w:r>
      <w:r w:rsidR="00A003BB">
        <w:t xml:space="preserve"> – Összhangban az egészségért!</w:t>
      </w:r>
      <w:bookmarkEnd w:id="43"/>
    </w:p>
    <w:p w:rsidR="00A003BB" w:rsidRDefault="00A003BB" w:rsidP="004D5B3D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b/>
          <w:bCs/>
          <w:color w:val="000000"/>
          <w:sz w:val="23"/>
          <w:szCs w:val="23"/>
        </w:rPr>
      </w:pPr>
    </w:p>
    <w:p w:rsidR="006576D7" w:rsidRPr="006576D7" w:rsidRDefault="006576D7" w:rsidP="004D5B3D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6576D7">
        <w:rPr>
          <w:rFonts w:cs="Calibri"/>
          <w:color w:val="000000"/>
          <w:sz w:val="23"/>
          <w:szCs w:val="23"/>
        </w:rPr>
        <w:t xml:space="preserve">A jövőkép ezen megfogalmazásban nemcsak a társadalmat szólítja meg, hanem az ágazat számára is egyértelművé teszi az egészségügyi rendszer megújításának irányát. A jövőkép egyértelműen jelzi az állampolgári együttműködés szükségességét. </w:t>
      </w:r>
    </w:p>
    <w:p w:rsidR="006576D7" w:rsidRPr="006576D7" w:rsidRDefault="006576D7" w:rsidP="004D5B3D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6576D7">
        <w:rPr>
          <w:rFonts w:cs="Calibri"/>
          <w:color w:val="000000"/>
          <w:sz w:val="23"/>
          <w:szCs w:val="23"/>
        </w:rPr>
        <w:t xml:space="preserve">A fenti gondolatmenetet fogalmaztuk meg az ágazat küldetésében. Az ágazat küldetése rövid, jövőbe mutató konkrét meghatározás, mely lefesti, hogy a szervezet miért jött létre, mit ad a társadalomnak: </w:t>
      </w:r>
    </w:p>
    <w:p w:rsidR="006576D7" w:rsidRPr="006576D7" w:rsidRDefault="006576D7" w:rsidP="004D5B3D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6576D7">
        <w:rPr>
          <w:rFonts w:cs="Calibri"/>
          <w:b/>
          <w:bCs/>
          <w:color w:val="000000"/>
          <w:sz w:val="23"/>
          <w:szCs w:val="23"/>
        </w:rPr>
        <w:t xml:space="preserve">Ösztönözzük az egészség fejlesztésben, az egészséges életmód választásában, és ha szükséges, a gyógyításában, valamint a gyógyulásában a felelős és együttműködő állampolgári részvételt. Biztosítjuk az Ön egészségével kapcsolatos széles körű ismereteket és készségeket. Gondoskodunk róla, hogy megbetegedése esetén időben, megfelelő helyen, minőségi ellátást kapjon. </w:t>
      </w:r>
    </w:p>
    <w:p w:rsidR="006576D7" w:rsidRPr="006576D7" w:rsidRDefault="006576D7" w:rsidP="004D5B3D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6576D7">
        <w:rPr>
          <w:rFonts w:cs="Calibri"/>
          <w:color w:val="000000"/>
          <w:sz w:val="23"/>
          <w:szCs w:val="23"/>
        </w:rPr>
        <w:t xml:space="preserve">A </w:t>
      </w:r>
      <w:r w:rsidRPr="00A003BB">
        <w:rPr>
          <w:rFonts w:cs="Calibri"/>
          <w:b/>
          <w:color w:val="000000"/>
          <w:sz w:val="23"/>
          <w:szCs w:val="23"/>
        </w:rPr>
        <w:t>jövőkép eléréséhez</w:t>
      </w:r>
      <w:r w:rsidRPr="006576D7">
        <w:rPr>
          <w:rFonts w:cs="Calibri"/>
          <w:color w:val="000000"/>
          <w:sz w:val="23"/>
          <w:szCs w:val="23"/>
        </w:rPr>
        <w:t xml:space="preserve"> megfogalmaztuk a következő időszak általános ágazati célkitűzéseit, melyek tükrözik az ágazat hatékonyságának növekedését: </w:t>
      </w:r>
    </w:p>
    <w:p w:rsidR="006576D7" w:rsidRPr="00A003BB" w:rsidRDefault="006576D7" w:rsidP="00994F71">
      <w:pPr>
        <w:pStyle w:val="Listaszerbekezds"/>
        <w:numPr>
          <w:ilvl w:val="0"/>
          <w:numId w:val="20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A003BB">
        <w:rPr>
          <w:rFonts w:cs="Calibri"/>
          <w:bCs/>
          <w:color w:val="000000"/>
          <w:sz w:val="23"/>
          <w:szCs w:val="23"/>
        </w:rPr>
        <w:t xml:space="preserve">a születéskor várható, egészségben eltöltött életévek növelése 2 évvel 2020-ra (EU-átlag elérése 2022-re), </w:t>
      </w:r>
    </w:p>
    <w:p w:rsidR="006576D7" w:rsidRPr="00A003BB" w:rsidRDefault="006576D7" w:rsidP="00994F71">
      <w:pPr>
        <w:pStyle w:val="Listaszerbekezds"/>
        <w:numPr>
          <w:ilvl w:val="0"/>
          <w:numId w:val="20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A003BB">
        <w:rPr>
          <w:rFonts w:cs="Calibri"/>
          <w:bCs/>
          <w:color w:val="000000"/>
          <w:sz w:val="23"/>
          <w:szCs w:val="23"/>
        </w:rPr>
        <w:t xml:space="preserve">a születéskor várható élettartamot nők esetében 78,3 évről 80 évre és férfiak esetében 70,3 évről 72 évre emeljük, </w:t>
      </w:r>
    </w:p>
    <w:p w:rsidR="006576D7" w:rsidRPr="00A003BB" w:rsidRDefault="006576D7" w:rsidP="00994F71">
      <w:pPr>
        <w:pStyle w:val="Listaszerbekezds"/>
        <w:numPr>
          <w:ilvl w:val="0"/>
          <w:numId w:val="20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A003BB">
        <w:rPr>
          <w:rFonts w:cs="Calibri"/>
          <w:bCs/>
          <w:color w:val="000000"/>
          <w:sz w:val="23"/>
          <w:szCs w:val="23"/>
        </w:rPr>
        <w:t xml:space="preserve">10%-al csökkentjük a standardizált halálozási arány (per 100 000 lakos) mértékét, </w:t>
      </w:r>
    </w:p>
    <w:p w:rsidR="006576D7" w:rsidRPr="00A003BB" w:rsidRDefault="006576D7" w:rsidP="00994F71">
      <w:pPr>
        <w:pStyle w:val="Listaszerbekezds"/>
        <w:numPr>
          <w:ilvl w:val="0"/>
          <w:numId w:val="20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A003BB">
        <w:rPr>
          <w:rFonts w:cs="Calibri"/>
          <w:bCs/>
          <w:color w:val="000000"/>
          <w:sz w:val="23"/>
          <w:szCs w:val="23"/>
        </w:rPr>
        <w:t xml:space="preserve">a fizikai és mentális egészség egyéni és társadalmi értékének növelése, </w:t>
      </w:r>
    </w:p>
    <w:p w:rsidR="006576D7" w:rsidRPr="00A003BB" w:rsidRDefault="006576D7" w:rsidP="00994F71">
      <w:pPr>
        <w:pStyle w:val="Listaszerbekezds"/>
        <w:numPr>
          <w:ilvl w:val="0"/>
          <w:numId w:val="20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A003BB">
        <w:rPr>
          <w:rFonts w:cs="Calibri"/>
          <w:b/>
          <w:bCs/>
          <w:color w:val="000000"/>
          <w:sz w:val="23"/>
          <w:szCs w:val="23"/>
        </w:rPr>
        <w:t>egészségtudatos magatartás elősegítése, egyéni felelősségvállalás érvényesítése</w:t>
      </w:r>
      <w:r w:rsidRPr="00A003BB">
        <w:rPr>
          <w:rFonts w:cs="Calibri"/>
          <w:bCs/>
          <w:color w:val="000000"/>
          <w:sz w:val="23"/>
          <w:szCs w:val="23"/>
        </w:rPr>
        <w:t xml:space="preserve">, </w:t>
      </w:r>
    </w:p>
    <w:p w:rsidR="006576D7" w:rsidRPr="00A003BB" w:rsidRDefault="006576D7" w:rsidP="00994F71">
      <w:pPr>
        <w:pStyle w:val="Listaszerbekezds"/>
        <w:numPr>
          <w:ilvl w:val="0"/>
          <w:numId w:val="20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A003BB">
        <w:rPr>
          <w:rFonts w:cs="Calibri"/>
          <w:bCs/>
          <w:color w:val="000000"/>
          <w:sz w:val="23"/>
          <w:szCs w:val="23"/>
        </w:rPr>
        <w:t xml:space="preserve">a területi egészség-egyenlőtlenségek, illetve a születéskor várható élettartamban mutatkozó különbségek csökkentése. </w:t>
      </w:r>
    </w:p>
    <w:p w:rsidR="006576D7" w:rsidRPr="006576D7" w:rsidRDefault="006576D7" w:rsidP="004D5B3D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</w:p>
    <w:p w:rsidR="006576D7" w:rsidRPr="004D5B3D" w:rsidRDefault="006576D7" w:rsidP="004D5B3D">
      <w:pPr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4D5B3D">
        <w:rPr>
          <w:rFonts w:cs="Calibri"/>
          <w:color w:val="000000"/>
          <w:sz w:val="23"/>
          <w:szCs w:val="23"/>
        </w:rPr>
        <w:t>A célkitűzések statisztikai alapját az Eurostat és az ECHI idősoros adatai biztosították. A célkitűzéseket az OECD éves elemzéseire az Advanced Research of European Health Expectancies elemzéseire, illetve matematikai trend analízisekre támaszkodva alakítottuk ki, melyek már tükrözik az ágazat elkötelezettségét a következő időszakban elérendő minőségi és hatékonysági javulás iránt.</w:t>
      </w:r>
    </w:p>
    <w:p w:rsidR="006576D7" w:rsidRPr="004D5B3D" w:rsidRDefault="006576D7" w:rsidP="004D5B3D">
      <w:pPr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</w:p>
    <w:p w:rsidR="006576D7" w:rsidRPr="006576D7" w:rsidRDefault="00A003BB" w:rsidP="004D5B3D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A003BB">
        <w:rPr>
          <w:rFonts w:cs="Calibri"/>
          <w:b/>
          <w:color w:val="000000"/>
          <w:sz w:val="23"/>
          <w:szCs w:val="23"/>
        </w:rPr>
        <w:t xml:space="preserve">A </w:t>
      </w:r>
      <w:r w:rsidR="006576D7" w:rsidRPr="00A003BB">
        <w:rPr>
          <w:rFonts w:cs="Calibri"/>
          <w:b/>
          <w:color w:val="000000"/>
          <w:sz w:val="23"/>
          <w:szCs w:val="23"/>
        </w:rPr>
        <w:t>népegészségügyi szolgáltatások megújítása, középpontban az egészség választását előmozdító ismeretek és készségek fejlesztése.</w:t>
      </w:r>
      <w:r w:rsidR="006576D7" w:rsidRPr="006576D7">
        <w:rPr>
          <w:rFonts w:cs="Calibri"/>
          <w:color w:val="000000"/>
          <w:sz w:val="23"/>
          <w:szCs w:val="23"/>
        </w:rPr>
        <w:t xml:space="preserve"> Egészségünk érdekében önmagunk környezetünk felelősségének növelése az egészség társada</w:t>
      </w:r>
      <w:r>
        <w:rPr>
          <w:rFonts w:cs="Calibri"/>
          <w:color w:val="000000"/>
          <w:sz w:val="23"/>
          <w:szCs w:val="23"/>
        </w:rPr>
        <w:t xml:space="preserve">lmi meghatározóinak bevonásával. </w:t>
      </w:r>
    </w:p>
    <w:p w:rsidR="00A003BB" w:rsidRDefault="006576D7" w:rsidP="004D5B3D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A003BB">
        <w:rPr>
          <w:rFonts w:cs="Calibri"/>
          <w:b/>
          <w:color w:val="000000"/>
          <w:sz w:val="23"/>
          <w:szCs w:val="23"/>
        </w:rPr>
        <w:t>Mivel a hazai egészségveszteségek legnagyobb részét az egészségtelen életmódhoz köthető betegségek okozzák, ezért a lakosság egészségmagatartásában döntő fordulatot kell elérni, és ehhez biztosítani szükséges a megfelelő fizikai-, társadalmi-, gazdasági-, és jogi környezetet</w:t>
      </w:r>
      <w:r w:rsidRPr="006576D7">
        <w:rPr>
          <w:rFonts w:cs="Calibri"/>
          <w:color w:val="000000"/>
          <w:sz w:val="23"/>
          <w:szCs w:val="23"/>
        </w:rPr>
        <w:t xml:space="preserve">. </w:t>
      </w:r>
    </w:p>
    <w:p w:rsidR="00A003BB" w:rsidRDefault="00A003BB" w:rsidP="004D5B3D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</w:p>
    <w:p w:rsidR="006576D7" w:rsidRPr="006576D7" w:rsidRDefault="006576D7" w:rsidP="004D5B3D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6576D7">
        <w:rPr>
          <w:rFonts w:cs="Calibri"/>
          <w:color w:val="000000"/>
          <w:sz w:val="23"/>
          <w:szCs w:val="23"/>
        </w:rPr>
        <w:lastRenderedPageBreak/>
        <w:t xml:space="preserve">Az egészségmagatartás kedvező irányú változtatásához fejleszteni kell az egyének és közösségek egészségtudatosságát, az egészséghez és az egészségügyhöz való viszonyulását és a hazai egészségkultúrát. Kiemelt figyelmet kell fordítani a </w:t>
      </w:r>
      <w:r w:rsidRPr="00A003BB">
        <w:rPr>
          <w:rFonts w:cs="Calibri"/>
          <w:b/>
          <w:color w:val="000000"/>
          <w:sz w:val="23"/>
          <w:szCs w:val="23"/>
        </w:rPr>
        <w:t>gyermekegészségügy területére</w:t>
      </w:r>
      <w:r w:rsidRPr="006576D7">
        <w:rPr>
          <w:rFonts w:cs="Calibri"/>
          <w:color w:val="000000"/>
          <w:sz w:val="23"/>
          <w:szCs w:val="23"/>
        </w:rPr>
        <w:t xml:space="preserve">, a gyermekegészség fejlesztés lehetőségeit a szülők egészségkultúrájának fejlesztésén keresztüli preventív népegészségügyi programok tudják a leghatékonyabban biztosítani. A mindennapos testnevelés, az egészségfejlesztő testmozgás és </w:t>
      </w:r>
      <w:r w:rsidRPr="00A003BB">
        <w:rPr>
          <w:rFonts w:cs="Calibri"/>
          <w:b/>
          <w:color w:val="000000"/>
          <w:sz w:val="23"/>
          <w:szCs w:val="23"/>
        </w:rPr>
        <w:t>az élethosszig tartó fizikai aktivitás iránti motivációt növelni szükséges.</w:t>
      </w:r>
      <w:r w:rsidRPr="006576D7">
        <w:rPr>
          <w:rFonts w:cs="Calibri"/>
          <w:color w:val="000000"/>
          <w:sz w:val="23"/>
          <w:szCs w:val="23"/>
        </w:rPr>
        <w:t xml:space="preserve"> Elő kell segíteni az együttmozgás örömét, a kooperáció, valamint a testmozgás általi sikerélmények megélését. </w:t>
      </w:r>
    </w:p>
    <w:p w:rsidR="006576D7" w:rsidRPr="00A003BB" w:rsidRDefault="006576D7" w:rsidP="004D5B3D">
      <w:pPr>
        <w:spacing w:after="0" w:line="269" w:lineRule="auto"/>
        <w:jc w:val="both"/>
        <w:rPr>
          <w:rFonts w:cs="Calibri"/>
          <w:b/>
          <w:color w:val="000000"/>
          <w:sz w:val="23"/>
          <w:szCs w:val="23"/>
        </w:rPr>
      </w:pPr>
      <w:r w:rsidRPr="00A003BB">
        <w:rPr>
          <w:rFonts w:cs="Calibri"/>
          <w:b/>
          <w:color w:val="000000"/>
          <w:sz w:val="23"/>
          <w:szCs w:val="23"/>
        </w:rPr>
        <w:t>A munkaképes korúak megfelelő ellátással elkerülhető halálozásának csökkentéséhez az egészségügyi ellátórendszer további prevenció fókuszú áthangolása nélkülözhetetlen</w:t>
      </w:r>
      <w:r w:rsidRPr="004D5B3D">
        <w:rPr>
          <w:rFonts w:cs="Calibri"/>
          <w:color w:val="000000"/>
          <w:sz w:val="23"/>
          <w:szCs w:val="23"/>
        </w:rPr>
        <w:t xml:space="preserve">. A hazai egészségveszteségek jelentős csökkentésének feltétele egy </w:t>
      </w:r>
      <w:r w:rsidRPr="00A003BB">
        <w:rPr>
          <w:rFonts w:cs="Calibri"/>
          <w:b/>
          <w:color w:val="000000"/>
          <w:sz w:val="23"/>
          <w:szCs w:val="23"/>
        </w:rPr>
        <w:t>szükségletekhez igazodó és prevenciós szemléletű egészségügyi rendszer működése, valamint a szolgáltatásokhoz való hozzáférés területi és társadalmi egyenlőtlenségeinek csökkentése.</w:t>
      </w:r>
    </w:p>
    <w:p w:rsidR="006576D7" w:rsidRPr="004D5B3D" w:rsidRDefault="006576D7" w:rsidP="004D5B3D">
      <w:pPr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</w:p>
    <w:p w:rsidR="006576D7" w:rsidRPr="006576D7" w:rsidRDefault="006576D7" w:rsidP="004D5B3D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6576D7">
        <w:rPr>
          <w:rFonts w:cs="Calibri"/>
          <w:color w:val="000000"/>
          <w:sz w:val="23"/>
          <w:szCs w:val="23"/>
        </w:rPr>
        <w:t xml:space="preserve">STRATÉGIAI CÉLOK </w:t>
      </w:r>
    </w:p>
    <w:p w:rsidR="006576D7" w:rsidRPr="00214E56" w:rsidRDefault="006576D7" w:rsidP="00994F71">
      <w:pPr>
        <w:pStyle w:val="Listaszerbekezds"/>
        <w:numPr>
          <w:ilvl w:val="2"/>
          <w:numId w:val="21"/>
        </w:numPr>
        <w:autoSpaceDE w:val="0"/>
        <w:autoSpaceDN w:val="0"/>
        <w:adjustRightInd w:val="0"/>
        <w:spacing w:after="0" w:line="269" w:lineRule="auto"/>
        <w:ind w:left="709" w:hanging="425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A születéskor várható, egészségben eltöltött életévek növelése 2 évvel 2020-ra (EU-átlag elérése 2022-re); </w:t>
      </w:r>
    </w:p>
    <w:p w:rsidR="006576D7" w:rsidRPr="00214E56" w:rsidRDefault="006576D7" w:rsidP="00994F71">
      <w:pPr>
        <w:pStyle w:val="Listaszerbekezds"/>
        <w:numPr>
          <w:ilvl w:val="2"/>
          <w:numId w:val="21"/>
        </w:numPr>
        <w:autoSpaceDE w:val="0"/>
        <w:autoSpaceDN w:val="0"/>
        <w:adjustRightInd w:val="0"/>
        <w:spacing w:after="0" w:line="269" w:lineRule="auto"/>
        <w:ind w:left="709" w:hanging="425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A fizikai és mentális egészség egyéni és társadalmi értékének növelése; </w:t>
      </w:r>
    </w:p>
    <w:p w:rsidR="006576D7" w:rsidRPr="00214E56" w:rsidRDefault="006576D7" w:rsidP="00994F71">
      <w:pPr>
        <w:pStyle w:val="Listaszerbekezds"/>
        <w:numPr>
          <w:ilvl w:val="2"/>
          <w:numId w:val="21"/>
        </w:numPr>
        <w:autoSpaceDE w:val="0"/>
        <w:autoSpaceDN w:val="0"/>
        <w:adjustRightInd w:val="0"/>
        <w:spacing w:after="0" w:line="269" w:lineRule="auto"/>
        <w:ind w:left="709" w:hanging="425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Egészségtudatos magatartás elősegítése, egyéni felelősségvállalás érvényesítése; </w:t>
      </w:r>
    </w:p>
    <w:p w:rsidR="006576D7" w:rsidRPr="00214E56" w:rsidRDefault="006576D7" w:rsidP="00994F71">
      <w:pPr>
        <w:pStyle w:val="Listaszerbekezds"/>
        <w:numPr>
          <w:ilvl w:val="2"/>
          <w:numId w:val="21"/>
        </w:numPr>
        <w:autoSpaceDE w:val="0"/>
        <w:autoSpaceDN w:val="0"/>
        <w:adjustRightInd w:val="0"/>
        <w:spacing w:after="0" w:line="269" w:lineRule="auto"/>
        <w:ind w:left="709" w:hanging="425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A területi egészség-egyenlőtlenségek, illetve a születéskor várható élettartamban mutatkozó különbségek csökkentése. </w:t>
      </w:r>
    </w:p>
    <w:p w:rsidR="006576D7" w:rsidRPr="004D5B3D" w:rsidRDefault="006576D7" w:rsidP="004D5B3D">
      <w:pPr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</w:p>
    <w:p w:rsidR="006576D7" w:rsidRPr="00511A0F" w:rsidRDefault="006576D7" w:rsidP="004D5B3D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b/>
          <w:color w:val="000000"/>
          <w:sz w:val="23"/>
          <w:szCs w:val="23"/>
        </w:rPr>
      </w:pPr>
      <w:r w:rsidRPr="00511A0F">
        <w:rPr>
          <w:rFonts w:cs="Calibri"/>
          <w:b/>
          <w:color w:val="000000"/>
          <w:sz w:val="23"/>
          <w:szCs w:val="23"/>
        </w:rPr>
        <w:t xml:space="preserve">A fenti stratégiai célok elérésére a népegészségügy területén öt fő prioritás került nevesítésre: </w:t>
      </w:r>
    </w:p>
    <w:p w:rsidR="006576D7" w:rsidRPr="00214E56" w:rsidRDefault="006576D7" w:rsidP="00994F71">
      <w:pPr>
        <w:pStyle w:val="Listaszerbekezds"/>
        <w:numPr>
          <w:ilvl w:val="0"/>
          <w:numId w:val="30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Keringési betegségek, cukorbetegség megelőzése és gondozása; </w:t>
      </w:r>
    </w:p>
    <w:p w:rsidR="006576D7" w:rsidRPr="00214E56" w:rsidRDefault="006576D7" w:rsidP="00994F71">
      <w:pPr>
        <w:pStyle w:val="Listaszerbekezds"/>
        <w:numPr>
          <w:ilvl w:val="0"/>
          <w:numId w:val="30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Daganatos betegségek kockázatának csökkentése, korai felismerése és kezelése; </w:t>
      </w:r>
    </w:p>
    <w:p w:rsidR="006576D7" w:rsidRPr="00214E56" w:rsidRDefault="006576D7" w:rsidP="00994F71">
      <w:pPr>
        <w:pStyle w:val="Listaszerbekezds"/>
        <w:numPr>
          <w:ilvl w:val="0"/>
          <w:numId w:val="30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Lelki egészség fejlesztése, fenntartása, helyreállítása, a mentális zavarok megelőzése; </w:t>
      </w:r>
    </w:p>
    <w:p w:rsidR="006576D7" w:rsidRPr="00214E56" w:rsidRDefault="006576D7" w:rsidP="00994F71">
      <w:pPr>
        <w:pStyle w:val="Listaszerbekezds"/>
        <w:numPr>
          <w:ilvl w:val="0"/>
          <w:numId w:val="30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A környezet-egészségügyi biztonság fejlesztése; </w:t>
      </w:r>
    </w:p>
    <w:p w:rsidR="006576D7" w:rsidRPr="00214E56" w:rsidRDefault="006576D7" w:rsidP="00994F71">
      <w:pPr>
        <w:pStyle w:val="Listaszerbekezds"/>
        <w:numPr>
          <w:ilvl w:val="0"/>
          <w:numId w:val="30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További népegészségügyi prioritást jelentő beavatkozások (pl.: mozgásszervi betegségek prevenciója, balesetmegelőzés, járványügyi biztonság erősítése stb.). </w:t>
      </w:r>
    </w:p>
    <w:p w:rsidR="006576D7" w:rsidRPr="004D5B3D" w:rsidRDefault="006576D7" w:rsidP="004D5B3D">
      <w:pPr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</w:p>
    <w:p w:rsidR="00771C12" w:rsidRPr="00771C12" w:rsidRDefault="00771C12" w:rsidP="004D5B3D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771C12">
        <w:rPr>
          <w:rFonts w:cs="Calibri"/>
          <w:color w:val="000000"/>
          <w:sz w:val="23"/>
          <w:szCs w:val="23"/>
        </w:rPr>
        <w:t xml:space="preserve">ESZKÖZÖK </w:t>
      </w:r>
    </w:p>
    <w:p w:rsidR="00771C12" w:rsidRPr="00214E56" w:rsidRDefault="00771C12" w:rsidP="004D5B3D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b/>
          <w:color w:val="000000"/>
          <w:sz w:val="23"/>
          <w:szCs w:val="23"/>
        </w:rPr>
      </w:pPr>
      <w:r w:rsidRPr="00214E56">
        <w:rPr>
          <w:rFonts w:cs="Calibri"/>
          <w:b/>
          <w:color w:val="000000"/>
          <w:sz w:val="23"/>
          <w:szCs w:val="23"/>
        </w:rPr>
        <w:t xml:space="preserve">I. Keringési betegségek, cukorbetegség megelőzése és gondozása </w:t>
      </w:r>
    </w:p>
    <w:p w:rsidR="00771C12" w:rsidRPr="00771C12" w:rsidRDefault="00771C12" w:rsidP="004D5B3D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</w:p>
    <w:p w:rsidR="00771C12" w:rsidRPr="00771C12" w:rsidRDefault="00771C12" w:rsidP="004D5B3D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771C12">
        <w:rPr>
          <w:rFonts w:cs="Calibri"/>
          <w:color w:val="000000"/>
          <w:sz w:val="23"/>
          <w:szCs w:val="23"/>
        </w:rPr>
        <w:t xml:space="preserve">Részcélok: </w:t>
      </w:r>
    </w:p>
    <w:p w:rsidR="00771C12" w:rsidRPr="00214E56" w:rsidRDefault="00771C12" w:rsidP="00994F71">
      <w:pPr>
        <w:pStyle w:val="Listaszerbekezds"/>
        <w:numPr>
          <w:ilvl w:val="0"/>
          <w:numId w:val="22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A koszorúér betegség okozta korai (65 év alatti) halálozás 10%-os csökkentése (20%-os csökkentés 2025-ig) </w:t>
      </w:r>
    </w:p>
    <w:p w:rsidR="00771C12" w:rsidRPr="00214E56" w:rsidRDefault="00771C12" w:rsidP="00994F71">
      <w:pPr>
        <w:pStyle w:val="Listaszerbekezds"/>
        <w:numPr>
          <w:ilvl w:val="0"/>
          <w:numId w:val="22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A stroke okozta korai halálozás 10%-os csökkentése </w:t>
      </w:r>
    </w:p>
    <w:p w:rsidR="00771C12" w:rsidRPr="00214E56" w:rsidRDefault="00771C12" w:rsidP="00994F71">
      <w:pPr>
        <w:pStyle w:val="Listaszerbekezds"/>
        <w:numPr>
          <w:ilvl w:val="0"/>
          <w:numId w:val="22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A szélütések miatti maradandó károsodások mértékének csökkentése 15%-kal </w:t>
      </w:r>
    </w:p>
    <w:p w:rsidR="00771C12" w:rsidRPr="00214E56" w:rsidRDefault="00771C12" w:rsidP="00994F71">
      <w:pPr>
        <w:pStyle w:val="Listaszerbekezds"/>
        <w:numPr>
          <w:ilvl w:val="0"/>
          <w:numId w:val="22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A cukorbetegség és az elhízás előfordulása növekedésének megállítása </w:t>
      </w:r>
    </w:p>
    <w:p w:rsidR="00771C12" w:rsidRPr="00771C12" w:rsidRDefault="00771C12" w:rsidP="004D5B3D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</w:p>
    <w:p w:rsidR="00771C12" w:rsidRPr="00771C12" w:rsidRDefault="00771C12" w:rsidP="004D5B3D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771C12">
        <w:rPr>
          <w:rFonts w:cs="Calibri"/>
          <w:color w:val="000000"/>
          <w:sz w:val="23"/>
          <w:szCs w:val="23"/>
        </w:rPr>
        <w:t xml:space="preserve">Beavatkozások: </w:t>
      </w:r>
    </w:p>
    <w:p w:rsidR="00771C12" w:rsidRPr="00214E56" w:rsidRDefault="00771C12" w:rsidP="00994F71">
      <w:pPr>
        <w:pStyle w:val="Listaszerbekezds"/>
        <w:numPr>
          <w:ilvl w:val="0"/>
          <w:numId w:val="23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b/>
          <w:color w:val="000000"/>
          <w:sz w:val="23"/>
          <w:szCs w:val="23"/>
        </w:rPr>
      </w:pPr>
      <w:r w:rsidRPr="00214E56">
        <w:rPr>
          <w:rFonts w:cs="Calibri"/>
          <w:b/>
          <w:color w:val="000000"/>
          <w:sz w:val="23"/>
          <w:szCs w:val="23"/>
        </w:rPr>
        <w:t xml:space="preserve">Egészségfejlesztés, prevenció erősítése </w:t>
      </w:r>
    </w:p>
    <w:p w:rsidR="00771C12" w:rsidRPr="00214E56" w:rsidRDefault="00771C12" w:rsidP="00994F71">
      <w:pPr>
        <w:pStyle w:val="Listaszerbekezds"/>
        <w:numPr>
          <w:ilvl w:val="0"/>
          <w:numId w:val="23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Szűrés, kockázat besorolás és ennek megfelelő gondozás, életmód-programok </w:t>
      </w:r>
    </w:p>
    <w:p w:rsidR="00771C12" w:rsidRPr="00214E56" w:rsidRDefault="00771C12" w:rsidP="00994F71">
      <w:pPr>
        <w:pStyle w:val="Listaszerbekezds"/>
        <w:numPr>
          <w:ilvl w:val="0"/>
          <w:numId w:val="23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lastRenderedPageBreak/>
        <w:t xml:space="preserve">Egészségfejlesztési Irodák- háziorvosi alapellátás- védőnők - foglalkozás egészségügy- szakellátás- további szakterületek összehangolt, közös, rendszer szintű programja, az érintett szakmai háttér intézmények, és területi szerveik bevonásával, államigazgatás és önkormányzatok összefogásával. </w:t>
      </w:r>
    </w:p>
    <w:p w:rsidR="00771C12" w:rsidRPr="00214E56" w:rsidRDefault="00771C12" w:rsidP="00994F71">
      <w:pPr>
        <w:pStyle w:val="Listaszerbekezds"/>
        <w:numPr>
          <w:ilvl w:val="0"/>
          <w:numId w:val="23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Egészséges táplálkozás elősegítése (közétkeztetés, otthoni és munkahelyi étkezés is) </w:t>
      </w:r>
    </w:p>
    <w:p w:rsidR="00771C12" w:rsidRPr="00214E56" w:rsidRDefault="00771C12" w:rsidP="00994F71">
      <w:pPr>
        <w:pStyle w:val="Listaszerbekezds"/>
        <w:numPr>
          <w:ilvl w:val="0"/>
          <w:numId w:val="23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Rendszeres testmozgás - intézményi mozgás programok, szabadidős testmozgás </w:t>
      </w:r>
    </w:p>
    <w:p w:rsidR="00771C12" w:rsidRPr="00214E56" w:rsidRDefault="00771C12" w:rsidP="00994F71">
      <w:pPr>
        <w:pStyle w:val="Listaszerbekezds"/>
        <w:numPr>
          <w:ilvl w:val="0"/>
          <w:numId w:val="23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Dohányzás visszaszorítása </w:t>
      </w:r>
    </w:p>
    <w:p w:rsidR="00771C12" w:rsidRPr="00214E56" w:rsidRDefault="00771C12" w:rsidP="00994F71">
      <w:pPr>
        <w:pStyle w:val="Listaszerbekezds"/>
        <w:numPr>
          <w:ilvl w:val="0"/>
          <w:numId w:val="23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Túlzott alkoholfogyasztás visszaszorítása </w:t>
      </w:r>
    </w:p>
    <w:p w:rsidR="00771C12" w:rsidRPr="00771C12" w:rsidRDefault="00771C12" w:rsidP="004D5B3D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</w:p>
    <w:p w:rsidR="00771C12" w:rsidRPr="00214E56" w:rsidRDefault="00771C12" w:rsidP="004D5B3D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b/>
          <w:color w:val="000000"/>
          <w:sz w:val="23"/>
          <w:szCs w:val="23"/>
        </w:rPr>
      </w:pPr>
      <w:r w:rsidRPr="00214E56">
        <w:rPr>
          <w:rFonts w:cs="Calibri"/>
          <w:b/>
          <w:color w:val="000000"/>
          <w:sz w:val="23"/>
          <w:szCs w:val="23"/>
        </w:rPr>
        <w:t xml:space="preserve">II. Daganatos betegségek kockázatának csökkentése, korai felismerése és kezelése </w:t>
      </w:r>
    </w:p>
    <w:p w:rsidR="00771C12" w:rsidRPr="00771C12" w:rsidRDefault="00771C12" w:rsidP="004D5B3D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771C12">
        <w:rPr>
          <w:rFonts w:cs="Calibri"/>
          <w:color w:val="000000"/>
          <w:sz w:val="23"/>
          <w:szCs w:val="23"/>
        </w:rPr>
        <w:t xml:space="preserve">Részcélok: </w:t>
      </w:r>
    </w:p>
    <w:p w:rsidR="00771C12" w:rsidRPr="00214E56" w:rsidRDefault="00771C12" w:rsidP="00994F71">
      <w:pPr>
        <w:pStyle w:val="Listaszerbekezds"/>
        <w:numPr>
          <w:ilvl w:val="0"/>
          <w:numId w:val="24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A 65 évnél fiatalabb lakosság rosszindulatú daganatok miatti halálozása 10%-kal csökkenjen. </w:t>
      </w:r>
    </w:p>
    <w:p w:rsidR="00771C12" w:rsidRPr="00771C12" w:rsidRDefault="00771C12" w:rsidP="004D5B3D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</w:p>
    <w:p w:rsidR="00771C12" w:rsidRPr="00771C12" w:rsidRDefault="00771C12" w:rsidP="004D5B3D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771C12">
        <w:rPr>
          <w:rFonts w:cs="Calibri"/>
          <w:color w:val="000000"/>
          <w:sz w:val="23"/>
          <w:szCs w:val="23"/>
        </w:rPr>
        <w:t xml:space="preserve">Beavatkozások: </w:t>
      </w:r>
    </w:p>
    <w:p w:rsidR="00771C12" w:rsidRPr="00214E56" w:rsidRDefault="00771C12" w:rsidP="00994F71">
      <w:pPr>
        <w:pStyle w:val="Listaszerbekezds"/>
        <w:numPr>
          <w:ilvl w:val="0"/>
          <w:numId w:val="24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Egészségfejlesztés és kockázatcsökkentés, melanoma kockázatának csökkentésre specifikus program </w:t>
      </w:r>
    </w:p>
    <w:p w:rsidR="00771C12" w:rsidRPr="00214E56" w:rsidRDefault="00771C12" w:rsidP="00994F71">
      <w:pPr>
        <w:pStyle w:val="Listaszerbekezds"/>
        <w:numPr>
          <w:ilvl w:val="0"/>
          <w:numId w:val="24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Népegészségügyi szűréseken történő részvételi arány növelése, a kiszűrtek protokoll szerinti diagnosztikus vizsgálatai és ellátása: emlőszűrés, méhnyak szűrés, vastagbélszűrés szájüregi szűrés, pilot tüdőrák szűrés bevezetése </w:t>
      </w:r>
    </w:p>
    <w:p w:rsidR="00771C12" w:rsidRPr="00214E56" w:rsidRDefault="00771C12" w:rsidP="00994F71">
      <w:pPr>
        <w:pStyle w:val="Listaszerbekezds"/>
        <w:numPr>
          <w:ilvl w:val="0"/>
          <w:numId w:val="24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sz w:val="23"/>
          <w:szCs w:val="23"/>
        </w:rPr>
      </w:pPr>
      <w:r w:rsidRPr="00214E56">
        <w:rPr>
          <w:rFonts w:cs="Calibri"/>
          <w:sz w:val="23"/>
          <w:szCs w:val="23"/>
        </w:rPr>
        <w:t xml:space="preserve">EFI- háziorvosi alapellátás- védőnők- foglalkozás egészségügy- onkológiai szakellátás- további szakterületek összehangolt, közös, rendszerszintű programja, az érintett szakmai háttérintézmények bevonásával, az államigazgatás és önkormányzatok összefogásával </w:t>
      </w:r>
    </w:p>
    <w:p w:rsidR="00771C12" w:rsidRPr="00771C12" w:rsidRDefault="00771C12" w:rsidP="004D5B3D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</w:p>
    <w:p w:rsidR="00771C12" w:rsidRPr="00771C12" w:rsidRDefault="00771C12" w:rsidP="004D5B3D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771C12">
        <w:rPr>
          <w:rFonts w:cs="Calibri"/>
          <w:color w:val="000000"/>
          <w:sz w:val="23"/>
          <w:szCs w:val="23"/>
        </w:rPr>
        <w:t xml:space="preserve">Az onkológiai ellátórendszer egységes szervezeti és működési rendszerének létrehozása. Jelenleg az egészségügy legnagyobb költségigényű ágazata dekoncentráltan, eltérő elvek alapján működik, hatékonysága megkérdőjelezhető. </w:t>
      </w:r>
    </w:p>
    <w:p w:rsidR="00771C12" w:rsidRPr="00771C12" w:rsidRDefault="00771C12" w:rsidP="004D5B3D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</w:p>
    <w:p w:rsidR="00771C12" w:rsidRPr="00214E56" w:rsidRDefault="00771C12" w:rsidP="004D5B3D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b/>
          <w:color w:val="000000"/>
          <w:sz w:val="23"/>
          <w:szCs w:val="23"/>
        </w:rPr>
      </w:pPr>
      <w:r w:rsidRPr="00214E56">
        <w:rPr>
          <w:rFonts w:cs="Calibri"/>
          <w:b/>
          <w:color w:val="000000"/>
          <w:sz w:val="23"/>
          <w:szCs w:val="23"/>
        </w:rPr>
        <w:t xml:space="preserve">III. Lelki egészség fejlesztése, fenntartása, helyreállítása, a mentális zavarok megelőzése </w:t>
      </w:r>
    </w:p>
    <w:p w:rsidR="00771C12" w:rsidRPr="00771C12" w:rsidRDefault="00771C12" w:rsidP="004D5B3D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771C12">
        <w:rPr>
          <w:rFonts w:cs="Calibri"/>
          <w:color w:val="000000"/>
          <w:sz w:val="23"/>
          <w:szCs w:val="23"/>
        </w:rPr>
        <w:t xml:space="preserve">Részcélok: </w:t>
      </w:r>
    </w:p>
    <w:p w:rsidR="00771C12" w:rsidRPr="00214E56" w:rsidRDefault="00771C12" w:rsidP="00994F71">
      <w:pPr>
        <w:pStyle w:val="Listaszerbekezds"/>
        <w:numPr>
          <w:ilvl w:val="0"/>
          <w:numId w:val="25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Az egyén, a család, a közösség és a társadalom lelki egészségének és jól-létének javítása; </w:t>
      </w:r>
    </w:p>
    <w:p w:rsidR="00771C12" w:rsidRPr="00214E56" w:rsidRDefault="00771C12" w:rsidP="00994F71">
      <w:pPr>
        <w:pStyle w:val="Listaszerbekezds"/>
        <w:numPr>
          <w:ilvl w:val="0"/>
          <w:numId w:val="25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A társadalom egészére jellemző, lelkiállapottal szorosan összefüggő mutatók szignifikáns, legalább 10%-os javulása: jól-lét (WHO), koherencia, anómia; </w:t>
      </w:r>
    </w:p>
    <w:p w:rsidR="00771C12" w:rsidRPr="00214E56" w:rsidRDefault="00771C12" w:rsidP="00994F71">
      <w:pPr>
        <w:pStyle w:val="Listaszerbekezds"/>
        <w:numPr>
          <w:ilvl w:val="0"/>
          <w:numId w:val="25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A depresszió megelőzése és gondozása javuljon, az öngyilkosságok száma 10%-kal csökkenjen a teljes lakosság körében; </w:t>
      </w:r>
    </w:p>
    <w:p w:rsidR="00771C12" w:rsidRPr="00214E56" w:rsidRDefault="00771C12" w:rsidP="00994F71">
      <w:pPr>
        <w:pStyle w:val="Listaszerbekezds"/>
        <w:numPr>
          <w:ilvl w:val="0"/>
          <w:numId w:val="25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Az iskolai- és a kapcsolati erőszak csökkenjen; </w:t>
      </w:r>
    </w:p>
    <w:p w:rsidR="00771C12" w:rsidRPr="00214E56" w:rsidRDefault="00771C12" w:rsidP="00994F71">
      <w:pPr>
        <w:pStyle w:val="Listaszerbekezds"/>
        <w:numPr>
          <w:ilvl w:val="0"/>
          <w:numId w:val="25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A vágyott és tervezett gyermekek nagyobb száma szülessen meg és nőjön fel szeretetteljes családban; </w:t>
      </w:r>
    </w:p>
    <w:p w:rsidR="00771C12" w:rsidRPr="00214E56" w:rsidRDefault="00771C12" w:rsidP="00994F71">
      <w:pPr>
        <w:pStyle w:val="Listaszerbekezds"/>
        <w:numPr>
          <w:ilvl w:val="0"/>
          <w:numId w:val="25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Közösségfejlesztés; </w:t>
      </w:r>
    </w:p>
    <w:p w:rsidR="00771C12" w:rsidRPr="00771C12" w:rsidRDefault="00771C12" w:rsidP="004D5B3D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</w:p>
    <w:p w:rsidR="00771C12" w:rsidRPr="004D5B3D" w:rsidRDefault="00771C12" w:rsidP="004D5B3D">
      <w:pPr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4D5B3D">
        <w:rPr>
          <w:rFonts w:cs="Calibri"/>
          <w:color w:val="000000"/>
          <w:sz w:val="23"/>
          <w:szCs w:val="23"/>
        </w:rPr>
        <w:t>Beavatkozások: Kormányzati prioritásként az Emberi Erőforrások Minisztériuma valamennyi ágazata, a társ tárcák, szakmai és társadalmi szervezetek széles körének bevonásával kidolgozás alatt áll a lelki egészség stratégia. Magyarország ország-specifikus lelki egészség céljai összhangban vannak a WHO Európai Lelki Egészség Cselekvési Terv célkitűzéseivel.</w:t>
      </w:r>
    </w:p>
    <w:p w:rsidR="00771C12" w:rsidRPr="004D5B3D" w:rsidRDefault="00771C12" w:rsidP="004D5B3D">
      <w:pPr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</w:p>
    <w:p w:rsidR="00771C12" w:rsidRPr="00214E56" w:rsidRDefault="00771C12" w:rsidP="004D5B3D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b/>
          <w:color w:val="000000"/>
          <w:sz w:val="23"/>
          <w:szCs w:val="23"/>
        </w:rPr>
      </w:pPr>
      <w:r w:rsidRPr="00214E56">
        <w:rPr>
          <w:rFonts w:cs="Calibri"/>
          <w:b/>
          <w:color w:val="000000"/>
          <w:sz w:val="23"/>
          <w:szCs w:val="23"/>
        </w:rPr>
        <w:t xml:space="preserve">Az egészségügyi ellátórendszer vonatkozásában: </w:t>
      </w:r>
    </w:p>
    <w:p w:rsidR="00771C12" w:rsidRPr="00214E56" w:rsidRDefault="00771C12" w:rsidP="00994F71">
      <w:pPr>
        <w:pStyle w:val="Listaszerbekezds"/>
        <w:numPr>
          <w:ilvl w:val="1"/>
          <w:numId w:val="26"/>
        </w:numPr>
        <w:autoSpaceDE w:val="0"/>
        <w:autoSpaceDN w:val="0"/>
        <w:adjustRightInd w:val="0"/>
        <w:spacing w:after="0" w:line="269" w:lineRule="auto"/>
        <w:ind w:left="709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a háziorvosi rendelőkhöz kapcsolódó alacsonyküszöbű, preventív jellegű pszichológiai ellátás, és a pszichoterápia biztosítása, </w:t>
      </w:r>
    </w:p>
    <w:p w:rsidR="00771C12" w:rsidRPr="00214E56" w:rsidRDefault="00771C12" w:rsidP="00994F71">
      <w:pPr>
        <w:pStyle w:val="Listaszerbekezds"/>
        <w:numPr>
          <w:ilvl w:val="1"/>
          <w:numId w:val="26"/>
        </w:numPr>
        <w:autoSpaceDE w:val="0"/>
        <w:autoSpaceDN w:val="0"/>
        <w:adjustRightInd w:val="0"/>
        <w:spacing w:after="0" w:line="269" w:lineRule="auto"/>
        <w:ind w:left="709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a mentális zavarban szenvedő betegek, köztük a depressziós, szorongásos betegek közösségi ellátásának fejlesztése, beleértve </w:t>
      </w:r>
    </w:p>
    <w:p w:rsidR="00771C12" w:rsidRPr="00214E56" w:rsidRDefault="00771C12" w:rsidP="00994F71">
      <w:pPr>
        <w:pStyle w:val="Listaszerbekezds"/>
        <w:numPr>
          <w:ilvl w:val="1"/>
          <w:numId w:val="27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a pszichiátriai gondozókat, </w:t>
      </w:r>
    </w:p>
    <w:p w:rsidR="00771C12" w:rsidRPr="00214E56" w:rsidRDefault="00771C12" w:rsidP="00994F71">
      <w:pPr>
        <w:pStyle w:val="Listaszerbekezds"/>
        <w:numPr>
          <w:ilvl w:val="1"/>
          <w:numId w:val="27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a közösségi pszichiátriát, integrálva a pszichiátriai betegek szociális közösségi ellátását, </w:t>
      </w:r>
    </w:p>
    <w:p w:rsidR="00771C12" w:rsidRPr="00214E56" w:rsidRDefault="00771C12" w:rsidP="00994F71">
      <w:pPr>
        <w:pStyle w:val="Listaszerbekezds"/>
        <w:numPr>
          <w:ilvl w:val="1"/>
          <w:numId w:val="27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a mentális egészségügyi koordinátori hálózat kiépítését a fekvőbeteg intézetekből kibocsájtott pszichiátriai betegek területi gondozására, betegútjának koordinációjára. </w:t>
      </w:r>
    </w:p>
    <w:p w:rsidR="00771C12" w:rsidRPr="00771C12" w:rsidRDefault="00771C12" w:rsidP="004D5B3D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</w:p>
    <w:p w:rsidR="00771C12" w:rsidRPr="00214E56" w:rsidRDefault="00771C12" w:rsidP="004D5B3D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b/>
          <w:color w:val="000000"/>
          <w:sz w:val="23"/>
          <w:szCs w:val="23"/>
        </w:rPr>
      </w:pPr>
      <w:r w:rsidRPr="00214E56">
        <w:rPr>
          <w:rFonts w:cs="Calibri"/>
          <w:b/>
          <w:color w:val="000000"/>
          <w:sz w:val="23"/>
          <w:szCs w:val="23"/>
        </w:rPr>
        <w:t xml:space="preserve">IV. A környezet-egészségügyi biztonság fejlesztése </w:t>
      </w:r>
    </w:p>
    <w:p w:rsidR="00771C12" w:rsidRPr="004D5B3D" w:rsidRDefault="00771C12" w:rsidP="004D5B3D">
      <w:pPr>
        <w:pStyle w:val="Default"/>
        <w:spacing w:line="269" w:lineRule="auto"/>
        <w:jc w:val="both"/>
        <w:rPr>
          <w:rFonts w:asciiTheme="minorHAnsi" w:hAnsiTheme="minorHAnsi" w:cs="Calibri"/>
          <w:sz w:val="23"/>
          <w:szCs w:val="23"/>
        </w:rPr>
      </w:pPr>
      <w:r w:rsidRPr="004D5B3D">
        <w:rPr>
          <w:rFonts w:asciiTheme="minorHAnsi" w:hAnsiTheme="minorHAnsi" w:cs="Calibri"/>
          <w:sz w:val="23"/>
          <w:szCs w:val="23"/>
        </w:rPr>
        <w:t>Részcélok:</w:t>
      </w:r>
      <w:r w:rsidRPr="004D5B3D">
        <w:rPr>
          <w:rFonts w:asciiTheme="minorHAnsi" w:hAnsiTheme="minorHAnsi"/>
          <w:sz w:val="23"/>
          <w:szCs w:val="23"/>
        </w:rPr>
        <w:t xml:space="preserve"> </w:t>
      </w:r>
    </w:p>
    <w:p w:rsidR="00771C12" w:rsidRPr="00214E56" w:rsidRDefault="00771C12" w:rsidP="00994F71">
      <w:pPr>
        <w:pStyle w:val="Listaszerbekezds"/>
        <w:numPr>
          <w:ilvl w:val="0"/>
          <w:numId w:val="28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Az allergia prevalencia feltérképezése </w:t>
      </w:r>
    </w:p>
    <w:p w:rsidR="00771C12" w:rsidRPr="00214E56" w:rsidRDefault="00771C12" w:rsidP="00994F71">
      <w:pPr>
        <w:pStyle w:val="Listaszerbekezds"/>
        <w:numPr>
          <w:ilvl w:val="0"/>
          <w:numId w:val="28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Az allergiával kapcsolatos ismeretek bővítése </w:t>
      </w:r>
    </w:p>
    <w:p w:rsidR="00771C12" w:rsidRPr="00214E56" w:rsidRDefault="00771C12" w:rsidP="00994F71">
      <w:pPr>
        <w:pStyle w:val="Listaszerbekezds"/>
        <w:numPr>
          <w:ilvl w:val="0"/>
          <w:numId w:val="28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Biológiai allergének, köztük a parlagfű okozta allergia incidenciája csökkentése </w:t>
      </w:r>
    </w:p>
    <w:p w:rsidR="00771C12" w:rsidRPr="00214E56" w:rsidRDefault="00771C12" w:rsidP="00214E56">
      <w:pPr>
        <w:pStyle w:val="Listaszerbekezds"/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Beavatkozások: </w:t>
      </w:r>
    </w:p>
    <w:p w:rsidR="00771C12" w:rsidRPr="00214E56" w:rsidRDefault="00771C12" w:rsidP="00994F71">
      <w:pPr>
        <w:pStyle w:val="Listaszerbekezds"/>
        <w:numPr>
          <w:ilvl w:val="0"/>
          <w:numId w:val="28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Biológiai allergének, köztük a parlagfű pollenterhelés monitorozásának és előrejelzésének fejlesztése, tájékoztatás korszerű módszerekkel </w:t>
      </w:r>
    </w:p>
    <w:p w:rsidR="00771C12" w:rsidRPr="00214E56" w:rsidRDefault="00771C12" w:rsidP="00994F71">
      <w:pPr>
        <w:pStyle w:val="Listaszerbekezds"/>
        <w:numPr>
          <w:ilvl w:val="0"/>
          <w:numId w:val="28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Ivóvízbiztonság növelésére irányuló intézkedések </w:t>
      </w:r>
    </w:p>
    <w:p w:rsidR="00771C12" w:rsidRPr="00214E56" w:rsidRDefault="00771C12" w:rsidP="00994F71">
      <w:pPr>
        <w:pStyle w:val="Listaszerbekezds"/>
        <w:numPr>
          <w:ilvl w:val="0"/>
          <w:numId w:val="28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Gyermek-egészségügyi és oktatási intézmények, illetve további közintézmények beltéri levegőminőségének javítása, jogszabályi háttér megteremtése </w:t>
      </w:r>
    </w:p>
    <w:p w:rsidR="00771C12" w:rsidRPr="00771C12" w:rsidRDefault="00771C12" w:rsidP="004D5B3D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</w:p>
    <w:p w:rsidR="00771C12" w:rsidRPr="00214E56" w:rsidRDefault="00771C12" w:rsidP="004D5B3D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b/>
          <w:color w:val="000000"/>
          <w:sz w:val="23"/>
          <w:szCs w:val="23"/>
        </w:rPr>
      </w:pPr>
      <w:r w:rsidRPr="00214E56">
        <w:rPr>
          <w:rFonts w:cs="Calibri"/>
          <w:b/>
          <w:color w:val="000000"/>
          <w:sz w:val="23"/>
          <w:szCs w:val="23"/>
        </w:rPr>
        <w:t xml:space="preserve">V. További népegészségügyi prioritást jelentő beavatkozások </w:t>
      </w:r>
    </w:p>
    <w:p w:rsidR="00771C12" w:rsidRPr="00214E56" w:rsidRDefault="00771C12" w:rsidP="00994F71">
      <w:pPr>
        <w:pStyle w:val="Listaszerbekezds"/>
        <w:numPr>
          <w:ilvl w:val="0"/>
          <w:numId w:val="29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A gyermekek preventív szemléletű egészségfejlesztése és az egészségbeli egyenlőtlenségek csökkentése; </w:t>
      </w:r>
    </w:p>
    <w:p w:rsidR="00771C12" w:rsidRPr="00214E56" w:rsidRDefault="00771C12" w:rsidP="00994F71">
      <w:pPr>
        <w:pStyle w:val="Listaszerbekezds"/>
        <w:numPr>
          <w:ilvl w:val="0"/>
          <w:numId w:val="29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Mozgásszervi betegségek prevenciója; </w:t>
      </w:r>
    </w:p>
    <w:p w:rsidR="00771C12" w:rsidRPr="00214E56" w:rsidRDefault="00771C12" w:rsidP="00994F71">
      <w:pPr>
        <w:pStyle w:val="Listaszerbekezds"/>
        <w:numPr>
          <w:ilvl w:val="0"/>
          <w:numId w:val="29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Sérülés mentesség; </w:t>
      </w:r>
    </w:p>
    <w:p w:rsidR="00771C12" w:rsidRPr="00214E56" w:rsidRDefault="00771C12" w:rsidP="00994F71">
      <w:pPr>
        <w:pStyle w:val="Listaszerbekezds"/>
        <w:numPr>
          <w:ilvl w:val="0"/>
          <w:numId w:val="29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HIV-AIDS prevenció; </w:t>
      </w:r>
    </w:p>
    <w:p w:rsidR="00771C12" w:rsidRPr="00214E56" w:rsidRDefault="00771C12" w:rsidP="00994F71">
      <w:pPr>
        <w:pStyle w:val="Listaszerbekezds"/>
        <w:numPr>
          <w:ilvl w:val="0"/>
          <w:numId w:val="29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Az intravénás szerhasználók körében a HBV, HCV fertőzések megelőzése, HIV prevenció; </w:t>
      </w:r>
    </w:p>
    <w:p w:rsidR="00771C12" w:rsidRPr="00214E56" w:rsidRDefault="00771C12" w:rsidP="00994F71">
      <w:pPr>
        <w:pStyle w:val="Listaszerbekezds"/>
        <w:numPr>
          <w:ilvl w:val="0"/>
          <w:numId w:val="29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Krónikus légzőszervi betegségek megelőzése; </w:t>
      </w:r>
    </w:p>
    <w:p w:rsidR="00771C12" w:rsidRPr="00214E56" w:rsidRDefault="00771C12" w:rsidP="00994F71">
      <w:pPr>
        <w:pStyle w:val="Listaszerbekezds"/>
        <w:numPr>
          <w:ilvl w:val="0"/>
          <w:numId w:val="29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Járványügyi biztonság erősítése (pl. nosocomialis - egészségügyi intézményben kialakult - fertőzések megelőzése, antibiotikum rezisztencia visszaszorítása); </w:t>
      </w:r>
    </w:p>
    <w:p w:rsidR="00771C12" w:rsidRPr="00214E56" w:rsidRDefault="00771C12" w:rsidP="00994F71">
      <w:pPr>
        <w:pStyle w:val="Listaszerbekezds"/>
        <w:numPr>
          <w:ilvl w:val="0"/>
          <w:numId w:val="29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A védőoltási rendszer fenntartása és folyamatos korszerűsítése; </w:t>
      </w:r>
    </w:p>
    <w:p w:rsidR="00771C12" w:rsidRPr="00214E56" w:rsidRDefault="00771C12" w:rsidP="00994F71">
      <w:pPr>
        <w:pStyle w:val="Listaszerbekezds"/>
        <w:numPr>
          <w:ilvl w:val="0"/>
          <w:numId w:val="29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Munkahelyi egészséges környezet elősegítésére irányuló programok; </w:t>
      </w:r>
    </w:p>
    <w:p w:rsidR="00771C12" w:rsidRPr="00214E56" w:rsidRDefault="00771C12" w:rsidP="00994F71">
      <w:pPr>
        <w:pStyle w:val="Listaszerbekezds"/>
        <w:numPr>
          <w:ilvl w:val="0"/>
          <w:numId w:val="29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Népegészségügyi kiadások módszertanilag megalapozottabb számbavétele és az adatgyűjtés fejlesztése; </w:t>
      </w:r>
    </w:p>
    <w:p w:rsidR="00771C12" w:rsidRPr="00214E56" w:rsidRDefault="00771C12" w:rsidP="00994F71">
      <w:pPr>
        <w:pStyle w:val="Listaszerbekezds"/>
        <w:numPr>
          <w:ilvl w:val="0"/>
          <w:numId w:val="29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A népegészségügyi szolgáltatások költség-hatékonysági értékelésének módszertani </w:t>
      </w:r>
      <w:r w:rsidR="00214E56">
        <w:rPr>
          <w:rFonts w:cs="Calibri"/>
          <w:color w:val="000000"/>
          <w:sz w:val="23"/>
          <w:szCs w:val="23"/>
        </w:rPr>
        <w:t>f</w:t>
      </w:r>
      <w:r w:rsidRPr="00214E56">
        <w:rPr>
          <w:rFonts w:cs="Calibri"/>
          <w:color w:val="000000"/>
          <w:sz w:val="23"/>
          <w:szCs w:val="23"/>
        </w:rPr>
        <w:t xml:space="preserve">ejlesztése; </w:t>
      </w:r>
    </w:p>
    <w:p w:rsidR="00771C12" w:rsidRPr="00214E56" w:rsidRDefault="00771C12" w:rsidP="00994F71">
      <w:pPr>
        <w:pStyle w:val="Listaszerbekezds"/>
        <w:numPr>
          <w:ilvl w:val="0"/>
          <w:numId w:val="29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A népegészségügyi szolgáltatások fenntartható finanszírozásának kialakítása. </w:t>
      </w:r>
    </w:p>
    <w:p w:rsidR="00771C12" w:rsidRPr="004D5B3D" w:rsidRDefault="00771C12" w:rsidP="004D5B3D">
      <w:pPr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</w:p>
    <w:p w:rsidR="008871A2" w:rsidRPr="008871A2" w:rsidRDefault="008871A2" w:rsidP="0040113F">
      <w:pPr>
        <w:pStyle w:val="Cmsor3"/>
      </w:pPr>
      <w:bookmarkStart w:id="44" w:name="_Toc434077662"/>
      <w:r w:rsidRPr="008871A2">
        <w:lastRenderedPageBreak/>
        <w:t>E-egészségügy</w:t>
      </w:r>
      <w:bookmarkEnd w:id="44"/>
      <w:r w:rsidRPr="008871A2">
        <w:t xml:space="preserve"> </w:t>
      </w:r>
    </w:p>
    <w:p w:rsidR="0040113F" w:rsidRDefault="0040113F" w:rsidP="004D5B3D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</w:p>
    <w:p w:rsidR="008871A2" w:rsidRPr="008871A2" w:rsidRDefault="008871A2" w:rsidP="004D5B3D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8871A2">
        <w:rPr>
          <w:rFonts w:cs="Calibri"/>
          <w:color w:val="000000"/>
          <w:sz w:val="23"/>
          <w:szCs w:val="23"/>
        </w:rPr>
        <w:t xml:space="preserve">A 2007-2013 programozási időszak döntően TIOP és TÁMOP forrásokból finanszírozott egészségügyi informatikai projektjeinek célja </w:t>
      </w:r>
      <w:r w:rsidRPr="0040113F">
        <w:rPr>
          <w:rFonts w:cs="Calibri"/>
          <w:b/>
          <w:color w:val="000000"/>
          <w:sz w:val="23"/>
          <w:szCs w:val="23"/>
        </w:rPr>
        <w:t>az ágazat hatékony információáramlását biztosító alapinfrastruktúra kialakítása.</w:t>
      </w:r>
      <w:r w:rsidRPr="008871A2">
        <w:rPr>
          <w:rFonts w:cs="Calibri"/>
          <w:color w:val="000000"/>
          <w:sz w:val="23"/>
          <w:szCs w:val="23"/>
        </w:rPr>
        <w:t xml:space="preserve"> A projektek eredményeként </w:t>
      </w:r>
      <w:r w:rsidRPr="0040113F">
        <w:rPr>
          <w:rFonts w:cs="Calibri"/>
          <w:b/>
          <w:color w:val="000000"/>
          <w:sz w:val="23"/>
          <w:szCs w:val="23"/>
        </w:rPr>
        <w:t>létrejön egy központi felhőszolgáltatás, amely képes a rendszerek működéséhez szükséges erőforrásokat biztosítani, valamint megteremti az ágazat szereplői közötti üzenetek biztonságos és validált továbbításának lehetőségét.</w:t>
      </w:r>
      <w:r w:rsidRPr="008871A2">
        <w:rPr>
          <w:rFonts w:cs="Calibri"/>
          <w:color w:val="000000"/>
          <w:sz w:val="23"/>
          <w:szCs w:val="23"/>
        </w:rPr>
        <w:t xml:space="preserve"> Létrejönnek továbbá olyan szolgáltatások, amelyek felváltják az ágazatra eddig jellemző papír alapú kommunikációt elektronikus adatcserére (pld. e- beutalás, e-recept, betegadatokhoz való hozzáférés). A fejlesztéseknek nem volt célja az ágazat szereplői által használt rendszerek megváltoztatása, az intézményi dokumentációs eljárások felülírása, vagy a jelentési rendszerek konszolidációja, a programok kizárólag az alapszolgáltatások megteremtését célozták, ami önmagában is igen komplex fejlesztés, és jelentős hatékonyságjavulást eredményez az ellátórendszerben. </w:t>
      </w:r>
    </w:p>
    <w:p w:rsidR="008871A2" w:rsidRDefault="008871A2" w:rsidP="0040113F">
      <w:pPr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40113F">
        <w:rPr>
          <w:rFonts w:cs="Calibri"/>
          <w:b/>
          <w:color w:val="000000"/>
          <w:sz w:val="23"/>
          <w:szCs w:val="23"/>
        </w:rPr>
        <w:t>Az elkövetkező évek feladata, hogy erre a létrejövő alapinfrastruktúra támaszkodva hozzon létre olyan kiemelt hozzáadott értékű szolgáltatásokat, amelyek segítik az ágazati működési hatékonyságának további javítását</w:t>
      </w:r>
      <w:r w:rsidRPr="004D5B3D">
        <w:rPr>
          <w:rFonts w:cs="Calibri"/>
          <w:color w:val="000000"/>
          <w:sz w:val="23"/>
          <w:szCs w:val="23"/>
        </w:rPr>
        <w:t>, a szolgáltatások minőségének javulását, az ágazatvezetés információs igényeinek kiszolgálását és a döntéshozatal evidenciákra alapuló támogatását. Szintén kiemelt cél az ágazat adatvagyonának egyre hatékonyabb felhasználása a rendszer hosszú távú fenntarthatóságának biztosítása érdekében, tudományos kutatások, statisztikai elemzések, prediktív modellek kidolgozásával. Egyre több nemzetközi példát találni arra</w:t>
      </w:r>
      <w:r w:rsidR="0040113F">
        <w:rPr>
          <w:rFonts w:cs="Calibri"/>
          <w:color w:val="000000"/>
          <w:sz w:val="23"/>
          <w:szCs w:val="23"/>
        </w:rPr>
        <w:t xml:space="preserve"> </w:t>
      </w:r>
      <w:r w:rsidRPr="008871A2">
        <w:rPr>
          <w:rFonts w:cs="Calibri"/>
          <w:color w:val="000000"/>
          <w:sz w:val="23"/>
          <w:szCs w:val="23"/>
        </w:rPr>
        <w:t xml:space="preserve">vonatkozóan, hogy az egészségügyi adatvagyon hatékony felhasználása milyen gazdasági előnyöket biztosíthat egy országnak, a program ennek a lehetőségnek a maximális kihasználását célozza meg. </w:t>
      </w:r>
    </w:p>
    <w:p w:rsidR="0040113F" w:rsidRPr="008871A2" w:rsidRDefault="0040113F" w:rsidP="0040113F">
      <w:pPr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</w:p>
    <w:p w:rsidR="008871A2" w:rsidRPr="0040113F" w:rsidRDefault="008871A2" w:rsidP="004D5B3D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b/>
          <w:color w:val="000000"/>
          <w:sz w:val="23"/>
          <w:szCs w:val="23"/>
        </w:rPr>
      </w:pPr>
      <w:r w:rsidRPr="0040113F">
        <w:rPr>
          <w:rFonts w:cs="Calibri"/>
          <w:b/>
          <w:color w:val="000000"/>
          <w:sz w:val="23"/>
          <w:szCs w:val="23"/>
        </w:rPr>
        <w:t xml:space="preserve">A program fejlesztési céljai a következő területekre fókuszálnak: </w:t>
      </w:r>
    </w:p>
    <w:p w:rsidR="008871A2" w:rsidRPr="008871A2" w:rsidRDefault="008871A2" w:rsidP="004D5B3D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b/>
          <w:color w:val="000000"/>
          <w:sz w:val="23"/>
          <w:szCs w:val="23"/>
        </w:rPr>
      </w:pPr>
      <w:r w:rsidRPr="008871A2">
        <w:rPr>
          <w:rFonts w:cs="Calibri"/>
          <w:color w:val="000000"/>
          <w:sz w:val="23"/>
          <w:szCs w:val="23"/>
        </w:rPr>
        <w:t xml:space="preserve">1. A rendszerben keletkező adatok feldolgozhatóságának megteremtése, az adatforrások bővítése, ezekre </w:t>
      </w:r>
      <w:r w:rsidRPr="008871A2">
        <w:rPr>
          <w:rFonts w:cs="Calibri"/>
          <w:b/>
          <w:color w:val="000000"/>
          <w:sz w:val="23"/>
          <w:szCs w:val="23"/>
        </w:rPr>
        <w:t xml:space="preserve">támaszkodó szakértői rendszerek bevezetése </w:t>
      </w:r>
    </w:p>
    <w:p w:rsidR="008871A2" w:rsidRPr="008871A2" w:rsidRDefault="008871A2" w:rsidP="004D5B3D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8871A2">
        <w:rPr>
          <w:rFonts w:cs="Calibri"/>
          <w:color w:val="000000"/>
          <w:sz w:val="23"/>
          <w:szCs w:val="23"/>
        </w:rPr>
        <w:t xml:space="preserve">2. Az egészségügyi szolgáltatók információs rendszereinek fejlesztése </w:t>
      </w:r>
    </w:p>
    <w:p w:rsidR="008871A2" w:rsidRPr="008871A2" w:rsidRDefault="008871A2" w:rsidP="004D5B3D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8871A2">
        <w:rPr>
          <w:rFonts w:cs="Calibri"/>
          <w:color w:val="000000"/>
          <w:sz w:val="23"/>
          <w:szCs w:val="23"/>
        </w:rPr>
        <w:t xml:space="preserve">3. A lakossági tájékoztatás fejlesztése </w:t>
      </w:r>
    </w:p>
    <w:p w:rsidR="008871A2" w:rsidRPr="008871A2" w:rsidRDefault="008871A2" w:rsidP="004D5B3D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8871A2">
        <w:rPr>
          <w:rFonts w:cs="Calibri"/>
          <w:color w:val="000000"/>
          <w:sz w:val="23"/>
          <w:szCs w:val="23"/>
        </w:rPr>
        <w:t xml:space="preserve">4. Ágazati vezetői információs és döntéstámogatási rendszer </w:t>
      </w:r>
    </w:p>
    <w:p w:rsidR="008871A2" w:rsidRDefault="008871A2" w:rsidP="008871A2">
      <w:pPr>
        <w:rPr>
          <w:rFonts w:ascii="Calibri" w:hAnsi="Calibri" w:cs="Calibri"/>
          <w:color w:val="000000"/>
          <w:sz w:val="23"/>
          <w:szCs w:val="23"/>
        </w:rPr>
      </w:pPr>
    </w:p>
    <w:p w:rsidR="00511A0F" w:rsidRDefault="00511A0F" w:rsidP="008871A2">
      <w:pPr>
        <w:sectPr w:rsidR="00511A0F" w:rsidSect="00860A78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511A0F" w:rsidRDefault="00511A0F" w:rsidP="00511A0F">
      <w:pPr>
        <w:pStyle w:val="Cmsor2"/>
        <w:ind w:left="426"/>
      </w:pPr>
      <w:bookmarkStart w:id="45" w:name="_Toc434077663"/>
      <w:r w:rsidRPr="00003773">
        <w:lastRenderedPageBreak/>
        <w:t>Prevenció az alapellátásban, országos kitekintés</w:t>
      </w:r>
      <w:bookmarkEnd w:id="45"/>
    </w:p>
    <w:p w:rsidR="00511A0F" w:rsidRDefault="008B6C0E" w:rsidP="008B6C0E">
      <w:pPr>
        <w:ind w:left="142" w:hanging="76"/>
        <w:jc w:val="both"/>
      </w:pPr>
      <w:r w:rsidRPr="008B6C0E">
        <w:t xml:space="preserve">(Forrás: Rurik </w:t>
      </w:r>
      <w:r>
        <w:t xml:space="preserve">Imre - </w:t>
      </w:r>
      <w:r w:rsidRPr="008B6C0E">
        <w:t>Az elhízás terhe és következményei az alapellátásban, 2014.)</w:t>
      </w:r>
    </w:p>
    <w:p w:rsidR="00511A0F" w:rsidRPr="00A72F35" w:rsidRDefault="00511A0F" w:rsidP="00511A0F">
      <w:pPr>
        <w:pStyle w:val="Cmsor3"/>
        <w:ind w:left="709"/>
      </w:pPr>
      <w:bookmarkStart w:id="46" w:name="_Toc434077664"/>
      <w:r>
        <w:t>Az alapellátás kiemelkedő szerepe a prevencióban</w:t>
      </w:r>
      <w:bookmarkEnd w:id="46"/>
    </w:p>
    <w:p w:rsidR="00511A0F" w:rsidRPr="003D43A0" w:rsidRDefault="00511A0F" w:rsidP="00511A0F">
      <w:pPr>
        <w:pStyle w:val="Default"/>
        <w:jc w:val="both"/>
        <w:rPr>
          <w:rFonts w:asciiTheme="minorHAnsi" w:hAnsiTheme="minorHAnsi"/>
          <w:color w:val="auto"/>
          <w:sz w:val="23"/>
          <w:szCs w:val="23"/>
        </w:rPr>
      </w:pPr>
    </w:p>
    <w:p w:rsidR="00511A0F" w:rsidRDefault="00511A0F" w:rsidP="00511A0F">
      <w:pPr>
        <w:pStyle w:val="Default"/>
        <w:spacing w:line="269" w:lineRule="auto"/>
        <w:jc w:val="both"/>
        <w:rPr>
          <w:rFonts w:asciiTheme="minorHAnsi" w:hAnsiTheme="minorHAnsi"/>
          <w:color w:val="auto"/>
          <w:sz w:val="23"/>
          <w:szCs w:val="23"/>
        </w:rPr>
      </w:pPr>
      <w:r w:rsidRPr="003D43A0">
        <w:rPr>
          <w:rFonts w:asciiTheme="minorHAnsi" w:hAnsiTheme="minorHAnsi"/>
          <w:color w:val="auto"/>
          <w:sz w:val="23"/>
          <w:szCs w:val="23"/>
        </w:rPr>
        <w:t xml:space="preserve">A túlsúly és az elhízás a XX. század második felében vált népbetegséggé. Évtizedekkel ezelőtt az akkori orvosképzésben csak mint tünetet, esetleg esztétikai, mobilitási problémát említették, nem eléggé felismerve és hangsúlyozva kóroki jelentőségét. </w:t>
      </w:r>
    </w:p>
    <w:p w:rsidR="00511A0F" w:rsidRDefault="00511A0F" w:rsidP="00511A0F">
      <w:pPr>
        <w:pStyle w:val="Default"/>
        <w:spacing w:line="269" w:lineRule="auto"/>
        <w:jc w:val="both"/>
        <w:rPr>
          <w:rFonts w:asciiTheme="minorHAnsi" w:hAnsiTheme="minorHAnsi"/>
          <w:color w:val="auto"/>
          <w:sz w:val="23"/>
          <w:szCs w:val="23"/>
        </w:rPr>
      </w:pPr>
    </w:p>
    <w:p w:rsidR="00511A0F" w:rsidRDefault="00511A0F" w:rsidP="00511A0F">
      <w:pPr>
        <w:pStyle w:val="Default"/>
        <w:spacing w:line="269" w:lineRule="auto"/>
        <w:jc w:val="both"/>
        <w:rPr>
          <w:rFonts w:asciiTheme="minorHAnsi" w:hAnsiTheme="minorHAnsi"/>
          <w:sz w:val="23"/>
          <w:szCs w:val="23"/>
        </w:rPr>
      </w:pPr>
      <w:r w:rsidRPr="003D43A0">
        <w:rPr>
          <w:rFonts w:asciiTheme="minorHAnsi" w:hAnsiTheme="minorHAnsi"/>
          <w:sz w:val="23"/>
          <w:szCs w:val="23"/>
        </w:rPr>
        <w:t>Az utcákon látható egyre több túlsúlyos ember nagy része a rendelői ambulanciákon és kórházi osztályokon is megfordul, immáron betegként. Az alapellátásban, a háziorvosi rendelőkben is észlelhető az elhízás látványos előretörése. Különös figyelmet igényelnek, és sok problémát jelentenek az elöregedő társadalomban az egyre nagyobb számú, többnyire multi-mor</w:t>
      </w:r>
      <w:r>
        <w:rPr>
          <w:rFonts w:asciiTheme="minorHAnsi" w:hAnsiTheme="minorHAnsi"/>
          <w:sz w:val="23"/>
          <w:szCs w:val="23"/>
        </w:rPr>
        <w:t>biditásban szenvedő elhízottak.</w:t>
      </w:r>
    </w:p>
    <w:p w:rsidR="00511A0F" w:rsidRDefault="00511A0F" w:rsidP="00511A0F">
      <w:pPr>
        <w:pStyle w:val="Default"/>
        <w:spacing w:line="269" w:lineRule="auto"/>
        <w:jc w:val="both"/>
        <w:rPr>
          <w:rFonts w:asciiTheme="minorHAnsi" w:hAnsiTheme="minorHAnsi"/>
          <w:b/>
          <w:sz w:val="23"/>
          <w:szCs w:val="23"/>
        </w:rPr>
      </w:pPr>
    </w:p>
    <w:p w:rsidR="00511A0F" w:rsidRDefault="00511A0F" w:rsidP="00511A0F">
      <w:pPr>
        <w:pStyle w:val="Default"/>
        <w:spacing w:line="269" w:lineRule="auto"/>
        <w:jc w:val="both"/>
        <w:rPr>
          <w:rFonts w:asciiTheme="minorHAnsi" w:hAnsiTheme="minorHAnsi"/>
          <w:color w:val="auto"/>
          <w:sz w:val="23"/>
          <w:szCs w:val="23"/>
        </w:rPr>
      </w:pPr>
      <w:r w:rsidRPr="003D43A0">
        <w:rPr>
          <w:rFonts w:asciiTheme="minorHAnsi" w:hAnsiTheme="minorHAnsi"/>
          <w:b/>
          <w:sz w:val="23"/>
          <w:szCs w:val="23"/>
        </w:rPr>
        <w:t>Az alapellátás az első és leggyakoribb orvos-beteg találkozási hely</w:t>
      </w:r>
      <w:r w:rsidRPr="003D43A0">
        <w:rPr>
          <w:rFonts w:asciiTheme="minorHAnsi" w:hAnsiTheme="minorHAnsi"/>
          <w:sz w:val="23"/>
          <w:szCs w:val="23"/>
        </w:rPr>
        <w:t xml:space="preserve">. Itt és ekkor dőlhet el a beteg sorsa és ebben meghatározó lehet, hogy mennyire felkészült az itt dolgozó orvos, akinek sok mindenhez kell értenie, de nem mindenhez feltétlenül és egyformán részletesen. </w:t>
      </w:r>
      <w:r w:rsidRPr="003D43A0">
        <w:rPr>
          <w:rFonts w:asciiTheme="minorHAnsi" w:hAnsiTheme="minorHAnsi"/>
          <w:b/>
          <w:sz w:val="23"/>
          <w:szCs w:val="23"/>
        </w:rPr>
        <w:t>Az alapellátási megjelenések az orvoshoz fordulások 50-80%-át jelentik</w:t>
      </w:r>
      <w:r w:rsidRPr="003D43A0">
        <w:rPr>
          <w:rFonts w:asciiTheme="minorHAnsi" w:hAnsiTheme="minorHAnsi"/>
          <w:sz w:val="23"/>
          <w:szCs w:val="23"/>
        </w:rPr>
        <w:t xml:space="preserve">, országtól, a benne lakók kultúrájától, egészségügyi rendszerétől függő arányban. </w:t>
      </w:r>
    </w:p>
    <w:p w:rsidR="00511A0F" w:rsidRDefault="00511A0F" w:rsidP="00511A0F">
      <w:pPr>
        <w:pStyle w:val="Default"/>
        <w:spacing w:line="269" w:lineRule="auto"/>
        <w:jc w:val="both"/>
        <w:rPr>
          <w:rFonts w:asciiTheme="minorHAnsi" w:hAnsiTheme="minorHAnsi"/>
          <w:b/>
          <w:sz w:val="23"/>
          <w:szCs w:val="23"/>
        </w:rPr>
      </w:pPr>
    </w:p>
    <w:p w:rsidR="00511A0F" w:rsidRDefault="00511A0F" w:rsidP="00511A0F">
      <w:pPr>
        <w:pStyle w:val="Default"/>
        <w:spacing w:line="269" w:lineRule="auto"/>
        <w:jc w:val="both"/>
        <w:rPr>
          <w:rFonts w:asciiTheme="minorHAnsi" w:hAnsiTheme="minorHAnsi"/>
          <w:color w:val="auto"/>
          <w:sz w:val="23"/>
          <w:szCs w:val="23"/>
        </w:rPr>
      </w:pPr>
      <w:r w:rsidRPr="003D43A0">
        <w:rPr>
          <w:rFonts w:asciiTheme="minorHAnsi" w:hAnsiTheme="minorHAnsi"/>
          <w:b/>
          <w:sz w:val="23"/>
          <w:szCs w:val="23"/>
        </w:rPr>
        <w:t>A nagy betegszám, bizonyos kórképek népbetegség jellege lehetőséget ad az alapellátásban is tudományos vizsgálatokra</w:t>
      </w:r>
      <w:r w:rsidRPr="003D43A0">
        <w:rPr>
          <w:rFonts w:asciiTheme="minorHAnsi" w:hAnsiTheme="minorHAnsi"/>
          <w:sz w:val="23"/>
          <w:szCs w:val="23"/>
        </w:rPr>
        <w:t xml:space="preserve">, amelyek a fejlettebb országokban, ideértve hazánkat is, már évtizedek óta folynak. Ezek többnyire epidemiológiai jellegű, illetve az ellátási gyakorlatot és a terápiás eredményeket vizsgáló és értékelő kutatások. </w:t>
      </w:r>
    </w:p>
    <w:p w:rsidR="00511A0F" w:rsidRDefault="00511A0F" w:rsidP="00511A0F">
      <w:pPr>
        <w:pStyle w:val="Default"/>
        <w:spacing w:line="269" w:lineRule="auto"/>
        <w:jc w:val="both"/>
        <w:rPr>
          <w:rFonts w:asciiTheme="minorHAnsi" w:hAnsiTheme="minorHAnsi"/>
          <w:color w:val="auto"/>
          <w:sz w:val="23"/>
          <w:szCs w:val="23"/>
        </w:rPr>
      </w:pPr>
    </w:p>
    <w:p w:rsidR="00511A0F" w:rsidRDefault="00511A0F" w:rsidP="00511A0F">
      <w:pPr>
        <w:pStyle w:val="Default"/>
        <w:spacing w:line="269" w:lineRule="auto"/>
        <w:jc w:val="both"/>
        <w:rPr>
          <w:rFonts w:asciiTheme="minorHAnsi" w:hAnsiTheme="minorHAnsi"/>
          <w:sz w:val="23"/>
          <w:szCs w:val="23"/>
        </w:rPr>
      </w:pPr>
      <w:r w:rsidRPr="003D43A0">
        <w:rPr>
          <w:rFonts w:asciiTheme="minorHAnsi" w:hAnsiTheme="minorHAnsi"/>
          <w:sz w:val="23"/>
          <w:szCs w:val="23"/>
        </w:rPr>
        <w:t xml:space="preserve">Eddig </w:t>
      </w:r>
      <w:r w:rsidRPr="00031183">
        <w:rPr>
          <w:rFonts w:asciiTheme="minorHAnsi" w:hAnsiTheme="minorHAnsi"/>
          <w:b/>
          <w:sz w:val="23"/>
          <w:szCs w:val="23"/>
        </w:rPr>
        <w:t>nem lelhető fel olyan kutatócsoport a szakirodalomban, amely a korábban közölt, maximum egy évtizedes után-követésnél hosszabb vizsgálatot valóban korrekt mérésekkel dokumentálni tudott volna</w:t>
      </w:r>
      <w:r w:rsidRPr="003D43A0">
        <w:rPr>
          <w:rFonts w:asciiTheme="minorHAnsi" w:hAnsiTheme="minorHAnsi"/>
          <w:sz w:val="23"/>
          <w:szCs w:val="23"/>
        </w:rPr>
        <w:t xml:space="preserve">. A </w:t>
      </w:r>
      <w:r w:rsidRPr="00031183">
        <w:rPr>
          <w:rFonts w:asciiTheme="minorHAnsi" w:hAnsiTheme="minorHAnsi"/>
          <w:b/>
          <w:sz w:val="23"/>
          <w:szCs w:val="23"/>
        </w:rPr>
        <w:t>“leggyengébb láncszem”a mért adatok megbízhatósága</w:t>
      </w:r>
      <w:r w:rsidRPr="003D43A0">
        <w:rPr>
          <w:rFonts w:asciiTheme="minorHAnsi" w:hAnsiTheme="minorHAnsi"/>
          <w:sz w:val="23"/>
          <w:szCs w:val="23"/>
        </w:rPr>
        <w:t xml:space="preserve">. Ugyanakkor az emberek különböző életeseményeikhez kapcsoltan emlékezni képesek akkori testsúlyukra (érettségi, diplomázás, új munkahely, vagy annak elvesztése, költözés, gyermek születése, dohányzás abbahagyása stb.). E szakterület fontosságát a magyar tudományos élet vezető testülete is felismerte, az orvos-egészségügy területén az elismert tudományágak közé befogadva az alapellátást. </w:t>
      </w:r>
    </w:p>
    <w:p w:rsidR="00511A0F" w:rsidRDefault="00511A0F" w:rsidP="00511A0F">
      <w:pPr>
        <w:pStyle w:val="Default"/>
        <w:spacing w:line="269" w:lineRule="auto"/>
        <w:jc w:val="both"/>
        <w:rPr>
          <w:rFonts w:asciiTheme="minorHAnsi" w:eastAsia="Times New Roman" w:hAnsiTheme="minorHAnsi" w:cs="Arial"/>
          <w:b/>
          <w:color w:val="222222"/>
          <w:sz w:val="23"/>
          <w:szCs w:val="23"/>
          <w:lang w:eastAsia="hu-HU"/>
        </w:rPr>
      </w:pPr>
    </w:p>
    <w:p w:rsidR="00511A0F" w:rsidRDefault="00511A0F" w:rsidP="00511A0F">
      <w:pPr>
        <w:pStyle w:val="Default"/>
        <w:spacing w:line="269" w:lineRule="auto"/>
        <w:jc w:val="both"/>
        <w:rPr>
          <w:rFonts w:asciiTheme="minorHAnsi" w:hAnsiTheme="minorHAnsi"/>
          <w:sz w:val="23"/>
          <w:szCs w:val="23"/>
        </w:rPr>
      </w:pPr>
      <w:r w:rsidRPr="003D43A0">
        <w:rPr>
          <w:rFonts w:asciiTheme="minorHAnsi" w:hAnsiTheme="minorHAnsi"/>
          <w:sz w:val="23"/>
          <w:szCs w:val="23"/>
        </w:rPr>
        <w:t xml:space="preserve">A háziorvosok és minden fiatal betegeket kezelő, vizsgáló, esetileg ellátó orvos számra </w:t>
      </w:r>
      <w:r w:rsidRPr="003D43A0">
        <w:rPr>
          <w:rFonts w:asciiTheme="minorHAnsi" w:hAnsiTheme="minorHAnsi"/>
          <w:b/>
          <w:sz w:val="23"/>
          <w:szCs w:val="23"/>
        </w:rPr>
        <w:t>fontos lenne az elhízott, vagy afelé tendáló betegek megfelelő tanáccsal való ellátása</w:t>
      </w:r>
      <w:r w:rsidRPr="003D43A0">
        <w:rPr>
          <w:rFonts w:asciiTheme="minorHAnsi" w:hAnsiTheme="minorHAnsi"/>
          <w:sz w:val="23"/>
          <w:szCs w:val="23"/>
        </w:rPr>
        <w:t>, ha szükséges továbbirányítása, életmódi tanácsadás, vagy ha indokolt, a kezelés megkezdése irányába, akár már gyermekkorban is.</w:t>
      </w:r>
    </w:p>
    <w:p w:rsidR="00511A0F" w:rsidRPr="001A12B7" w:rsidRDefault="00511A0F" w:rsidP="00511A0F">
      <w:pPr>
        <w:pStyle w:val="Default"/>
        <w:spacing w:line="269" w:lineRule="auto"/>
        <w:jc w:val="both"/>
        <w:rPr>
          <w:rFonts w:asciiTheme="minorHAnsi" w:hAnsiTheme="minorHAnsi"/>
          <w:sz w:val="23"/>
          <w:szCs w:val="23"/>
        </w:rPr>
      </w:pPr>
    </w:p>
    <w:p w:rsidR="00511A0F" w:rsidRDefault="00511A0F" w:rsidP="00511A0F">
      <w:pPr>
        <w:pStyle w:val="Default"/>
        <w:spacing w:line="269" w:lineRule="auto"/>
        <w:jc w:val="both"/>
        <w:rPr>
          <w:rFonts w:asciiTheme="minorHAnsi" w:hAnsiTheme="minorHAnsi"/>
          <w:sz w:val="23"/>
          <w:szCs w:val="23"/>
        </w:rPr>
      </w:pPr>
      <w:r w:rsidRPr="001A12B7">
        <w:rPr>
          <w:rFonts w:asciiTheme="minorHAnsi" w:hAnsiTheme="minorHAnsi"/>
          <w:sz w:val="23"/>
          <w:szCs w:val="23"/>
        </w:rPr>
        <w:t xml:space="preserve">A magyar </w:t>
      </w:r>
      <w:r w:rsidRPr="00031183">
        <w:rPr>
          <w:rFonts w:asciiTheme="minorHAnsi" w:hAnsiTheme="minorHAnsi"/>
          <w:b/>
          <w:sz w:val="23"/>
          <w:szCs w:val="23"/>
        </w:rPr>
        <w:t>alapellátás jelenlegi rendszere azonban nem ad lehetőséget és forrásokat más szakemberek igénybevételére</w:t>
      </w:r>
      <w:r w:rsidRPr="001A12B7">
        <w:rPr>
          <w:rFonts w:asciiTheme="minorHAnsi" w:hAnsiTheme="minorHAnsi"/>
          <w:sz w:val="23"/>
          <w:szCs w:val="23"/>
        </w:rPr>
        <w:t xml:space="preserve"> a háziorvosi praxisban. Igaz nem is tiltja, így </w:t>
      </w:r>
      <w:r w:rsidRPr="00031183">
        <w:rPr>
          <w:rFonts w:asciiTheme="minorHAnsi" w:hAnsiTheme="minorHAnsi"/>
          <w:b/>
          <w:sz w:val="23"/>
          <w:szCs w:val="23"/>
        </w:rPr>
        <w:t>amennyiben a háziorvos ezt meg tudja oldani, sokat segít betegeinek</w:t>
      </w:r>
      <w:r w:rsidRPr="001A12B7">
        <w:rPr>
          <w:rFonts w:asciiTheme="minorHAnsi" w:hAnsiTheme="minorHAnsi"/>
          <w:sz w:val="23"/>
          <w:szCs w:val="23"/>
        </w:rPr>
        <w:t xml:space="preserve">. A diabetes kezelésének eredményességében a betegek megfelelő táplálkozási ismeretei sokat segíthetnek. </w:t>
      </w:r>
    </w:p>
    <w:p w:rsidR="00511A0F" w:rsidRDefault="00511A0F" w:rsidP="00511A0F">
      <w:pPr>
        <w:pStyle w:val="Default"/>
        <w:spacing w:line="269" w:lineRule="auto"/>
        <w:jc w:val="both"/>
        <w:rPr>
          <w:rFonts w:asciiTheme="minorHAnsi" w:hAnsiTheme="minorHAnsi"/>
          <w:sz w:val="23"/>
          <w:szCs w:val="23"/>
        </w:rPr>
      </w:pPr>
    </w:p>
    <w:p w:rsidR="00511A0F" w:rsidRPr="001A12B7" w:rsidRDefault="00511A0F" w:rsidP="00511A0F">
      <w:pPr>
        <w:pStyle w:val="Default"/>
        <w:spacing w:line="269" w:lineRule="auto"/>
        <w:jc w:val="both"/>
        <w:rPr>
          <w:rFonts w:asciiTheme="minorHAnsi" w:hAnsiTheme="minorHAnsi"/>
          <w:sz w:val="23"/>
          <w:szCs w:val="23"/>
        </w:rPr>
      </w:pPr>
      <w:r w:rsidRPr="001A12B7">
        <w:rPr>
          <w:rFonts w:asciiTheme="minorHAnsi" w:hAnsiTheme="minorHAnsi"/>
          <w:sz w:val="23"/>
          <w:szCs w:val="23"/>
        </w:rPr>
        <w:t>Ennek egyik modellkísérletét végezték el a Debreceni Egyete</w:t>
      </w:r>
      <w:r>
        <w:rPr>
          <w:rFonts w:asciiTheme="minorHAnsi" w:hAnsiTheme="minorHAnsi"/>
          <w:sz w:val="23"/>
          <w:szCs w:val="23"/>
        </w:rPr>
        <w:t>m kutatói „Táplálkozási tanácsadás diabéteszes betegek számára a háziorvosi rendelőben” címmel.</w:t>
      </w:r>
    </w:p>
    <w:p w:rsidR="00511A0F" w:rsidRPr="001A12B7" w:rsidRDefault="00511A0F" w:rsidP="00511A0F">
      <w:pPr>
        <w:pStyle w:val="Default"/>
        <w:spacing w:line="269" w:lineRule="auto"/>
        <w:jc w:val="both"/>
        <w:rPr>
          <w:rFonts w:asciiTheme="minorHAnsi" w:hAnsiTheme="minorHAnsi"/>
          <w:color w:val="auto"/>
          <w:sz w:val="23"/>
          <w:szCs w:val="23"/>
        </w:rPr>
      </w:pPr>
      <w:r w:rsidRPr="001A12B7">
        <w:rPr>
          <w:rFonts w:asciiTheme="minorHAnsi" w:hAnsiTheme="minorHAnsi"/>
          <w:sz w:val="23"/>
          <w:szCs w:val="23"/>
        </w:rPr>
        <w:t xml:space="preserve">A vizsgálat célja volt </w:t>
      </w:r>
      <w:r w:rsidRPr="00031183">
        <w:rPr>
          <w:rFonts w:asciiTheme="minorHAnsi" w:hAnsiTheme="minorHAnsi"/>
          <w:b/>
          <w:sz w:val="23"/>
          <w:szCs w:val="23"/>
        </w:rPr>
        <w:t>táplálkozási tanácsadás biztosítása az alapellátásban, majd az eredmények elemzése.</w:t>
      </w:r>
      <w:r w:rsidRPr="001A12B7">
        <w:rPr>
          <w:rFonts w:asciiTheme="minorHAnsi" w:hAnsiTheme="minorHAnsi"/>
          <w:sz w:val="23"/>
          <w:szCs w:val="23"/>
        </w:rPr>
        <w:t xml:space="preserve"> A korszerű ismereteken és bizonyítékokon alapuló étrendi tanácsadást BSc. szintű képzettséggel rendelkező dietetikus szakember nyújtotta a háziorvosi rendelőben. A glikémiás kontrollal kapcsolatos laboratóriumi paramétereket a foglalkozások előtt és utána is meghatározták. A 2006-2008 között mintegy </w:t>
      </w:r>
      <w:r w:rsidRPr="00031183">
        <w:rPr>
          <w:rFonts w:asciiTheme="minorHAnsi" w:hAnsiTheme="minorHAnsi"/>
          <w:b/>
          <w:sz w:val="23"/>
          <w:szCs w:val="23"/>
        </w:rPr>
        <w:t>108 betegen elvégzett kísérletben – az oktatások eredményeként - csökkent a betegek vércukorszintje</w:t>
      </w:r>
      <w:r w:rsidRPr="001A12B7">
        <w:rPr>
          <w:rFonts w:asciiTheme="minorHAnsi" w:hAnsiTheme="minorHAnsi"/>
          <w:sz w:val="23"/>
          <w:szCs w:val="23"/>
        </w:rPr>
        <w:t xml:space="preserve">. </w:t>
      </w:r>
      <w:r w:rsidRPr="001A12B7">
        <w:rPr>
          <w:rFonts w:asciiTheme="minorHAnsi" w:hAnsiTheme="minorHAnsi"/>
          <w:color w:val="auto"/>
          <w:sz w:val="23"/>
          <w:szCs w:val="23"/>
        </w:rPr>
        <w:t xml:space="preserve">A laboratóriumi paraméterek hosszú távon is észlelhető javulása mindenképpen az oktatás, ezen belül főleg az egyéni konzultáció nagyobb hatékonyságát mutatja. </w:t>
      </w:r>
    </w:p>
    <w:p w:rsidR="00511A0F" w:rsidRPr="001A12B7" w:rsidRDefault="00511A0F" w:rsidP="00511A0F">
      <w:pPr>
        <w:pStyle w:val="Default"/>
        <w:spacing w:line="269" w:lineRule="auto"/>
        <w:jc w:val="both"/>
        <w:rPr>
          <w:rFonts w:asciiTheme="minorHAnsi" w:hAnsiTheme="minorHAnsi"/>
          <w:color w:val="auto"/>
          <w:sz w:val="23"/>
          <w:szCs w:val="23"/>
        </w:rPr>
      </w:pPr>
    </w:p>
    <w:p w:rsidR="00511A0F" w:rsidRPr="001A12B7" w:rsidRDefault="00511A0F" w:rsidP="00511A0F">
      <w:pPr>
        <w:pStyle w:val="Default"/>
        <w:spacing w:line="269" w:lineRule="auto"/>
        <w:jc w:val="both"/>
        <w:rPr>
          <w:rFonts w:asciiTheme="minorHAnsi" w:hAnsiTheme="minorHAnsi"/>
          <w:sz w:val="23"/>
          <w:szCs w:val="23"/>
        </w:rPr>
      </w:pPr>
      <w:r w:rsidRPr="001A12B7">
        <w:rPr>
          <w:rFonts w:asciiTheme="minorHAnsi" w:hAnsiTheme="minorHAnsi"/>
          <w:b/>
          <w:bCs/>
          <w:sz w:val="23"/>
          <w:szCs w:val="23"/>
        </w:rPr>
        <w:t>A háziorvosok, ismereteinek, attitűdjeinek és napi gyakorlatának felmérését célzó kutatásban a</w:t>
      </w:r>
      <w:r>
        <w:rPr>
          <w:rFonts w:asciiTheme="minorHAnsi" w:hAnsiTheme="minorHAnsi"/>
          <w:b/>
          <w:bCs/>
          <w:sz w:val="23"/>
          <w:szCs w:val="23"/>
        </w:rPr>
        <w:t xml:space="preserve"> Debreceni E</w:t>
      </w:r>
      <w:r w:rsidRPr="001A12B7">
        <w:rPr>
          <w:rFonts w:asciiTheme="minorHAnsi" w:hAnsiTheme="minorHAnsi"/>
          <w:b/>
          <w:bCs/>
          <w:sz w:val="23"/>
          <w:szCs w:val="23"/>
        </w:rPr>
        <w:t xml:space="preserve">gyetem </w:t>
      </w:r>
      <w:r w:rsidRPr="001A12B7">
        <w:rPr>
          <w:rFonts w:asciiTheme="minorHAnsi" w:hAnsiTheme="minorHAnsi"/>
          <w:sz w:val="23"/>
          <w:szCs w:val="23"/>
        </w:rPr>
        <w:t xml:space="preserve">a háziorvosok tudás-szintjét, attitűdjét, szándékait, képességeit, napi gyakorlatát, interakcióját vizsgálta. </w:t>
      </w:r>
    </w:p>
    <w:p w:rsidR="00511A0F" w:rsidRPr="001A12B7" w:rsidRDefault="00511A0F" w:rsidP="00511A0F">
      <w:pPr>
        <w:pStyle w:val="Default"/>
        <w:spacing w:line="269" w:lineRule="auto"/>
        <w:jc w:val="both"/>
        <w:rPr>
          <w:rFonts w:asciiTheme="minorHAnsi" w:hAnsiTheme="minorHAnsi"/>
          <w:color w:val="auto"/>
          <w:sz w:val="23"/>
          <w:szCs w:val="23"/>
        </w:rPr>
      </w:pPr>
      <w:r w:rsidRPr="001A12B7">
        <w:rPr>
          <w:rFonts w:asciiTheme="minorHAnsi" w:hAnsiTheme="minorHAnsi"/>
          <w:sz w:val="23"/>
          <w:szCs w:val="23"/>
        </w:rPr>
        <w:t xml:space="preserve">Validált anonym kérdőívet használtak, amelyben megkérdezték a kitöltő orvosok nemét, életkorát, működési helyszínét, a praxis demográfiai és egyéb jellemzőit, a bejelentkezett betegek számát. Arra vonatkozó becsléseket is kértek, hogy az orvosok milyen mértékűre becsülik az általuk ellátott lakosság körében a túlsúly és az elhízás előfordulását. Összesen 81 (főleg több-választásos) kérdés szerepelt három fontos területen (tudás, attitűd, gyakorlat). A háziorvosok szakmai továbbképzéseinek (tanfolyamainak), illetve a rezidensek képzési helyszínein, amelyeket a 4 hazai orvosképző egyetem családorvosi tanszékei szerveztek 2011-ben, a kérdőívek nyomtatott változatát osztották szét munkatársaink. Mindösszesen </w:t>
      </w:r>
      <w:r w:rsidRPr="00031183">
        <w:rPr>
          <w:rFonts w:asciiTheme="minorHAnsi" w:hAnsiTheme="minorHAnsi"/>
          <w:b/>
          <w:sz w:val="23"/>
          <w:szCs w:val="23"/>
        </w:rPr>
        <w:t xml:space="preserve">523 kérdőívet adtak ki, amelyek </w:t>
      </w:r>
      <w:r w:rsidRPr="00031183">
        <w:rPr>
          <w:rFonts w:asciiTheme="minorHAnsi" w:hAnsiTheme="minorHAnsi"/>
          <w:b/>
          <w:color w:val="auto"/>
          <w:sz w:val="23"/>
          <w:szCs w:val="23"/>
        </w:rPr>
        <w:t>közül 448-at töltöttek ki háziorvosok</w:t>
      </w:r>
      <w:r w:rsidRPr="001A12B7">
        <w:rPr>
          <w:rFonts w:asciiTheme="minorHAnsi" w:hAnsiTheme="minorHAnsi"/>
          <w:color w:val="auto"/>
          <w:sz w:val="23"/>
          <w:szCs w:val="23"/>
        </w:rPr>
        <w:t xml:space="preserve">, míg a 78 háziorvos-rezidensi (központi gyakornok) kérdőívből 73 érkezett vissza. </w:t>
      </w:r>
    </w:p>
    <w:p w:rsidR="00511A0F" w:rsidRPr="001A12B7" w:rsidRDefault="00511A0F" w:rsidP="00511A0F">
      <w:pPr>
        <w:pStyle w:val="Default"/>
        <w:spacing w:line="269" w:lineRule="auto"/>
        <w:jc w:val="both"/>
        <w:rPr>
          <w:rFonts w:asciiTheme="minorHAnsi" w:hAnsiTheme="minorHAnsi"/>
          <w:color w:val="auto"/>
          <w:sz w:val="23"/>
          <w:szCs w:val="23"/>
        </w:rPr>
      </w:pPr>
    </w:p>
    <w:p w:rsidR="00511A0F" w:rsidRPr="001A12B7" w:rsidRDefault="00511A0F" w:rsidP="00511A0F">
      <w:pPr>
        <w:pStyle w:val="Default"/>
        <w:spacing w:line="269" w:lineRule="auto"/>
        <w:jc w:val="both"/>
        <w:rPr>
          <w:rFonts w:asciiTheme="minorHAnsi" w:hAnsiTheme="minorHAnsi"/>
          <w:color w:val="auto"/>
          <w:sz w:val="23"/>
          <w:szCs w:val="23"/>
        </w:rPr>
      </w:pPr>
      <w:r w:rsidRPr="001A12B7">
        <w:rPr>
          <w:rFonts w:asciiTheme="minorHAnsi" w:hAnsiTheme="minorHAnsi"/>
          <w:color w:val="auto"/>
          <w:sz w:val="23"/>
          <w:szCs w:val="23"/>
        </w:rPr>
        <w:t xml:space="preserve">A kérdőívek eredménye szerint </w:t>
      </w:r>
      <w:r w:rsidRPr="00031183">
        <w:rPr>
          <w:rFonts w:asciiTheme="minorHAnsi" w:hAnsiTheme="minorHAnsi"/>
          <w:b/>
          <w:color w:val="auto"/>
          <w:sz w:val="23"/>
          <w:szCs w:val="23"/>
        </w:rPr>
        <w:t>az elhízás okozta multimorbiditásról való tudásuk, ismereteik lényegében kiegyensúlyozottak voltak, de a háziorvosok mindössze 51%-a volt tisztában a túlsúly/elhízás diagnosztikus küszöbértékekéivel</w:t>
      </w:r>
      <w:r w:rsidRPr="001A12B7">
        <w:rPr>
          <w:rFonts w:asciiTheme="minorHAnsi" w:hAnsiTheme="minorHAnsi"/>
          <w:color w:val="auto"/>
          <w:sz w:val="23"/>
          <w:szCs w:val="23"/>
        </w:rPr>
        <w:t xml:space="preserve">, ez magasabb volt a városokban dolgozóknál (60%), a legmagasabb a rezidensek között (90%). Ők az elhízást inkább tekintették betegségnek, mint esztétikai kérdésnek. </w:t>
      </w:r>
    </w:p>
    <w:p w:rsidR="00511A0F" w:rsidRPr="001A12B7" w:rsidRDefault="00511A0F" w:rsidP="00511A0F">
      <w:pPr>
        <w:pStyle w:val="Default"/>
        <w:spacing w:line="269" w:lineRule="auto"/>
        <w:jc w:val="both"/>
        <w:rPr>
          <w:rFonts w:asciiTheme="minorHAnsi" w:hAnsiTheme="minorHAnsi"/>
          <w:color w:val="auto"/>
          <w:sz w:val="23"/>
          <w:szCs w:val="23"/>
        </w:rPr>
      </w:pPr>
      <w:r w:rsidRPr="00031183">
        <w:rPr>
          <w:rFonts w:asciiTheme="minorHAnsi" w:hAnsiTheme="minorHAnsi"/>
          <w:b/>
          <w:color w:val="auto"/>
          <w:sz w:val="23"/>
          <w:szCs w:val="23"/>
        </w:rPr>
        <w:t>Nagyobbak voltak a különbségek attitűdjük és napi gyakorlatuk között, amelyet az orvos életkora, neme, saját BMI-je, korábbi szakképesítése(i) és működési helye befolyásolt</w:t>
      </w:r>
      <w:r w:rsidRPr="001A12B7">
        <w:rPr>
          <w:rFonts w:asciiTheme="minorHAnsi" w:hAnsiTheme="minorHAnsi"/>
          <w:color w:val="auto"/>
          <w:sz w:val="23"/>
          <w:szCs w:val="23"/>
        </w:rPr>
        <w:t xml:space="preserve">, több vonatkozásban statisztikailag kimutatható módon. </w:t>
      </w:r>
    </w:p>
    <w:p w:rsidR="00511A0F" w:rsidRPr="001A12B7" w:rsidRDefault="00511A0F" w:rsidP="00511A0F">
      <w:pPr>
        <w:pStyle w:val="Default"/>
        <w:spacing w:line="269" w:lineRule="auto"/>
        <w:jc w:val="both"/>
        <w:rPr>
          <w:rFonts w:asciiTheme="minorHAnsi" w:hAnsiTheme="minorHAnsi"/>
          <w:color w:val="auto"/>
          <w:sz w:val="23"/>
          <w:szCs w:val="23"/>
        </w:rPr>
      </w:pPr>
    </w:p>
    <w:p w:rsidR="00511A0F" w:rsidRDefault="00511A0F" w:rsidP="00511A0F">
      <w:pPr>
        <w:pStyle w:val="Default"/>
        <w:spacing w:line="269" w:lineRule="auto"/>
        <w:jc w:val="both"/>
        <w:rPr>
          <w:rFonts w:asciiTheme="minorHAnsi" w:hAnsiTheme="minorHAnsi"/>
          <w:color w:val="auto"/>
          <w:sz w:val="23"/>
          <w:szCs w:val="23"/>
        </w:rPr>
      </w:pPr>
      <w:r w:rsidRPr="00031183">
        <w:rPr>
          <w:rFonts w:asciiTheme="minorHAnsi" w:hAnsiTheme="minorHAnsi"/>
          <w:b/>
          <w:color w:val="auto"/>
          <w:sz w:val="23"/>
          <w:szCs w:val="23"/>
        </w:rPr>
        <w:t xml:space="preserve">A </w:t>
      </w:r>
      <w:r w:rsidRPr="00031183">
        <w:rPr>
          <w:rFonts w:asciiTheme="minorHAnsi" w:hAnsiTheme="minorHAnsi"/>
          <w:b/>
          <w:i/>
          <w:iCs/>
          <w:color w:val="auto"/>
          <w:sz w:val="23"/>
          <w:szCs w:val="23"/>
        </w:rPr>
        <w:t xml:space="preserve">csak háziorvosi </w:t>
      </w:r>
      <w:r w:rsidRPr="00031183">
        <w:rPr>
          <w:rFonts w:asciiTheme="minorHAnsi" w:hAnsiTheme="minorHAnsi"/>
          <w:b/>
          <w:color w:val="auto"/>
          <w:sz w:val="23"/>
          <w:szCs w:val="23"/>
        </w:rPr>
        <w:t>szakképesítéssel rendelkezőknek nagyobb szakmai elégedettséget jelentett az elhízott betegek kezelése</w:t>
      </w:r>
      <w:r w:rsidRPr="001A12B7">
        <w:rPr>
          <w:rFonts w:asciiTheme="minorHAnsi" w:hAnsiTheme="minorHAnsi"/>
          <w:color w:val="auto"/>
          <w:sz w:val="23"/>
          <w:szCs w:val="23"/>
        </w:rPr>
        <w:t xml:space="preserve">, összehasonlítva azokkal, akiknek volt más szakképesítése is (77% vs 68%). Ők gyakrabban határozták meg betegeik </w:t>
      </w:r>
      <w:r w:rsidRPr="001A12B7">
        <w:rPr>
          <w:rFonts w:asciiTheme="minorHAnsi" w:hAnsiTheme="minorHAnsi"/>
          <w:i/>
          <w:iCs/>
          <w:color w:val="auto"/>
          <w:sz w:val="23"/>
          <w:szCs w:val="23"/>
        </w:rPr>
        <w:t>derékkörfogat</w:t>
      </w:r>
      <w:r w:rsidRPr="001A12B7">
        <w:rPr>
          <w:rFonts w:asciiTheme="minorHAnsi" w:hAnsiTheme="minorHAnsi"/>
          <w:color w:val="auto"/>
          <w:sz w:val="23"/>
          <w:szCs w:val="23"/>
        </w:rPr>
        <w:t xml:space="preserve">át és </w:t>
      </w:r>
      <w:r w:rsidRPr="001A12B7">
        <w:rPr>
          <w:rFonts w:asciiTheme="minorHAnsi" w:hAnsiTheme="minorHAnsi"/>
          <w:i/>
          <w:iCs/>
          <w:color w:val="auto"/>
          <w:sz w:val="23"/>
          <w:szCs w:val="23"/>
        </w:rPr>
        <w:t>derék/csípő hányados</w:t>
      </w:r>
      <w:r w:rsidRPr="001A12B7">
        <w:rPr>
          <w:rFonts w:asciiTheme="minorHAnsi" w:hAnsiTheme="minorHAnsi"/>
          <w:color w:val="auto"/>
          <w:sz w:val="23"/>
          <w:szCs w:val="23"/>
        </w:rPr>
        <w:t xml:space="preserve">át (72% vs 62%), gyakrabban adtak étrendi tanácsokat. </w:t>
      </w:r>
    </w:p>
    <w:p w:rsidR="00511A0F" w:rsidRDefault="00511A0F" w:rsidP="00511A0F">
      <w:pPr>
        <w:pStyle w:val="Default"/>
        <w:spacing w:line="269" w:lineRule="auto"/>
        <w:jc w:val="both"/>
        <w:rPr>
          <w:rFonts w:asciiTheme="minorHAnsi" w:hAnsiTheme="minorHAnsi"/>
          <w:color w:val="auto"/>
          <w:sz w:val="23"/>
          <w:szCs w:val="23"/>
        </w:rPr>
      </w:pPr>
      <w:r w:rsidRPr="001A12B7">
        <w:rPr>
          <w:rFonts w:asciiTheme="minorHAnsi" w:hAnsiTheme="minorHAnsi"/>
          <w:color w:val="auto"/>
          <w:sz w:val="23"/>
          <w:szCs w:val="23"/>
        </w:rPr>
        <w:t xml:space="preserve">Ez a tevékenység kevésbé volt gyakori a </w:t>
      </w:r>
      <w:r w:rsidRPr="001A12B7">
        <w:rPr>
          <w:rFonts w:asciiTheme="minorHAnsi" w:hAnsiTheme="minorHAnsi"/>
          <w:i/>
          <w:iCs/>
          <w:color w:val="auto"/>
          <w:sz w:val="23"/>
          <w:szCs w:val="23"/>
        </w:rPr>
        <w:t xml:space="preserve">fővárosi orvosok </w:t>
      </w:r>
      <w:r w:rsidRPr="001A12B7">
        <w:rPr>
          <w:rFonts w:asciiTheme="minorHAnsi" w:hAnsiTheme="minorHAnsi"/>
          <w:color w:val="auto"/>
          <w:sz w:val="23"/>
          <w:szCs w:val="23"/>
        </w:rPr>
        <w:t xml:space="preserve">körében, akik gyakrabban fogadták el a bemondott testsúly adatokat, anélkül, hogy ellenőrizték volna. Az </w:t>
      </w:r>
      <w:r w:rsidRPr="001A12B7">
        <w:rPr>
          <w:rFonts w:asciiTheme="minorHAnsi" w:hAnsiTheme="minorHAnsi"/>
          <w:i/>
          <w:iCs/>
          <w:color w:val="auto"/>
          <w:sz w:val="23"/>
          <w:szCs w:val="23"/>
        </w:rPr>
        <w:t xml:space="preserve">utcai ruhában </w:t>
      </w:r>
      <w:r w:rsidRPr="001A12B7">
        <w:rPr>
          <w:rFonts w:asciiTheme="minorHAnsi" w:hAnsiTheme="minorHAnsi"/>
          <w:color w:val="auto"/>
          <w:sz w:val="23"/>
          <w:szCs w:val="23"/>
        </w:rPr>
        <w:t xml:space="preserve">való testsúlymérés inkább az </w:t>
      </w:r>
      <w:r w:rsidRPr="001A12B7">
        <w:rPr>
          <w:rFonts w:asciiTheme="minorHAnsi" w:hAnsiTheme="minorHAnsi"/>
          <w:i/>
          <w:iCs/>
          <w:color w:val="auto"/>
          <w:sz w:val="23"/>
          <w:szCs w:val="23"/>
        </w:rPr>
        <w:t>idősebb orvosok</w:t>
      </w:r>
      <w:r w:rsidRPr="001A12B7">
        <w:rPr>
          <w:rFonts w:asciiTheme="minorHAnsi" w:hAnsiTheme="minorHAnsi"/>
          <w:color w:val="auto"/>
          <w:sz w:val="23"/>
          <w:szCs w:val="23"/>
        </w:rPr>
        <w:t xml:space="preserve">nál volt gyakoribb. A mindössze </w:t>
      </w:r>
      <w:r w:rsidRPr="001A12B7">
        <w:rPr>
          <w:rFonts w:asciiTheme="minorHAnsi" w:hAnsiTheme="minorHAnsi"/>
          <w:i/>
          <w:iCs/>
          <w:color w:val="auto"/>
          <w:sz w:val="23"/>
          <w:szCs w:val="23"/>
        </w:rPr>
        <w:t>csak a BMI</w:t>
      </w:r>
      <w:r w:rsidRPr="001A12B7">
        <w:rPr>
          <w:rFonts w:asciiTheme="minorHAnsi" w:hAnsiTheme="minorHAnsi"/>
          <w:color w:val="auto"/>
          <w:sz w:val="23"/>
          <w:szCs w:val="23"/>
        </w:rPr>
        <w:t xml:space="preserve">-n alapuló diagnózis a legmagasabb a városokban volt (85%). </w:t>
      </w:r>
    </w:p>
    <w:p w:rsidR="00511A0F" w:rsidRPr="001A12B7" w:rsidRDefault="00511A0F" w:rsidP="00511A0F">
      <w:pPr>
        <w:pStyle w:val="Default"/>
        <w:spacing w:line="269" w:lineRule="auto"/>
        <w:jc w:val="both"/>
        <w:rPr>
          <w:rFonts w:asciiTheme="minorHAnsi" w:hAnsiTheme="minorHAnsi"/>
          <w:color w:val="auto"/>
          <w:sz w:val="23"/>
          <w:szCs w:val="23"/>
        </w:rPr>
      </w:pPr>
    </w:p>
    <w:p w:rsidR="00511A0F" w:rsidRPr="001A12B7" w:rsidRDefault="00511A0F" w:rsidP="00511A0F">
      <w:pPr>
        <w:pStyle w:val="Default"/>
        <w:spacing w:line="269" w:lineRule="auto"/>
        <w:jc w:val="both"/>
        <w:rPr>
          <w:rFonts w:asciiTheme="minorHAnsi" w:hAnsiTheme="minorHAnsi"/>
          <w:color w:val="auto"/>
          <w:sz w:val="23"/>
          <w:szCs w:val="23"/>
        </w:rPr>
      </w:pPr>
      <w:r w:rsidRPr="00031183">
        <w:rPr>
          <w:rFonts w:asciiTheme="minorHAnsi" w:hAnsiTheme="minorHAnsi"/>
          <w:b/>
          <w:color w:val="auto"/>
          <w:sz w:val="23"/>
          <w:szCs w:val="23"/>
        </w:rPr>
        <w:lastRenderedPageBreak/>
        <w:t xml:space="preserve">A </w:t>
      </w:r>
      <w:r w:rsidRPr="00031183">
        <w:rPr>
          <w:rFonts w:asciiTheme="minorHAnsi" w:hAnsiTheme="minorHAnsi"/>
          <w:b/>
          <w:i/>
          <w:iCs/>
          <w:color w:val="auto"/>
          <w:sz w:val="23"/>
          <w:szCs w:val="23"/>
        </w:rPr>
        <w:t xml:space="preserve">konzultációk </w:t>
      </w:r>
      <w:r w:rsidRPr="00031183">
        <w:rPr>
          <w:rFonts w:asciiTheme="minorHAnsi" w:hAnsiTheme="minorHAnsi"/>
          <w:b/>
          <w:color w:val="auto"/>
          <w:sz w:val="23"/>
          <w:szCs w:val="23"/>
        </w:rPr>
        <w:t xml:space="preserve">szignifikánsan rövidebb </w:t>
      </w:r>
      <w:r w:rsidRPr="00031183">
        <w:rPr>
          <w:rFonts w:asciiTheme="minorHAnsi" w:hAnsiTheme="minorHAnsi"/>
          <w:b/>
          <w:i/>
          <w:iCs/>
          <w:color w:val="auto"/>
          <w:sz w:val="23"/>
          <w:szCs w:val="23"/>
        </w:rPr>
        <w:t>idejű</w:t>
      </w:r>
      <w:r w:rsidRPr="00031183">
        <w:rPr>
          <w:rFonts w:asciiTheme="minorHAnsi" w:hAnsiTheme="minorHAnsi"/>
          <w:b/>
          <w:color w:val="auto"/>
          <w:sz w:val="23"/>
          <w:szCs w:val="23"/>
        </w:rPr>
        <w:t>ek voltak a nagyobb beteglétszámú praxisokban és hosszabbak a női háziorvosoknál</w:t>
      </w:r>
      <w:r w:rsidRPr="001A12B7">
        <w:rPr>
          <w:rFonts w:asciiTheme="minorHAnsi" w:hAnsiTheme="minorHAnsi"/>
          <w:color w:val="auto"/>
          <w:sz w:val="23"/>
          <w:szCs w:val="23"/>
        </w:rPr>
        <w:t>, akik gyakrabban beszélték meg betegekkel elhízásuk vélt okát (65% vs 44%) és szignifikánsan nagyobb arányban (65% vs 52%) ajánlották az étkezések rendszeres feljegyzését (</w:t>
      </w:r>
      <w:r w:rsidRPr="001A12B7">
        <w:rPr>
          <w:rFonts w:asciiTheme="minorHAnsi" w:hAnsiTheme="minorHAnsi"/>
          <w:i/>
          <w:iCs/>
          <w:color w:val="auto"/>
          <w:sz w:val="23"/>
          <w:szCs w:val="23"/>
        </w:rPr>
        <w:t>dietary record</w:t>
      </w:r>
      <w:r w:rsidRPr="001A12B7">
        <w:rPr>
          <w:rFonts w:asciiTheme="minorHAnsi" w:hAnsiTheme="minorHAnsi"/>
          <w:color w:val="auto"/>
          <w:sz w:val="23"/>
          <w:szCs w:val="23"/>
        </w:rPr>
        <w:t xml:space="preserve">). </w:t>
      </w:r>
    </w:p>
    <w:p w:rsidR="00511A0F" w:rsidRPr="001A12B7" w:rsidRDefault="00511A0F" w:rsidP="00511A0F">
      <w:pPr>
        <w:pStyle w:val="Default"/>
        <w:spacing w:line="269" w:lineRule="auto"/>
        <w:jc w:val="both"/>
        <w:rPr>
          <w:rFonts w:asciiTheme="minorHAnsi" w:hAnsiTheme="minorHAnsi"/>
          <w:color w:val="auto"/>
          <w:sz w:val="23"/>
          <w:szCs w:val="23"/>
        </w:rPr>
      </w:pPr>
      <w:r w:rsidRPr="00031183">
        <w:rPr>
          <w:rFonts w:asciiTheme="minorHAnsi" w:hAnsiTheme="minorHAnsi"/>
          <w:b/>
          <w:color w:val="auto"/>
          <w:sz w:val="23"/>
          <w:szCs w:val="23"/>
        </w:rPr>
        <w:t xml:space="preserve">A legtöbb </w:t>
      </w:r>
      <w:r w:rsidRPr="00031183">
        <w:rPr>
          <w:rFonts w:asciiTheme="minorHAnsi" w:hAnsiTheme="minorHAnsi"/>
          <w:b/>
          <w:i/>
          <w:iCs/>
          <w:color w:val="auto"/>
          <w:sz w:val="23"/>
          <w:szCs w:val="23"/>
        </w:rPr>
        <w:t xml:space="preserve">fiatal orvos </w:t>
      </w:r>
      <w:r w:rsidRPr="00031183">
        <w:rPr>
          <w:rFonts w:asciiTheme="minorHAnsi" w:hAnsiTheme="minorHAnsi"/>
          <w:b/>
          <w:color w:val="auto"/>
          <w:sz w:val="23"/>
          <w:szCs w:val="23"/>
        </w:rPr>
        <w:t>egyetértett abban, hogy az elhízást az alapellátásban kell menedzselni.</w:t>
      </w:r>
      <w:r w:rsidRPr="001A12B7">
        <w:rPr>
          <w:rFonts w:asciiTheme="minorHAnsi" w:hAnsiTheme="minorHAnsi"/>
          <w:color w:val="auto"/>
          <w:sz w:val="23"/>
          <w:szCs w:val="23"/>
        </w:rPr>
        <w:t xml:space="preserve"> A </w:t>
      </w:r>
      <w:r w:rsidRPr="001A12B7">
        <w:rPr>
          <w:rFonts w:asciiTheme="minorHAnsi" w:hAnsiTheme="minorHAnsi"/>
          <w:i/>
          <w:iCs/>
          <w:color w:val="auto"/>
          <w:sz w:val="23"/>
          <w:szCs w:val="23"/>
        </w:rPr>
        <w:t>normális BMI</w:t>
      </w:r>
      <w:r w:rsidRPr="001A12B7">
        <w:rPr>
          <w:rFonts w:asciiTheme="minorHAnsi" w:hAnsiTheme="minorHAnsi"/>
          <w:color w:val="auto"/>
          <w:sz w:val="23"/>
          <w:szCs w:val="23"/>
        </w:rPr>
        <w:t xml:space="preserve">-vel rendelkező orvosok egyetértettek abban, hogy példát kell mutatniuk betegeiknek (94% vs 81%). </w:t>
      </w:r>
    </w:p>
    <w:p w:rsidR="00511A0F" w:rsidRPr="001A12B7" w:rsidRDefault="00511A0F" w:rsidP="00511A0F">
      <w:pPr>
        <w:pStyle w:val="Default"/>
        <w:spacing w:line="269" w:lineRule="auto"/>
        <w:jc w:val="both"/>
        <w:rPr>
          <w:rFonts w:asciiTheme="minorHAnsi" w:hAnsiTheme="minorHAnsi"/>
          <w:color w:val="auto"/>
          <w:sz w:val="23"/>
          <w:szCs w:val="23"/>
        </w:rPr>
      </w:pPr>
    </w:p>
    <w:p w:rsidR="00511A0F" w:rsidRPr="00031183" w:rsidRDefault="00511A0F" w:rsidP="00511A0F">
      <w:pPr>
        <w:pStyle w:val="Default"/>
        <w:spacing w:line="269" w:lineRule="auto"/>
        <w:jc w:val="both"/>
        <w:rPr>
          <w:rFonts w:asciiTheme="minorHAnsi" w:hAnsiTheme="minorHAnsi"/>
          <w:b/>
          <w:color w:val="auto"/>
          <w:sz w:val="23"/>
          <w:szCs w:val="23"/>
        </w:rPr>
      </w:pPr>
      <w:r w:rsidRPr="00031183">
        <w:rPr>
          <w:rFonts w:asciiTheme="minorHAnsi" w:hAnsiTheme="minorHAnsi"/>
          <w:b/>
          <w:color w:val="auto"/>
          <w:sz w:val="23"/>
          <w:szCs w:val="23"/>
        </w:rPr>
        <w:t xml:space="preserve">A hazai aktív háziorvosok közel 10%-ának részvételével lezajlott, tehát reprezentatívnak tekinthető vizsgálat jól mutatja, hogy az elhízással társuló patológiás következmények egyre alaposabb megismerése ellenére, a gondozási (menedzselési) gyakorlatban csak szerény változások vannak. </w:t>
      </w:r>
    </w:p>
    <w:p w:rsidR="00511A0F" w:rsidRPr="001A12B7" w:rsidRDefault="00511A0F" w:rsidP="00511A0F">
      <w:pPr>
        <w:pStyle w:val="Default"/>
        <w:spacing w:line="269" w:lineRule="auto"/>
        <w:jc w:val="both"/>
        <w:rPr>
          <w:rFonts w:asciiTheme="minorHAnsi" w:hAnsiTheme="minorHAnsi"/>
          <w:sz w:val="23"/>
          <w:szCs w:val="23"/>
        </w:rPr>
      </w:pPr>
    </w:p>
    <w:p w:rsidR="00511A0F" w:rsidRDefault="00511A0F" w:rsidP="00511A0F">
      <w:pPr>
        <w:pStyle w:val="Default"/>
        <w:spacing w:line="269" w:lineRule="auto"/>
        <w:jc w:val="both"/>
        <w:rPr>
          <w:rFonts w:asciiTheme="minorHAnsi" w:hAnsiTheme="minorHAnsi"/>
          <w:sz w:val="23"/>
          <w:szCs w:val="23"/>
        </w:rPr>
      </w:pPr>
    </w:p>
    <w:p w:rsidR="00511A0F" w:rsidRPr="003D43A0" w:rsidRDefault="00511A0F" w:rsidP="00511A0F">
      <w:pPr>
        <w:pStyle w:val="Cmsor3"/>
        <w:ind w:left="709"/>
        <w:rPr>
          <w:color w:val="auto"/>
        </w:rPr>
      </w:pPr>
      <w:bookmarkStart w:id="47" w:name="_Toc434077665"/>
      <w:r w:rsidRPr="00D11A58">
        <w:t>A túlsúly és az elhízás gazdasági terhei</w:t>
      </w:r>
      <w:bookmarkEnd w:id="47"/>
    </w:p>
    <w:p w:rsidR="008B6C0E" w:rsidRDefault="008B6C0E" w:rsidP="008B6C0E">
      <w:pPr>
        <w:pStyle w:val="Default"/>
        <w:spacing w:line="269" w:lineRule="auto"/>
        <w:jc w:val="both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(Forrás: Rurik Imre MTA-doktori értekezéséből: Az elhízás terhe és következményei az alapellátásban, 2014.)</w:t>
      </w:r>
    </w:p>
    <w:p w:rsidR="00511A0F" w:rsidRPr="00F751D6" w:rsidRDefault="00511A0F" w:rsidP="00511A0F">
      <w:pPr>
        <w:pStyle w:val="Listaszerbekezds"/>
        <w:tabs>
          <w:tab w:val="left" w:pos="4680"/>
        </w:tabs>
        <w:spacing w:after="0" w:line="269" w:lineRule="auto"/>
        <w:jc w:val="both"/>
        <w:rPr>
          <w:rFonts w:ascii="Arial Narrow" w:hAnsi="Arial Narrow"/>
          <w:sz w:val="23"/>
          <w:szCs w:val="23"/>
        </w:rPr>
      </w:pPr>
    </w:p>
    <w:p w:rsidR="00511A0F" w:rsidRPr="003D43A0" w:rsidRDefault="00511A0F" w:rsidP="00511A0F">
      <w:pPr>
        <w:spacing w:after="0" w:line="269" w:lineRule="auto"/>
        <w:jc w:val="both"/>
        <w:rPr>
          <w:rFonts w:eastAsia="Times New Roman" w:cs="Arial"/>
          <w:color w:val="222222"/>
          <w:sz w:val="23"/>
          <w:szCs w:val="23"/>
          <w:lang w:eastAsia="hu-HU"/>
        </w:rPr>
      </w:pPr>
      <w:r w:rsidRPr="003D43A0">
        <w:rPr>
          <w:sz w:val="23"/>
          <w:szCs w:val="23"/>
        </w:rPr>
        <w:t xml:space="preserve">Az </w:t>
      </w:r>
      <w:r w:rsidRPr="003D43A0">
        <w:rPr>
          <w:b/>
          <w:sz w:val="23"/>
          <w:szCs w:val="23"/>
        </w:rPr>
        <w:t>OEP 2012-es ellátási és kifizetési adatai alapján</w:t>
      </w:r>
      <w:r w:rsidRPr="003D43A0">
        <w:rPr>
          <w:sz w:val="23"/>
          <w:szCs w:val="23"/>
        </w:rPr>
        <w:t xml:space="preserve"> </w:t>
      </w:r>
      <w:r w:rsidRPr="003D43A0">
        <w:rPr>
          <w:rFonts w:eastAsia="Times New Roman" w:cs="Arial"/>
          <w:color w:val="222222"/>
          <w:sz w:val="23"/>
          <w:szCs w:val="23"/>
          <w:lang w:eastAsia="hu-HU"/>
        </w:rPr>
        <w:t xml:space="preserve">a járó és fekvőbeteg intézményekben </w:t>
      </w:r>
      <w:r w:rsidRPr="003D43A0">
        <w:rPr>
          <w:rFonts w:eastAsia="Times New Roman" w:cs="Arial"/>
          <w:b/>
          <w:color w:val="222222"/>
          <w:sz w:val="23"/>
          <w:szCs w:val="23"/>
          <w:lang w:eastAsia="hu-HU"/>
        </w:rPr>
        <w:t>elhízás, diabetes és magas vérnyomás miatt kezelt és így kódolt betegek ellátása</w:t>
      </w:r>
      <w:r w:rsidRPr="003D43A0">
        <w:rPr>
          <w:rFonts w:eastAsia="Times New Roman" w:cs="Arial"/>
          <w:color w:val="222222"/>
          <w:sz w:val="23"/>
          <w:szCs w:val="23"/>
          <w:lang w:eastAsia="hu-HU"/>
        </w:rPr>
        <w:t xml:space="preserve">, valamint ugyanezen diagnózisokon alapuló táppénzes utalványozás alapján. </w:t>
      </w:r>
    </w:p>
    <w:p w:rsidR="00511A0F" w:rsidRPr="003D43A0" w:rsidRDefault="00511A0F" w:rsidP="00511A0F">
      <w:pPr>
        <w:spacing w:after="0" w:line="269" w:lineRule="auto"/>
        <w:jc w:val="both"/>
        <w:rPr>
          <w:rFonts w:eastAsia="Times New Roman" w:cs="Arial"/>
          <w:color w:val="222222"/>
          <w:sz w:val="23"/>
          <w:szCs w:val="23"/>
          <w:lang w:eastAsia="hu-HU"/>
        </w:rPr>
      </w:pPr>
      <w:r w:rsidRPr="003D43A0">
        <w:rPr>
          <w:rFonts w:eastAsia="Times New Roman" w:cs="Arial"/>
          <w:color w:val="222222"/>
          <w:sz w:val="23"/>
          <w:szCs w:val="23"/>
          <w:lang w:eastAsia="hu-HU"/>
        </w:rPr>
        <w:t xml:space="preserve">A diabeteszesek között 80%, a hypertoniások között mértéktartóan 60%-os túlsúlyos/elhízott aránnyal számoltunk. A kalkuláció szerint, ezek összege legalább </w:t>
      </w:r>
      <w:r w:rsidRPr="003D43A0">
        <w:rPr>
          <w:rFonts w:eastAsia="Times New Roman" w:cs="Arial"/>
          <w:b/>
          <w:color w:val="222222"/>
          <w:sz w:val="23"/>
          <w:szCs w:val="23"/>
          <w:lang w:eastAsia="hu-HU"/>
        </w:rPr>
        <w:t>207 Mrd Ft, ami a teljes EAlap kiadásainak 11,6%-a, a bruttó hazai termék (GDP) 0,73%-a volt</w:t>
      </w:r>
      <w:r w:rsidRPr="003D43A0">
        <w:rPr>
          <w:rFonts w:eastAsia="Times New Roman" w:cs="Arial"/>
          <w:color w:val="222222"/>
          <w:sz w:val="23"/>
          <w:szCs w:val="23"/>
          <w:lang w:eastAsia="hu-HU"/>
        </w:rPr>
        <w:t>. A betegek hozzájárulása a kezeléshez legkevesebb 22 Mrd Ft-ot igényelt.</w:t>
      </w:r>
    </w:p>
    <w:p w:rsidR="00511A0F" w:rsidRDefault="00511A0F" w:rsidP="00511A0F">
      <w:pPr>
        <w:pStyle w:val="Default"/>
        <w:spacing w:line="269" w:lineRule="auto"/>
        <w:jc w:val="both"/>
        <w:rPr>
          <w:rFonts w:asciiTheme="minorHAnsi" w:hAnsiTheme="minorHAnsi"/>
          <w:sz w:val="23"/>
          <w:szCs w:val="23"/>
        </w:rPr>
      </w:pPr>
    </w:p>
    <w:p w:rsidR="00511A0F" w:rsidRDefault="00511A0F" w:rsidP="00511A0F">
      <w:pPr>
        <w:pStyle w:val="Default"/>
        <w:spacing w:line="269" w:lineRule="auto"/>
        <w:jc w:val="both"/>
        <w:rPr>
          <w:rFonts w:asciiTheme="minorHAnsi" w:hAnsiTheme="minorHAnsi"/>
          <w:sz w:val="23"/>
          <w:szCs w:val="23"/>
        </w:rPr>
      </w:pPr>
    </w:p>
    <w:p w:rsidR="00511A0F" w:rsidRDefault="00511A0F" w:rsidP="00511A0F">
      <w:pPr>
        <w:pStyle w:val="Cmsor3"/>
        <w:spacing w:line="269" w:lineRule="auto"/>
        <w:ind w:left="709"/>
        <w:rPr>
          <w:rFonts w:cs="Times New Roman"/>
        </w:rPr>
      </w:pPr>
      <w:bookmarkStart w:id="48" w:name="_Toc434077666"/>
      <w:r>
        <w:rPr>
          <w:rFonts w:cs="Times New Roman"/>
        </w:rPr>
        <w:t xml:space="preserve">A Svájci Alapból megvalósuló </w:t>
      </w:r>
      <w:r w:rsidR="008B6C0E">
        <w:rPr>
          <w:rFonts w:cs="Times New Roman"/>
        </w:rPr>
        <w:t>Alapellátás-fejlesztési Modellprogram eredményei</w:t>
      </w:r>
      <w:bookmarkEnd w:id="48"/>
    </w:p>
    <w:p w:rsidR="005F136E" w:rsidRDefault="005F136E" w:rsidP="008B6C0E">
      <w:pPr>
        <w:shd w:val="clear" w:color="auto" w:fill="FFFFFF"/>
        <w:spacing w:after="0" w:line="269" w:lineRule="auto"/>
        <w:jc w:val="both"/>
        <w:rPr>
          <w:rFonts w:eastAsia="Times New Roman" w:cs="Times New Roman"/>
          <w:color w:val="4A4949"/>
          <w:sz w:val="23"/>
          <w:szCs w:val="23"/>
          <w:lang w:eastAsia="hu-HU"/>
        </w:rPr>
      </w:pPr>
    </w:p>
    <w:p w:rsidR="005F136E" w:rsidRDefault="00511A0F" w:rsidP="008B6C0E">
      <w:pPr>
        <w:shd w:val="clear" w:color="auto" w:fill="FFFFFF"/>
        <w:spacing w:after="0" w:line="269" w:lineRule="auto"/>
        <w:jc w:val="both"/>
        <w:rPr>
          <w:rFonts w:eastAsia="Times New Roman" w:cs="Times New Roman"/>
          <w:sz w:val="23"/>
          <w:szCs w:val="23"/>
          <w:lang w:eastAsia="hu-HU"/>
        </w:rPr>
      </w:pPr>
      <w:r w:rsidRPr="005F136E">
        <w:rPr>
          <w:rFonts w:eastAsia="Times New Roman" w:cs="Times New Roman"/>
          <w:sz w:val="23"/>
          <w:szCs w:val="23"/>
          <w:lang w:eastAsia="hu-HU"/>
        </w:rPr>
        <w:t xml:space="preserve">Az Alapellátás-fejlesztési Modellprogram egy népegészségügyi fókuszú Program, melynek célja, hogy hozzájáruljon a magyar lakosság egészségi állapotának javításához azáltal, hogy </w:t>
      </w:r>
      <w:r w:rsidRPr="005F136E">
        <w:rPr>
          <w:rFonts w:eastAsia="Times New Roman" w:cs="Times New Roman"/>
          <w:b/>
          <w:sz w:val="23"/>
          <w:szCs w:val="23"/>
          <w:lang w:eastAsia="hu-HU"/>
        </w:rPr>
        <w:t>az ellátottak számára nemcsak alap betegellátást biztosít, hanem különös hangsúlyt fektet a prevencióra betegségmegelőzési programok, szűrések, tanácsadási és egészségfejlesztési szolgáltatások szervezése segítségével</w:t>
      </w:r>
      <w:r w:rsidRPr="005F136E">
        <w:rPr>
          <w:rFonts w:eastAsia="Times New Roman" w:cs="Times New Roman"/>
          <w:sz w:val="23"/>
          <w:szCs w:val="23"/>
          <w:lang w:eastAsia="hu-HU"/>
        </w:rPr>
        <w:t>.</w:t>
      </w:r>
    </w:p>
    <w:p w:rsidR="005F136E" w:rsidRDefault="005F136E" w:rsidP="008B6C0E">
      <w:pPr>
        <w:shd w:val="clear" w:color="auto" w:fill="FFFFFF"/>
        <w:spacing w:after="0" w:line="269" w:lineRule="auto"/>
        <w:jc w:val="both"/>
        <w:rPr>
          <w:rFonts w:eastAsia="Times New Roman" w:cs="Times New Roman"/>
          <w:sz w:val="23"/>
          <w:szCs w:val="23"/>
          <w:lang w:eastAsia="hu-HU"/>
        </w:rPr>
      </w:pPr>
    </w:p>
    <w:p w:rsidR="00511A0F" w:rsidRPr="005F136E" w:rsidRDefault="00511A0F" w:rsidP="008B6C0E">
      <w:pPr>
        <w:shd w:val="clear" w:color="auto" w:fill="FFFFFF"/>
        <w:spacing w:after="0" w:line="269" w:lineRule="auto"/>
        <w:jc w:val="both"/>
        <w:rPr>
          <w:rFonts w:eastAsia="Times New Roman" w:cs="Times New Roman"/>
          <w:sz w:val="23"/>
          <w:szCs w:val="23"/>
          <w:lang w:eastAsia="hu-HU"/>
        </w:rPr>
      </w:pPr>
      <w:r w:rsidRPr="005F136E">
        <w:rPr>
          <w:rFonts w:eastAsia="Times New Roman" w:cs="Times New Roman"/>
          <w:b/>
          <w:sz w:val="23"/>
          <w:szCs w:val="23"/>
          <w:lang w:eastAsia="hu-HU"/>
        </w:rPr>
        <w:t>Kiemelt célként kezeli az ellátáshoz való hozzáférés egyenlőtlenségeinek felszámolását, a hátrányos helyzetű lakosság bevonását</w:t>
      </w:r>
      <w:r w:rsidRPr="005F136E">
        <w:rPr>
          <w:rFonts w:eastAsia="Times New Roman" w:cs="Times New Roman"/>
          <w:sz w:val="23"/>
          <w:szCs w:val="23"/>
          <w:lang w:eastAsia="hu-HU"/>
        </w:rPr>
        <w:t>, különös tekintettel a roma lakosságra. A Modellprogram kidolgozása és tesztelése a helyi kisebbségi önkormányzatokkal, helyi egészségügyi és szociális szolgálatokkal és orvosi karokkal együttműködésben zajlik.</w:t>
      </w:r>
    </w:p>
    <w:p w:rsidR="005F136E" w:rsidRDefault="005F136E" w:rsidP="008B6C0E">
      <w:pPr>
        <w:shd w:val="clear" w:color="auto" w:fill="FFFFFF"/>
        <w:spacing w:after="0" w:line="269" w:lineRule="auto"/>
        <w:jc w:val="both"/>
        <w:rPr>
          <w:rFonts w:eastAsia="Times New Roman" w:cs="Times New Roman"/>
          <w:sz w:val="23"/>
          <w:szCs w:val="23"/>
          <w:lang w:eastAsia="hu-HU"/>
        </w:rPr>
      </w:pPr>
    </w:p>
    <w:p w:rsidR="005F136E" w:rsidRDefault="00511A0F" w:rsidP="008B6C0E">
      <w:pPr>
        <w:shd w:val="clear" w:color="auto" w:fill="FFFFFF"/>
        <w:spacing w:after="0" w:line="269" w:lineRule="auto"/>
        <w:jc w:val="both"/>
        <w:rPr>
          <w:rFonts w:eastAsia="Times New Roman" w:cs="Times New Roman"/>
          <w:sz w:val="23"/>
          <w:szCs w:val="23"/>
          <w:lang w:eastAsia="hu-HU"/>
        </w:rPr>
      </w:pPr>
      <w:r w:rsidRPr="005F136E">
        <w:rPr>
          <w:rFonts w:eastAsia="Times New Roman" w:cs="Times New Roman"/>
          <w:sz w:val="23"/>
          <w:szCs w:val="23"/>
          <w:lang w:eastAsia="hu-HU"/>
        </w:rPr>
        <w:t xml:space="preserve">A Modellprogram keretein belül sor kerül egy hatékony </w:t>
      </w:r>
      <w:r w:rsidRPr="005F136E">
        <w:rPr>
          <w:rFonts w:eastAsia="Times New Roman" w:cs="Times New Roman"/>
          <w:b/>
          <w:sz w:val="23"/>
          <w:szCs w:val="23"/>
          <w:lang w:eastAsia="hu-HU"/>
        </w:rPr>
        <w:t>informatikai rendszer kidolgozására is, mely szoftverei által segíti a praxisközösségek adminisztratív feladatait, biztosítja az egészségi állapot felmérést, a meglévő, illetve felmerülő kockázati tényezők kiszűrését</w:t>
      </w:r>
      <w:r w:rsidRPr="005F136E">
        <w:rPr>
          <w:rFonts w:eastAsia="Times New Roman" w:cs="Times New Roman"/>
          <w:sz w:val="23"/>
          <w:szCs w:val="23"/>
          <w:lang w:eastAsia="hu-HU"/>
        </w:rPr>
        <w:t xml:space="preserve">. </w:t>
      </w:r>
    </w:p>
    <w:p w:rsidR="00511A0F" w:rsidRPr="005F136E" w:rsidRDefault="00511A0F" w:rsidP="008B6C0E">
      <w:pPr>
        <w:shd w:val="clear" w:color="auto" w:fill="FFFFFF"/>
        <w:spacing w:after="0" w:line="269" w:lineRule="auto"/>
        <w:jc w:val="both"/>
        <w:rPr>
          <w:rFonts w:eastAsia="Times New Roman" w:cs="Times New Roman"/>
          <w:sz w:val="23"/>
          <w:szCs w:val="23"/>
          <w:lang w:eastAsia="hu-HU"/>
        </w:rPr>
      </w:pPr>
      <w:r w:rsidRPr="005F136E">
        <w:rPr>
          <w:rFonts w:eastAsia="Times New Roman" w:cs="Times New Roman"/>
          <w:sz w:val="23"/>
          <w:szCs w:val="23"/>
          <w:lang w:eastAsia="hu-HU"/>
        </w:rPr>
        <w:lastRenderedPageBreak/>
        <w:t>Az Alapellátás-fejlesztési Modellprogram ezzel az egységes infokommunikációs megoldással együtt teremti meg a betegellátás újraszervezésének és optimalizálásának kereteit, továbbá járul hozzá a lakosság egészségi állapotának javításához.</w:t>
      </w:r>
      <w:r w:rsidR="005F136E">
        <w:rPr>
          <w:rFonts w:eastAsia="Times New Roman" w:cs="Times New Roman"/>
          <w:sz w:val="23"/>
          <w:szCs w:val="23"/>
          <w:lang w:eastAsia="hu-HU"/>
        </w:rPr>
        <w:t xml:space="preserve"> </w:t>
      </w:r>
    </w:p>
    <w:p w:rsidR="00511A0F" w:rsidRPr="005F136E" w:rsidRDefault="00511A0F" w:rsidP="008B6C0E">
      <w:pPr>
        <w:shd w:val="clear" w:color="auto" w:fill="FFFFFF"/>
        <w:spacing w:after="0" w:line="269" w:lineRule="auto"/>
        <w:jc w:val="both"/>
        <w:rPr>
          <w:rFonts w:eastAsia="Times New Roman" w:cs="Times New Roman"/>
          <w:sz w:val="23"/>
          <w:szCs w:val="23"/>
          <w:lang w:eastAsia="hu-HU"/>
        </w:rPr>
      </w:pPr>
      <w:r w:rsidRPr="005F136E">
        <w:rPr>
          <w:rFonts w:eastAsia="Times New Roman" w:cs="Times New Roman"/>
          <w:sz w:val="23"/>
          <w:szCs w:val="23"/>
          <w:lang w:eastAsia="hu-HU"/>
        </w:rPr>
        <w:t> </w:t>
      </w:r>
    </w:p>
    <w:p w:rsidR="008650FC" w:rsidRDefault="00511A0F" w:rsidP="00566E19">
      <w:pPr>
        <w:autoSpaceDE w:val="0"/>
        <w:autoSpaceDN w:val="0"/>
        <w:adjustRightInd w:val="0"/>
        <w:spacing w:after="0" w:line="269" w:lineRule="auto"/>
        <w:jc w:val="both"/>
        <w:rPr>
          <w:b/>
          <w:sz w:val="23"/>
          <w:szCs w:val="23"/>
        </w:rPr>
      </w:pPr>
      <w:r w:rsidRPr="005F136E">
        <w:rPr>
          <w:b/>
          <w:sz w:val="23"/>
          <w:szCs w:val="23"/>
        </w:rPr>
        <w:t>Svájci projekt fő céljai</w:t>
      </w:r>
      <w:r w:rsidR="00566E19">
        <w:rPr>
          <w:b/>
          <w:sz w:val="23"/>
          <w:szCs w:val="23"/>
        </w:rPr>
        <w:t xml:space="preserve"> </w:t>
      </w:r>
    </w:p>
    <w:p w:rsidR="00566E19" w:rsidRPr="008650FC" w:rsidRDefault="00566E19" w:rsidP="00566E19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i/>
          <w:sz w:val="23"/>
          <w:szCs w:val="23"/>
        </w:rPr>
      </w:pPr>
      <w:r w:rsidRPr="008650FC">
        <w:rPr>
          <w:i/>
          <w:sz w:val="23"/>
          <w:szCs w:val="23"/>
        </w:rPr>
        <w:t>(</w:t>
      </w:r>
      <w:r w:rsidRPr="008650FC">
        <w:rPr>
          <w:rFonts w:cs="Calibri"/>
          <w:i/>
          <w:sz w:val="23"/>
          <w:szCs w:val="23"/>
        </w:rPr>
        <w:t>Forrás: Dr. Papp Magor szakmai vezető előadása)</w:t>
      </w:r>
    </w:p>
    <w:p w:rsidR="00511A0F" w:rsidRPr="005F136E" w:rsidRDefault="00511A0F" w:rsidP="008B6C0E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sz w:val="23"/>
          <w:szCs w:val="23"/>
        </w:rPr>
      </w:pPr>
      <w:r w:rsidRPr="005F136E">
        <w:rPr>
          <w:rFonts w:cs="Calibri"/>
          <w:sz w:val="23"/>
          <w:szCs w:val="23"/>
        </w:rPr>
        <w:t>A program átfogó célja az egészségügyi és a s</w:t>
      </w:r>
      <w:r w:rsidR="005F136E">
        <w:rPr>
          <w:rFonts w:cs="Calibri"/>
          <w:sz w:val="23"/>
          <w:szCs w:val="23"/>
        </w:rPr>
        <w:t>zociális szolgáltatások erősíté</w:t>
      </w:r>
      <w:r w:rsidRPr="005F136E">
        <w:rPr>
          <w:rFonts w:cs="Calibri"/>
          <w:sz w:val="23"/>
          <w:szCs w:val="23"/>
        </w:rPr>
        <w:t xml:space="preserve">se, hangsúlyozva az egészségügyileg rászoruló csoportokat, mint például a gyermekek, idősek és a társadalmilag marginalizált csoportok, főként a föld-rajzi prioritási területeken élőket. </w:t>
      </w:r>
    </w:p>
    <w:p w:rsidR="00511A0F" w:rsidRPr="005F136E" w:rsidRDefault="00511A0F" w:rsidP="008B6C0E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sz w:val="23"/>
          <w:szCs w:val="23"/>
        </w:rPr>
      </w:pPr>
      <w:r w:rsidRPr="005F136E">
        <w:rPr>
          <w:rFonts w:cs="Calibri"/>
          <w:sz w:val="23"/>
          <w:szCs w:val="23"/>
        </w:rPr>
        <w:t xml:space="preserve">Konkrét célok: </w:t>
      </w:r>
    </w:p>
    <w:p w:rsidR="00511A0F" w:rsidRPr="005F136E" w:rsidRDefault="00511A0F" w:rsidP="00994F71">
      <w:pPr>
        <w:pStyle w:val="Listaszerbekezds"/>
        <w:numPr>
          <w:ilvl w:val="0"/>
          <w:numId w:val="31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sz w:val="23"/>
          <w:szCs w:val="23"/>
        </w:rPr>
      </w:pPr>
      <w:r w:rsidRPr="005F136E">
        <w:rPr>
          <w:rFonts w:cs="Calibri"/>
          <w:sz w:val="23"/>
          <w:szCs w:val="23"/>
        </w:rPr>
        <w:t>A minőség, a hatékonyság és az eredmé</w:t>
      </w:r>
      <w:r w:rsidR="005F136E">
        <w:rPr>
          <w:rFonts w:cs="Calibri"/>
          <w:sz w:val="23"/>
          <w:szCs w:val="23"/>
        </w:rPr>
        <w:t>nyesség javítása az alapellátás</w:t>
      </w:r>
      <w:r w:rsidRPr="005F136E">
        <w:rPr>
          <w:rFonts w:cs="Calibri"/>
          <w:sz w:val="23"/>
          <w:szCs w:val="23"/>
        </w:rPr>
        <w:t xml:space="preserve">ban, különös tekintettel a megelőzésre; </w:t>
      </w:r>
    </w:p>
    <w:p w:rsidR="00511A0F" w:rsidRPr="005F136E" w:rsidRDefault="00511A0F" w:rsidP="00994F71">
      <w:pPr>
        <w:pStyle w:val="Listaszerbekezds"/>
        <w:numPr>
          <w:ilvl w:val="0"/>
          <w:numId w:val="31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sz w:val="23"/>
          <w:szCs w:val="23"/>
        </w:rPr>
      </w:pPr>
      <w:r w:rsidRPr="005F136E">
        <w:rPr>
          <w:rFonts w:cs="Calibri"/>
          <w:sz w:val="23"/>
          <w:szCs w:val="23"/>
        </w:rPr>
        <w:t xml:space="preserve">Az alapellátáshoz való hozzáférés esélyegyenlőségének és minőségének javítása, különös tekintettel a roma populációra; </w:t>
      </w:r>
    </w:p>
    <w:p w:rsidR="00511A0F" w:rsidRPr="005F136E" w:rsidRDefault="00511A0F" w:rsidP="00994F71">
      <w:pPr>
        <w:pStyle w:val="Listaszerbekezds"/>
        <w:numPr>
          <w:ilvl w:val="0"/>
          <w:numId w:val="31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sz w:val="23"/>
          <w:szCs w:val="23"/>
        </w:rPr>
      </w:pPr>
      <w:r w:rsidRPr="005F136E">
        <w:rPr>
          <w:rFonts w:cs="Calibri"/>
          <w:sz w:val="23"/>
          <w:szCs w:val="23"/>
        </w:rPr>
        <w:t>A szolgáltatások bővítése a háziorvosi k</w:t>
      </w:r>
      <w:r w:rsidR="005F136E">
        <w:rPr>
          <w:rFonts w:cs="Calibri"/>
          <w:sz w:val="23"/>
          <w:szCs w:val="23"/>
        </w:rPr>
        <w:t>örzet keretei között tevékenyke</w:t>
      </w:r>
      <w:r w:rsidRPr="005F136E">
        <w:rPr>
          <w:rFonts w:cs="Calibri"/>
          <w:sz w:val="23"/>
          <w:szCs w:val="23"/>
        </w:rPr>
        <w:t xml:space="preserve">dő praxis team fejlesztésének támogatásával; </w:t>
      </w:r>
    </w:p>
    <w:p w:rsidR="00511A0F" w:rsidRPr="005F136E" w:rsidRDefault="00511A0F" w:rsidP="00994F71">
      <w:pPr>
        <w:pStyle w:val="Listaszerbekezds"/>
        <w:numPr>
          <w:ilvl w:val="0"/>
          <w:numId w:val="31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sz w:val="23"/>
          <w:szCs w:val="23"/>
        </w:rPr>
      </w:pPr>
      <w:r w:rsidRPr="005F136E">
        <w:rPr>
          <w:rFonts w:cs="Calibri"/>
          <w:sz w:val="23"/>
          <w:szCs w:val="23"/>
        </w:rPr>
        <w:t xml:space="preserve">A krónikus betegségek szövődményei kialakulásának valószínűségét csökkentő háziorvosi gondozás javítása; </w:t>
      </w:r>
    </w:p>
    <w:p w:rsidR="00511A0F" w:rsidRPr="005F136E" w:rsidRDefault="00511A0F" w:rsidP="00994F71">
      <w:pPr>
        <w:pStyle w:val="Listaszerbekezds"/>
        <w:numPr>
          <w:ilvl w:val="0"/>
          <w:numId w:val="31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sz w:val="23"/>
          <w:szCs w:val="23"/>
        </w:rPr>
      </w:pPr>
      <w:r w:rsidRPr="005F136E">
        <w:rPr>
          <w:rFonts w:cs="Calibri"/>
          <w:sz w:val="23"/>
          <w:szCs w:val="23"/>
        </w:rPr>
        <w:t>Az alapellátási jelentések adatszolgáltatá</w:t>
      </w:r>
      <w:r w:rsidR="005F136E">
        <w:rPr>
          <w:rFonts w:cs="Calibri"/>
          <w:sz w:val="23"/>
          <w:szCs w:val="23"/>
        </w:rPr>
        <w:t>si és feldolgozási IT alkalmazá</w:t>
      </w:r>
      <w:r w:rsidRPr="005F136E">
        <w:rPr>
          <w:rFonts w:cs="Calibri"/>
          <w:sz w:val="23"/>
          <w:szCs w:val="23"/>
        </w:rPr>
        <w:t xml:space="preserve">sainak fejlesztése; </w:t>
      </w:r>
    </w:p>
    <w:p w:rsidR="00511A0F" w:rsidRPr="005F136E" w:rsidRDefault="00511A0F" w:rsidP="00994F71">
      <w:pPr>
        <w:pStyle w:val="Listaszerbekezds"/>
        <w:numPr>
          <w:ilvl w:val="0"/>
          <w:numId w:val="31"/>
        </w:numPr>
        <w:autoSpaceDE w:val="0"/>
        <w:autoSpaceDN w:val="0"/>
        <w:adjustRightInd w:val="0"/>
        <w:spacing w:after="0" w:line="269" w:lineRule="auto"/>
        <w:jc w:val="both"/>
        <w:rPr>
          <w:rFonts w:cs="Times New Roman"/>
          <w:sz w:val="23"/>
          <w:szCs w:val="23"/>
        </w:rPr>
      </w:pPr>
      <w:r w:rsidRPr="005F136E">
        <w:rPr>
          <w:rFonts w:cs="Times New Roman"/>
          <w:sz w:val="23"/>
          <w:szCs w:val="23"/>
        </w:rPr>
        <w:t xml:space="preserve">Az epidemiológiai kutatások és elemzések fejlesztése; </w:t>
      </w:r>
    </w:p>
    <w:p w:rsidR="00511A0F" w:rsidRPr="005F136E" w:rsidRDefault="00511A0F" w:rsidP="00994F71">
      <w:pPr>
        <w:pStyle w:val="Listaszerbekezds"/>
        <w:numPr>
          <w:ilvl w:val="0"/>
          <w:numId w:val="31"/>
        </w:numPr>
        <w:autoSpaceDE w:val="0"/>
        <w:autoSpaceDN w:val="0"/>
        <w:adjustRightInd w:val="0"/>
        <w:spacing w:after="0" w:line="269" w:lineRule="auto"/>
        <w:jc w:val="both"/>
        <w:rPr>
          <w:rFonts w:cs="Times New Roman"/>
          <w:sz w:val="23"/>
          <w:szCs w:val="23"/>
        </w:rPr>
      </w:pPr>
      <w:r w:rsidRPr="005F136E">
        <w:rPr>
          <w:rFonts w:cs="Times New Roman"/>
          <w:sz w:val="23"/>
          <w:szCs w:val="23"/>
        </w:rPr>
        <w:t xml:space="preserve">Az alapellátási, családorvosi képzés, továbbképzés erősítése. </w:t>
      </w:r>
    </w:p>
    <w:p w:rsidR="00511A0F" w:rsidRPr="005F136E" w:rsidRDefault="00511A0F" w:rsidP="008B6C0E">
      <w:pPr>
        <w:spacing w:after="0" w:line="269" w:lineRule="auto"/>
        <w:jc w:val="both"/>
        <w:rPr>
          <w:sz w:val="23"/>
          <w:szCs w:val="23"/>
        </w:rPr>
      </w:pPr>
    </w:p>
    <w:p w:rsidR="00511A0F" w:rsidRPr="005F136E" w:rsidRDefault="008650FC" w:rsidP="008B6C0E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sz w:val="23"/>
          <w:szCs w:val="23"/>
        </w:rPr>
      </w:pPr>
      <w:r>
        <w:rPr>
          <w:rFonts w:cs="Calibri"/>
          <w:sz w:val="23"/>
          <w:szCs w:val="23"/>
        </w:rPr>
        <w:t>A program keretében kidolgozásra került</w:t>
      </w:r>
      <w:r w:rsidR="00511A0F" w:rsidRPr="005F136E">
        <w:rPr>
          <w:rFonts w:cs="Calibri"/>
          <w:sz w:val="23"/>
          <w:szCs w:val="23"/>
        </w:rPr>
        <w:t xml:space="preserve"> egy oly</w:t>
      </w:r>
      <w:r>
        <w:rPr>
          <w:rFonts w:cs="Calibri"/>
          <w:sz w:val="23"/>
          <w:szCs w:val="23"/>
        </w:rPr>
        <w:t>an alapellátási működési modell</w:t>
      </w:r>
      <w:r w:rsidR="00511A0F" w:rsidRPr="005F136E">
        <w:rPr>
          <w:rFonts w:cs="Calibri"/>
          <w:sz w:val="23"/>
          <w:szCs w:val="23"/>
        </w:rPr>
        <w:t>, amelyben az alapellátás alapvetően kuratív tevékenysége mellett több szintű preventív szol</w:t>
      </w:r>
      <w:r w:rsidR="00566E19">
        <w:rPr>
          <w:rFonts w:cs="Calibri"/>
          <w:sz w:val="23"/>
          <w:szCs w:val="23"/>
        </w:rPr>
        <w:t>gáltatások jelennek meg, amelye</w:t>
      </w:r>
      <w:r w:rsidR="00511A0F" w:rsidRPr="005F136E">
        <w:rPr>
          <w:rFonts w:cs="Calibri"/>
          <w:sz w:val="23"/>
          <w:szCs w:val="23"/>
        </w:rPr>
        <w:t xml:space="preserve">ket </w:t>
      </w:r>
      <w:r w:rsidR="00511A0F" w:rsidRPr="00566E19">
        <w:rPr>
          <w:rFonts w:cs="Calibri"/>
          <w:b/>
          <w:sz w:val="23"/>
          <w:szCs w:val="23"/>
        </w:rPr>
        <w:t>egészségügyi szakdolgozók nyújtanak (mentálhigiénikus, gyógytornász fizioterapeuta, dietetikus, addiktológiai konzultáns, egészségőr</w:t>
      </w:r>
      <w:r w:rsidR="00511A0F" w:rsidRPr="005F136E">
        <w:rPr>
          <w:rFonts w:cs="Calibri"/>
          <w:sz w:val="23"/>
          <w:szCs w:val="23"/>
        </w:rPr>
        <w:t xml:space="preserve">). </w:t>
      </w:r>
      <w:r w:rsidR="00511A0F" w:rsidRPr="00566E19">
        <w:rPr>
          <w:rFonts w:cs="Calibri"/>
          <w:b/>
          <w:sz w:val="23"/>
          <w:szCs w:val="23"/>
        </w:rPr>
        <w:t>A praxisok praxisközössé</w:t>
      </w:r>
      <w:r w:rsidR="00566E19" w:rsidRPr="00566E19">
        <w:rPr>
          <w:rFonts w:cs="Calibri"/>
          <w:b/>
          <w:sz w:val="23"/>
          <w:szCs w:val="23"/>
        </w:rPr>
        <w:t>gekbe tömörülnek, ami révén meg</w:t>
      </w:r>
      <w:r w:rsidR="00511A0F" w:rsidRPr="00566E19">
        <w:rPr>
          <w:rFonts w:cs="Calibri"/>
          <w:b/>
          <w:sz w:val="23"/>
          <w:szCs w:val="23"/>
        </w:rPr>
        <w:t>osztható és hatékonyabban kihasználható az egészségügyi szakdolgozók kapacitása, valamint a több szintű preventív szolgáltatások szervezése, logisztikája is optimalizálható</w:t>
      </w:r>
      <w:r w:rsidR="00566E19">
        <w:rPr>
          <w:rFonts w:cs="Calibri"/>
          <w:sz w:val="23"/>
          <w:szCs w:val="23"/>
        </w:rPr>
        <w:t>. A modell megközelítése kö</w:t>
      </w:r>
      <w:r w:rsidR="00511A0F" w:rsidRPr="005F136E">
        <w:rPr>
          <w:rFonts w:cs="Calibri"/>
          <w:sz w:val="23"/>
          <w:szCs w:val="23"/>
        </w:rPr>
        <w:t xml:space="preserve">zösségi jellegű, bevonja a közösség képviselőit és becsatornázza a közösség erőforrásait. </w:t>
      </w:r>
    </w:p>
    <w:p w:rsidR="00511A0F" w:rsidRPr="005F136E" w:rsidRDefault="00511A0F" w:rsidP="008B6C0E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sz w:val="23"/>
          <w:szCs w:val="23"/>
        </w:rPr>
      </w:pPr>
    </w:p>
    <w:p w:rsidR="00511A0F" w:rsidRPr="005F136E" w:rsidRDefault="00511A0F" w:rsidP="00566E19">
      <w:pPr>
        <w:autoSpaceDE w:val="0"/>
        <w:autoSpaceDN w:val="0"/>
        <w:adjustRightInd w:val="0"/>
        <w:spacing w:after="0" w:line="269" w:lineRule="auto"/>
        <w:jc w:val="center"/>
        <w:rPr>
          <w:rFonts w:cs="Calibri"/>
          <w:sz w:val="23"/>
          <w:szCs w:val="23"/>
        </w:rPr>
      </w:pPr>
      <w:r w:rsidRPr="005F136E">
        <w:rPr>
          <w:noProof/>
          <w:sz w:val="23"/>
          <w:szCs w:val="23"/>
          <w:lang w:eastAsia="hu-HU"/>
        </w:rPr>
        <w:drawing>
          <wp:inline distT="0" distB="0" distL="0" distR="0">
            <wp:extent cx="3771900" cy="2504205"/>
            <wp:effectExtent l="0" t="0" r="0" b="0"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5460" cy="2506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A0F" w:rsidRPr="005F136E" w:rsidRDefault="00511A0F" w:rsidP="008B6C0E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sz w:val="23"/>
          <w:szCs w:val="23"/>
        </w:rPr>
      </w:pPr>
    </w:p>
    <w:p w:rsidR="00511A0F" w:rsidRPr="005F136E" w:rsidRDefault="00511A0F" w:rsidP="008B6C0E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sz w:val="23"/>
          <w:szCs w:val="23"/>
        </w:rPr>
      </w:pPr>
      <w:r w:rsidRPr="005F136E">
        <w:rPr>
          <w:rFonts w:cs="Calibri"/>
          <w:sz w:val="23"/>
          <w:szCs w:val="23"/>
        </w:rPr>
        <w:t>Ennyien vettek részt egészségi állapotfelmérésen:</w:t>
      </w:r>
    </w:p>
    <w:p w:rsidR="00511A0F" w:rsidRPr="005F136E" w:rsidRDefault="00511A0F" w:rsidP="00566E19">
      <w:pPr>
        <w:autoSpaceDE w:val="0"/>
        <w:autoSpaceDN w:val="0"/>
        <w:adjustRightInd w:val="0"/>
        <w:spacing w:after="0" w:line="269" w:lineRule="auto"/>
        <w:jc w:val="center"/>
        <w:rPr>
          <w:rFonts w:cs="Calibri"/>
          <w:sz w:val="23"/>
          <w:szCs w:val="23"/>
        </w:rPr>
      </w:pPr>
      <w:r w:rsidRPr="005F136E">
        <w:rPr>
          <w:noProof/>
          <w:sz w:val="23"/>
          <w:szCs w:val="23"/>
          <w:lang w:eastAsia="hu-HU"/>
        </w:rPr>
        <w:drawing>
          <wp:inline distT="0" distB="0" distL="0" distR="0">
            <wp:extent cx="4859376" cy="3132455"/>
            <wp:effectExtent l="0" t="0" r="0" b="0"/>
            <wp:docPr id="11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1588" cy="3133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A0F" w:rsidRPr="005F136E" w:rsidRDefault="00511A0F" w:rsidP="008B6C0E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sz w:val="23"/>
          <w:szCs w:val="23"/>
        </w:rPr>
      </w:pPr>
    </w:p>
    <w:p w:rsidR="00511A0F" w:rsidRPr="005F136E" w:rsidRDefault="00511A0F" w:rsidP="008B6C0E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sz w:val="23"/>
          <w:szCs w:val="23"/>
        </w:rPr>
      </w:pPr>
      <w:r w:rsidRPr="005F136E">
        <w:rPr>
          <w:rFonts w:cs="Calibri"/>
          <w:sz w:val="23"/>
          <w:szCs w:val="23"/>
        </w:rPr>
        <w:t>Ennyien vettek részt prevenciós rendelésen:</w:t>
      </w:r>
    </w:p>
    <w:p w:rsidR="00511A0F" w:rsidRPr="005F136E" w:rsidRDefault="00511A0F" w:rsidP="00566E19">
      <w:pPr>
        <w:autoSpaceDE w:val="0"/>
        <w:autoSpaceDN w:val="0"/>
        <w:adjustRightInd w:val="0"/>
        <w:spacing w:after="0" w:line="269" w:lineRule="auto"/>
        <w:jc w:val="center"/>
        <w:rPr>
          <w:rFonts w:cs="Calibri"/>
          <w:sz w:val="23"/>
          <w:szCs w:val="23"/>
        </w:rPr>
      </w:pPr>
      <w:r w:rsidRPr="005F136E">
        <w:rPr>
          <w:noProof/>
          <w:sz w:val="23"/>
          <w:szCs w:val="23"/>
          <w:lang w:eastAsia="hu-HU"/>
        </w:rPr>
        <w:drawing>
          <wp:inline distT="0" distB="0" distL="0" distR="0">
            <wp:extent cx="4838700" cy="3062057"/>
            <wp:effectExtent l="0" t="0" r="0" b="5080"/>
            <wp:docPr id="12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2260" cy="3076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A0F" w:rsidRDefault="00511A0F" w:rsidP="008B6C0E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sz w:val="23"/>
          <w:szCs w:val="23"/>
        </w:rPr>
      </w:pPr>
    </w:p>
    <w:p w:rsidR="00566E19" w:rsidRDefault="00566E19" w:rsidP="008B6C0E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sz w:val="23"/>
          <w:szCs w:val="23"/>
        </w:rPr>
      </w:pPr>
    </w:p>
    <w:p w:rsidR="00566E19" w:rsidRDefault="00566E19" w:rsidP="008B6C0E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sz w:val="23"/>
          <w:szCs w:val="23"/>
        </w:rPr>
      </w:pPr>
    </w:p>
    <w:p w:rsidR="00566E19" w:rsidRDefault="00566E19" w:rsidP="008B6C0E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sz w:val="23"/>
          <w:szCs w:val="23"/>
        </w:rPr>
      </w:pPr>
    </w:p>
    <w:p w:rsidR="00566E19" w:rsidRDefault="00566E19" w:rsidP="008B6C0E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sz w:val="23"/>
          <w:szCs w:val="23"/>
        </w:rPr>
      </w:pPr>
    </w:p>
    <w:p w:rsidR="00566E19" w:rsidRDefault="00566E19" w:rsidP="008B6C0E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sz w:val="23"/>
          <w:szCs w:val="23"/>
        </w:rPr>
      </w:pPr>
    </w:p>
    <w:p w:rsidR="00566E19" w:rsidRDefault="00566E19" w:rsidP="008B6C0E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sz w:val="23"/>
          <w:szCs w:val="23"/>
        </w:rPr>
      </w:pPr>
    </w:p>
    <w:p w:rsidR="00566E19" w:rsidRDefault="00566E19" w:rsidP="008B6C0E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sz w:val="23"/>
          <w:szCs w:val="23"/>
        </w:rPr>
      </w:pPr>
    </w:p>
    <w:p w:rsidR="00566E19" w:rsidRDefault="00566E19" w:rsidP="008B6C0E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sz w:val="23"/>
          <w:szCs w:val="23"/>
        </w:rPr>
      </w:pPr>
    </w:p>
    <w:p w:rsidR="00566E19" w:rsidRDefault="00566E19" w:rsidP="008B6C0E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sz w:val="23"/>
          <w:szCs w:val="23"/>
        </w:rPr>
      </w:pPr>
    </w:p>
    <w:p w:rsidR="00566E19" w:rsidRPr="005F136E" w:rsidRDefault="00566E19" w:rsidP="00566E19">
      <w:pPr>
        <w:autoSpaceDE w:val="0"/>
        <w:autoSpaceDN w:val="0"/>
        <w:adjustRightInd w:val="0"/>
        <w:spacing w:after="0" w:line="269" w:lineRule="auto"/>
        <w:rPr>
          <w:rFonts w:cs="Calibri"/>
          <w:sz w:val="23"/>
          <w:szCs w:val="23"/>
        </w:rPr>
      </w:pPr>
      <w:r>
        <w:rPr>
          <w:rFonts w:cs="Calibri"/>
          <w:sz w:val="23"/>
          <w:szCs w:val="23"/>
        </w:rPr>
        <w:t>Ennyien részesültek a projekt nyújtotta többletszolgáltatásból:</w:t>
      </w:r>
    </w:p>
    <w:p w:rsidR="00511A0F" w:rsidRPr="005F136E" w:rsidRDefault="00511A0F" w:rsidP="00566E19">
      <w:pPr>
        <w:autoSpaceDE w:val="0"/>
        <w:autoSpaceDN w:val="0"/>
        <w:adjustRightInd w:val="0"/>
        <w:spacing w:after="0" w:line="269" w:lineRule="auto"/>
        <w:jc w:val="center"/>
        <w:rPr>
          <w:rFonts w:cs="Calibri"/>
          <w:sz w:val="23"/>
          <w:szCs w:val="23"/>
        </w:rPr>
      </w:pPr>
      <w:r w:rsidRPr="005F136E">
        <w:rPr>
          <w:noProof/>
          <w:sz w:val="23"/>
          <w:szCs w:val="23"/>
          <w:lang w:eastAsia="hu-HU"/>
        </w:rPr>
        <w:drawing>
          <wp:inline distT="0" distB="0" distL="0" distR="0">
            <wp:extent cx="3952875" cy="2432639"/>
            <wp:effectExtent l="0" t="0" r="0" b="6350"/>
            <wp:docPr id="14" name="Kép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3077" cy="2438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A0F" w:rsidRPr="005F136E" w:rsidRDefault="00511A0F" w:rsidP="008B6C0E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sz w:val="23"/>
          <w:szCs w:val="23"/>
        </w:rPr>
      </w:pPr>
    </w:p>
    <w:p w:rsidR="00566E19" w:rsidRDefault="00511A0F" w:rsidP="00566E19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sz w:val="23"/>
          <w:szCs w:val="23"/>
        </w:rPr>
      </w:pPr>
      <w:r w:rsidRPr="005F136E">
        <w:rPr>
          <w:rFonts w:cs="Calibri"/>
          <w:sz w:val="23"/>
          <w:szCs w:val="23"/>
        </w:rPr>
        <w:t xml:space="preserve">24 praxisból kialakított közösségek – megfelelő felkészítés után – </w:t>
      </w:r>
      <w:r w:rsidRPr="008650FC">
        <w:rPr>
          <w:rFonts w:cs="Calibri"/>
          <w:b/>
          <w:sz w:val="23"/>
          <w:szCs w:val="23"/>
        </w:rPr>
        <w:t>42 hónap időtartamban valós körülmények között tesztelik</w:t>
      </w:r>
      <w:r w:rsidRPr="005F136E">
        <w:rPr>
          <w:rFonts w:cs="Calibri"/>
          <w:sz w:val="23"/>
          <w:szCs w:val="23"/>
        </w:rPr>
        <w:t xml:space="preserve"> a megelőzésre és a krónikus betegsé</w:t>
      </w:r>
      <w:r w:rsidR="00566E19">
        <w:rPr>
          <w:rFonts w:cs="Calibri"/>
          <w:sz w:val="23"/>
          <w:szCs w:val="23"/>
        </w:rPr>
        <w:t>gben szenvedők gondozására össz</w:t>
      </w:r>
      <w:r w:rsidRPr="005F136E">
        <w:rPr>
          <w:rFonts w:cs="Calibri"/>
          <w:sz w:val="23"/>
          <w:szCs w:val="23"/>
        </w:rPr>
        <w:t xml:space="preserve">pontosító, közösségi orientációjú, helyi közösségeket – különösen </w:t>
      </w:r>
      <w:r w:rsidR="00566E19">
        <w:rPr>
          <w:rFonts w:cs="Calibri"/>
          <w:sz w:val="23"/>
          <w:szCs w:val="23"/>
        </w:rPr>
        <w:t>a roma lakosságot – bevonó egés</w:t>
      </w:r>
      <w:r w:rsidRPr="005F136E">
        <w:rPr>
          <w:rFonts w:cs="Calibri"/>
          <w:sz w:val="23"/>
          <w:szCs w:val="23"/>
        </w:rPr>
        <w:t xml:space="preserve">zségügyi alapellátási modellt. </w:t>
      </w:r>
    </w:p>
    <w:p w:rsidR="00566E19" w:rsidRDefault="00566E19" w:rsidP="00566E19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sz w:val="23"/>
          <w:szCs w:val="23"/>
        </w:rPr>
      </w:pPr>
    </w:p>
    <w:p w:rsidR="00566E19" w:rsidRDefault="00511A0F" w:rsidP="008B6C0E">
      <w:pPr>
        <w:autoSpaceDE w:val="0"/>
        <w:autoSpaceDN w:val="0"/>
        <w:adjustRightInd w:val="0"/>
        <w:spacing w:after="0" w:line="269" w:lineRule="auto"/>
        <w:jc w:val="both"/>
        <w:rPr>
          <w:sz w:val="23"/>
          <w:szCs w:val="23"/>
        </w:rPr>
      </w:pPr>
      <w:r w:rsidRPr="005F136E">
        <w:rPr>
          <w:sz w:val="23"/>
          <w:szCs w:val="23"/>
        </w:rPr>
        <w:t xml:space="preserve">A 24 praxis kiválasztására és a modell tesztelésére az Észak-magyarországi és az Észak-alföldi régió társadalmilag és gazdaságilag hátrányos helyzetű településein kerül sor, ahol magas a roma lakosság aránya és az egészségügyi szolgáltatásokhoz való hozzáférés is elmarad az országos átlagtól. </w:t>
      </w:r>
    </w:p>
    <w:p w:rsidR="00566E19" w:rsidRDefault="00566E19" w:rsidP="008B6C0E">
      <w:pPr>
        <w:autoSpaceDE w:val="0"/>
        <w:autoSpaceDN w:val="0"/>
        <w:adjustRightInd w:val="0"/>
        <w:spacing w:after="0" w:line="269" w:lineRule="auto"/>
        <w:jc w:val="both"/>
        <w:rPr>
          <w:sz w:val="23"/>
          <w:szCs w:val="23"/>
        </w:rPr>
      </w:pPr>
    </w:p>
    <w:p w:rsidR="00511A0F" w:rsidRPr="00566E19" w:rsidRDefault="00511A0F" w:rsidP="008B6C0E">
      <w:pPr>
        <w:autoSpaceDE w:val="0"/>
        <w:autoSpaceDN w:val="0"/>
        <w:adjustRightInd w:val="0"/>
        <w:spacing w:after="0" w:line="269" w:lineRule="auto"/>
        <w:jc w:val="both"/>
        <w:rPr>
          <w:b/>
          <w:sz w:val="23"/>
          <w:szCs w:val="23"/>
        </w:rPr>
      </w:pPr>
      <w:r w:rsidRPr="005F136E">
        <w:rPr>
          <w:sz w:val="23"/>
          <w:szCs w:val="23"/>
        </w:rPr>
        <w:t>A</w:t>
      </w:r>
      <w:r w:rsidRPr="00566E19">
        <w:rPr>
          <w:b/>
          <w:sz w:val="23"/>
          <w:szCs w:val="23"/>
        </w:rPr>
        <w:t xml:space="preserve"> programban </w:t>
      </w:r>
      <w:r w:rsidR="00566E19" w:rsidRPr="00566E19">
        <w:rPr>
          <w:b/>
          <w:sz w:val="23"/>
          <w:szCs w:val="23"/>
        </w:rPr>
        <w:t>kifejlesztett informatikai rendszer r</w:t>
      </w:r>
      <w:r w:rsidRPr="00566E19">
        <w:rPr>
          <w:b/>
          <w:sz w:val="23"/>
          <w:szCs w:val="23"/>
        </w:rPr>
        <w:t>endelkezik egy központi adatbázissal, amely, ha szükséges, kétirányú adatkapcsolatban áll az országos releváns rendszerekkel.</w:t>
      </w:r>
      <w:r w:rsidRPr="008B6C0E">
        <w:rPr>
          <w:sz w:val="23"/>
          <w:szCs w:val="23"/>
        </w:rPr>
        <w:t xml:space="preserve"> Az adatokon adatbányászat, elemzés, statisztika készítés végezhető. </w:t>
      </w:r>
      <w:r w:rsidRPr="00566E19">
        <w:rPr>
          <w:b/>
          <w:sz w:val="23"/>
          <w:szCs w:val="23"/>
        </w:rPr>
        <w:t xml:space="preserve">A praxis team tagjai mobil eszközökről is elérhetik a betegeikhez tartozó adatokat. </w:t>
      </w:r>
    </w:p>
    <w:p w:rsidR="00511A0F" w:rsidRPr="008B6C0E" w:rsidRDefault="00511A0F" w:rsidP="008B6C0E">
      <w:pPr>
        <w:autoSpaceDE w:val="0"/>
        <w:autoSpaceDN w:val="0"/>
        <w:adjustRightInd w:val="0"/>
        <w:spacing w:after="0" w:line="269" w:lineRule="auto"/>
        <w:jc w:val="both"/>
        <w:rPr>
          <w:sz w:val="23"/>
          <w:szCs w:val="23"/>
        </w:rPr>
      </w:pPr>
    </w:p>
    <w:p w:rsidR="00511A0F" w:rsidRPr="008B6C0E" w:rsidRDefault="00511A0F" w:rsidP="008B6C0E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8B6C0E">
        <w:rPr>
          <w:rFonts w:cs="Calibri"/>
          <w:color w:val="000000"/>
          <w:sz w:val="23"/>
          <w:szCs w:val="23"/>
        </w:rPr>
        <w:t xml:space="preserve">A program keretén belül megvalósuló informatikai fejlesztés biztosítja a következőket: </w:t>
      </w:r>
    </w:p>
    <w:p w:rsidR="00511A0F" w:rsidRPr="00566E19" w:rsidRDefault="00511A0F" w:rsidP="00994F71">
      <w:pPr>
        <w:pStyle w:val="Listaszerbekezds"/>
        <w:numPr>
          <w:ilvl w:val="0"/>
          <w:numId w:val="32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566E19">
        <w:rPr>
          <w:rFonts w:cs="Calibri"/>
          <w:color w:val="000000"/>
          <w:sz w:val="23"/>
          <w:szCs w:val="23"/>
        </w:rPr>
        <w:t>A praxis közösségek operatív és adminisztrációs funkcióinak</w:t>
      </w:r>
      <w:r w:rsidR="00566E19">
        <w:rPr>
          <w:rFonts w:cs="Calibri"/>
          <w:color w:val="000000"/>
          <w:sz w:val="23"/>
          <w:szCs w:val="23"/>
        </w:rPr>
        <w:t xml:space="preserve"> támogatását, ezek hatékonyságá</w:t>
      </w:r>
      <w:r w:rsidRPr="00566E19">
        <w:rPr>
          <w:rFonts w:cs="Calibri"/>
          <w:color w:val="000000"/>
          <w:sz w:val="23"/>
          <w:szCs w:val="23"/>
        </w:rPr>
        <w:t xml:space="preserve">nak növelését. </w:t>
      </w:r>
    </w:p>
    <w:p w:rsidR="00511A0F" w:rsidRPr="00566E19" w:rsidRDefault="00511A0F" w:rsidP="00994F71">
      <w:pPr>
        <w:pStyle w:val="Listaszerbekezds"/>
        <w:numPr>
          <w:ilvl w:val="0"/>
          <w:numId w:val="32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566E19">
        <w:rPr>
          <w:rFonts w:cs="Calibri"/>
          <w:color w:val="000000"/>
          <w:sz w:val="23"/>
          <w:szCs w:val="23"/>
        </w:rPr>
        <w:t xml:space="preserve">Strukturált, valid adatgyűjtést. </w:t>
      </w:r>
    </w:p>
    <w:p w:rsidR="00511A0F" w:rsidRPr="00566E19" w:rsidRDefault="00511A0F" w:rsidP="00994F71">
      <w:pPr>
        <w:pStyle w:val="Listaszerbekezds"/>
        <w:numPr>
          <w:ilvl w:val="0"/>
          <w:numId w:val="32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566E19">
        <w:rPr>
          <w:rFonts w:cs="Calibri"/>
          <w:color w:val="000000"/>
          <w:sz w:val="23"/>
          <w:szCs w:val="23"/>
        </w:rPr>
        <w:t xml:space="preserve">Központi adatbázis létrehozása, mely biztosítja a </w:t>
      </w:r>
      <w:r w:rsidRPr="00566E19">
        <w:rPr>
          <w:rFonts w:cs="Calibri"/>
          <w:b/>
          <w:color w:val="000000"/>
          <w:sz w:val="23"/>
          <w:szCs w:val="23"/>
        </w:rPr>
        <w:t>kutatást, pontos</w:t>
      </w:r>
      <w:r w:rsidR="00566E19" w:rsidRPr="00566E19">
        <w:rPr>
          <w:rFonts w:cs="Calibri"/>
          <w:b/>
          <w:color w:val="000000"/>
          <w:sz w:val="23"/>
          <w:szCs w:val="23"/>
        </w:rPr>
        <w:t xml:space="preserve"> statisztikák készítését</w:t>
      </w:r>
      <w:r w:rsidR="00566E19">
        <w:rPr>
          <w:rFonts w:cs="Calibri"/>
          <w:color w:val="000000"/>
          <w:sz w:val="23"/>
          <w:szCs w:val="23"/>
        </w:rPr>
        <w:t>, a pra</w:t>
      </w:r>
      <w:r w:rsidRPr="00566E19">
        <w:rPr>
          <w:rFonts w:cs="Calibri"/>
          <w:color w:val="000000"/>
          <w:sz w:val="23"/>
          <w:szCs w:val="23"/>
        </w:rPr>
        <w:t xml:space="preserve">xisok egymással való összehasonlítását. </w:t>
      </w:r>
    </w:p>
    <w:p w:rsidR="00511A0F" w:rsidRPr="00566E19" w:rsidRDefault="00511A0F" w:rsidP="00994F71">
      <w:pPr>
        <w:pStyle w:val="Listaszerbekezds"/>
        <w:numPr>
          <w:ilvl w:val="0"/>
          <w:numId w:val="32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566E19">
        <w:rPr>
          <w:rFonts w:cs="Calibri"/>
          <w:color w:val="000000"/>
          <w:sz w:val="23"/>
          <w:szCs w:val="23"/>
        </w:rPr>
        <w:t xml:space="preserve">A kialakítandó rendszer integrálható az ágazati rendszerekhez. </w:t>
      </w:r>
    </w:p>
    <w:p w:rsidR="00511A0F" w:rsidRPr="00566E19" w:rsidRDefault="00511A0F" w:rsidP="00994F71">
      <w:pPr>
        <w:pStyle w:val="Listaszerbekezds"/>
        <w:numPr>
          <w:ilvl w:val="0"/>
          <w:numId w:val="32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566E19">
        <w:rPr>
          <w:rFonts w:cs="Calibri"/>
          <w:color w:val="000000"/>
          <w:sz w:val="23"/>
          <w:szCs w:val="23"/>
        </w:rPr>
        <w:t xml:space="preserve">A hatékony </w:t>
      </w:r>
      <w:r w:rsidRPr="00566E19">
        <w:rPr>
          <w:rFonts w:cs="Calibri"/>
          <w:b/>
          <w:color w:val="000000"/>
          <w:sz w:val="23"/>
          <w:szCs w:val="23"/>
        </w:rPr>
        <w:t>esetmenedzsmentet, betegút elemzést</w:t>
      </w:r>
      <w:r w:rsidRPr="00566E19">
        <w:rPr>
          <w:rFonts w:cs="Calibri"/>
          <w:color w:val="000000"/>
          <w:sz w:val="23"/>
          <w:szCs w:val="23"/>
        </w:rPr>
        <w:t xml:space="preserve">. </w:t>
      </w:r>
    </w:p>
    <w:p w:rsidR="00511A0F" w:rsidRPr="00566E19" w:rsidRDefault="00511A0F" w:rsidP="00994F71">
      <w:pPr>
        <w:pStyle w:val="Listaszerbekezds"/>
        <w:numPr>
          <w:ilvl w:val="0"/>
          <w:numId w:val="32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566E19">
        <w:rPr>
          <w:rFonts w:cs="Calibri"/>
          <w:color w:val="000000"/>
          <w:sz w:val="23"/>
          <w:szCs w:val="23"/>
        </w:rPr>
        <w:t xml:space="preserve">Mobil eszközökről történő adatelérést. </w:t>
      </w:r>
    </w:p>
    <w:p w:rsidR="00511A0F" w:rsidRPr="008B6C0E" w:rsidRDefault="00511A0F" w:rsidP="008B6C0E">
      <w:pPr>
        <w:autoSpaceDE w:val="0"/>
        <w:autoSpaceDN w:val="0"/>
        <w:adjustRightInd w:val="0"/>
        <w:spacing w:after="0" w:line="269" w:lineRule="auto"/>
        <w:jc w:val="both"/>
        <w:rPr>
          <w:sz w:val="23"/>
          <w:szCs w:val="23"/>
        </w:rPr>
      </w:pPr>
    </w:p>
    <w:p w:rsidR="00511A0F" w:rsidRPr="00566E19" w:rsidRDefault="00511A0F" w:rsidP="008B6C0E">
      <w:pPr>
        <w:autoSpaceDE w:val="0"/>
        <w:autoSpaceDN w:val="0"/>
        <w:adjustRightInd w:val="0"/>
        <w:spacing w:after="0" w:line="269" w:lineRule="auto"/>
        <w:jc w:val="both"/>
        <w:rPr>
          <w:b/>
          <w:sz w:val="23"/>
          <w:szCs w:val="23"/>
        </w:rPr>
      </w:pPr>
      <w:r w:rsidRPr="00566E19">
        <w:rPr>
          <w:b/>
          <w:sz w:val="23"/>
          <w:szCs w:val="23"/>
        </w:rPr>
        <w:t>Képzések</w:t>
      </w:r>
    </w:p>
    <w:p w:rsidR="00566E19" w:rsidRDefault="00511A0F" w:rsidP="008B6C0E">
      <w:pPr>
        <w:autoSpaceDE w:val="0"/>
        <w:autoSpaceDN w:val="0"/>
        <w:adjustRightInd w:val="0"/>
        <w:spacing w:after="0" w:line="269" w:lineRule="auto"/>
        <w:jc w:val="both"/>
        <w:rPr>
          <w:sz w:val="23"/>
          <w:szCs w:val="23"/>
        </w:rPr>
      </w:pPr>
      <w:r w:rsidRPr="008B6C0E">
        <w:rPr>
          <w:rFonts w:cs="Calibri"/>
          <w:color w:val="000000"/>
          <w:sz w:val="23"/>
          <w:szCs w:val="23"/>
        </w:rPr>
        <w:t xml:space="preserve">A képzések során a praxisközösségek tagjai elsajátítják </w:t>
      </w:r>
      <w:r w:rsidRPr="00566E19">
        <w:rPr>
          <w:rFonts w:cs="Calibri"/>
          <w:b/>
          <w:color w:val="000000"/>
          <w:sz w:val="23"/>
          <w:szCs w:val="23"/>
        </w:rPr>
        <w:t xml:space="preserve">a működés előírt </w:t>
      </w:r>
      <w:r w:rsidRPr="00566E19">
        <w:rPr>
          <w:b/>
          <w:sz w:val="23"/>
          <w:szCs w:val="23"/>
        </w:rPr>
        <w:t>módját, megtanulják a szakmai és egyéb szolgáltatások protokolljainak alkalmazását, segítséget és támogatást kapnak készségfejlesztés és hálózat-építés terén.</w:t>
      </w:r>
      <w:r w:rsidRPr="008B6C0E">
        <w:rPr>
          <w:sz w:val="23"/>
          <w:szCs w:val="23"/>
        </w:rPr>
        <w:t xml:space="preserve"> </w:t>
      </w:r>
    </w:p>
    <w:p w:rsidR="00511A0F" w:rsidRPr="00566E19" w:rsidRDefault="00511A0F" w:rsidP="008B6C0E">
      <w:pPr>
        <w:autoSpaceDE w:val="0"/>
        <w:autoSpaceDN w:val="0"/>
        <w:adjustRightInd w:val="0"/>
        <w:spacing w:after="0" w:line="269" w:lineRule="auto"/>
        <w:jc w:val="both"/>
        <w:rPr>
          <w:b/>
          <w:sz w:val="23"/>
          <w:szCs w:val="23"/>
        </w:rPr>
      </w:pPr>
      <w:r w:rsidRPr="008B6C0E">
        <w:rPr>
          <w:sz w:val="23"/>
          <w:szCs w:val="23"/>
        </w:rPr>
        <w:lastRenderedPageBreak/>
        <w:t>Az é</w:t>
      </w:r>
      <w:r w:rsidR="00566E19">
        <w:rPr>
          <w:sz w:val="23"/>
          <w:szCs w:val="23"/>
        </w:rPr>
        <w:t>rintettek képviselői (</w:t>
      </w:r>
      <w:r w:rsidR="00566E19" w:rsidRPr="00566E19">
        <w:rPr>
          <w:b/>
          <w:sz w:val="23"/>
          <w:szCs w:val="23"/>
        </w:rPr>
        <w:t>önkormány</w:t>
      </w:r>
      <w:r w:rsidRPr="00566E19">
        <w:rPr>
          <w:b/>
          <w:sz w:val="23"/>
          <w:szCs w:val="23"/>
        </w:rPr>
        <w:t>zatok, kisebbségi önkormányzatok, civil szervezetek) felkészítésben és tréningben ré</w:t>
      </w:r>
      <w:r w:rsidR="00566E19" w:rsidRPr="00566E19">
        <w:rPr>
          <w:b/>
          <w:sz w:val="23"/>
          <w:szCs w:val="23"/>
        </w:rPr>
        <w:t>szesülnek a pra</w:t>
      </w:r>
      <w:r w:rsidRPr="00566E19">
        <w:rPr>
          <w:b/>
          <w:sz w:val="23"/>
          <w:szCs w:val="23"/>
        </w:rPr>
        <w:t>xisközösségek által folytatott újszerű működés és szolgáltatások, v</w:t>
      </w:r>
      <w:r w:rsidR="00566E19">
        <w:rPr>
          <w:b/>
          <w:sz w:val="23"/>
          <w:szCs w:val="23"/>
        </w:rPr>
        <w:t>alamint a velük való együttműkö</w:t>
      </w:r>
      <w:r w:rsidRPr="00566E19">
        <w:rPr>
          <w:b/>
          <w:sz w:val="23"/>
          <w:szCs w:val="23"/>
        </w:rPr>
        <w:t>dés terén</w:t>
      </w:r>
      <w:r w:rsidRPr="008B6C0E">
        <w:rPr>
          <w:sz w:val="23"/>
          <w:szCs w:val="23"/>
        </w:rPr>
        <w:t xml:space="preserve">. A kialakított képzési anyagok és a szerzett tapasztalatok alapján javaslat készül az alap- és szakképzésben való hasznosíthatóságra. A programon kívül mutató </w:t>
      </w:r>
      <w:r w:rsidR="00566E19">
        <w:rPr>
          <w:sz w:val="23"/>
          <w:szCs w:val="23"/>
        </w:rPr>
        <w:t xml:space="preserve">elem, hogy </w:t>
      </w:r>
      <w:r w:rsidR="00566E19" w:rsidRPr="00566E19">
        <w:rPr>
          <w:b/>
          <w:sz w:val="23"/>
          <w:szCs w:val="23"/>
        </w:rPr>
        <w:t>a fenntarthatóság ér</w:t>
      </w:r>
      <w:r w:rsidRPr="00566E19">
        <w:rPr>
          <w:b/>
          <w:sz w:val="23"/>
          <w:szCs w:val="23"/>
        </w:rPr>
        <w:t>dekében a praxisközösségeken kívüli orvosok és egészségügyi szakdolgozók számára lehetővé teszi a tananyagok megismerését és a képzéseken való részvételt</w:t>
      </w:r>
      <w:r w:rsidR="00566E19" w:rsidRPr="00566E19">
        <w:rPr>
          <w:b/>
          <w:sz w:val="23"/>
          <w:szCs w:val="23"/>
        </w:rPr>
        <w:t>.</w:t>
      </w:r>
    </w:p>
    <w:p w:rsidR="00511A0F" w:rsidRPr="00DF6FB2" w:rsidRDefault="00511A0F" w:rsidP="00511A0F"/>
    <w:p w:rsidR="00511A0F" w:rsidRPr="003D43A0" w:rsidRDefault="00511A0F" w:rsidP="00511A0F">
      <w:pPr>
        <w:pStyle w:val="Cmsor3"/>
        <w:spacing w:line="269" w:lineRule="auto"/>
        <w:ind w:left="709"/>
        <w:rPr>
          <w:rFonts w:cs="Times New Roman"/>
        </w:rPr>
      </w:pPr>
      <w:bookmarkStart w:id="49" w:name="_Toc434077667"/>
      <w:r>
        <w:rPr>
          <w:lang w:eastAsia="hu-HU"/>
        </w:rPr>
        <w:t>Lakosságon végzett digitális egészségállapot-felmérés a háziorvosok bevonásával</w:t>
      </w:r>
      <w:bookmarkEnd w:id="49"/>
    </w:p>
    <w:p w:rsidR="003571A3" w:rsidRPr="008650FC" w:rsidRDefault="003571A3" w:rsidP="003571A3">
      <w:pPr>
        <w:shd w:val="clear" w:color="auto" w:fill="FFFFFF"/>
        <w:spacing w:after="0" w:line="269" w:lineRule="auto"/>
        <w:jc w:val="both"/>
        <w:rPr>
          <w:rFonts w:eastAsia="Times New Roman" w:cs="Arial"/>
          <w:bCs/>
          <w:i/>
          <w:color w:val="222222"/>
          <w:sz w:val="23"/>
          <w:szCs w:val="23"/>
          <w:lang w:eastAsia="hu-HU"/>
        </w:rPr>
      </w:pPr>
      <w:r w:rsidRPr="008650FC">
        <w:rPr>
          <w:rFonts w:eastAsia="Times New Roman" w:cs="Arial"/>
          <w:i/>
          <w:color w:val="222222"/>
          <w:sz w:val="23"/>
          <w:szCs w:val="23"/>
          <w:lang w:eastAsia="hu-HU"/>
        </w:rPr>
        <w:t>(Forrás: A PR</w:t>
      </w:r>
      <w:r w:rsidRPr="008650FC">
        <w:rPr>
          <w:rFonts w:eastAsia="Times New Roman" w:cs="Arial"/>
          <w:bCs/>
          <w:i/>
          <w:color w:val="222222"/>
          <w:sz w:val="23"/>
          <w:szCs w:val="23"/>
          <w:lang w:eastAsia="hu-HU"/>
        </w:rPr>
        <w:t>EVENTISSIMO E-health rendszer alkalmazása a nem fertőző betegségek prevenciójában, 2012)</w:t>
      </w:r>
    </w:p>
    <w:p w:rsidR="00511A0F" w:rsidRPr="0039553F" w:rsidRDefault="00511A0F" w:rsidP="00511A0F">
      <w:pPr>
        <w:pStyle w:val="Listaszerbekezds"/>
        <w:shd w:val="clear" w:color="auto" w:fill="FFFFFF"/>
        <w:spacing w:after="0" w:line="269" w:lineRule="auto"/>
        <w:jc w:val="both"/>
        <w:rPr>
          <w:rFonts w:ascii="Arial Narrow" w:eastAsia="Times New Roman" w:hAnsi="Arial Narrow" w:cs="Arial"/>
          <w:b/>
          <w:color w:val="222222"/>
          <w:sz w:val="23"/>
          <w:szCs w:val="23"/>
          <w:lang w:eastAsia="hu-HU"/>
        </w:rPr>
      </w:pPr>
    </w:p>
    <w:p w:rsidR="00511A0F" w:rsidRPr="000E2E30" w:rsidRDefault="00511A0F" w:rsidP="00511A0F">
      <w:pPr>
        <w:shd w:val="clear" w:color="auto" w:fill="FFFFFF"/>
        <w:spacing w:after="0" w:line="269" w:lineRule="auto"/>
        <w:jc w:val="both"/>
        <w:rPr>
          <w:rFonts w:eastAsia="Times New Roman" w:cs="Arial"/>
          <w:color w:val="222222"/>
          <w:sz w:val="23"/>
          <w:szCs w:val="23"/>
          <w:lang w:eastAsia="hu-HU"/>
        </w:rPr>
      </w:pPr>
      <w:r w:rsidRPr="000E2E30">
        <w:rPr>
          <w:rFonts w:eastAsia="Times New Roman" w:cs="Arial"/>
          <w:b/>
          <w:color w:val="222222"/>
          <w:sz w:val="23"/>
          <w:szCs w:val="23"/>
          <w:lang w:eastAsia="hu-HU"/>
        </w:rPr>
        <w:t>A Preventissimo rendszerének fejlesztői a háziorvosokkal közösen 1000 páciensen végzett felmérésének eredményei</w:t>
      </w:r>
      <w:r w:rsidRPr="000E2E30">
        <w:rPr>
          <w:rFonts w:eastAsia="Times New Roman" w:cs="Arial"/>
          <w:color w:val="222222"/>
          <w:sz w:val="23"/>
          <w:szCs w:val="23"/>
          <w:lang w:eastAsia="hu-HU"/>
        </w:rPr>
        <w:t xml:space="preserve"> azt igazolják, hogy szükség van a lakosság képzésére, változásra a táplálkozás, a mozgás, a stresszkezelés, a szűrővizsgálatok, a dohányzásról való leszokás területén. Az embereknek tisztában kell lenniük a kockázatokkal és tudniuk kell, mit kell tenni, valamint motiváció szükséges a változáshoz (mert 10 esetből csak 1 tesz a változásért!)</w:t>
      </w:r>
    </w:p>
    <w:p w:rsidR="007735BD" w:rsidRDefault="007735BD" w:rsidP="00511A0F">
      <w:pPr>
        <w:pStyle w:val="Listaszerbekezds"/>
        <w:shd w:val="clear" w:color="auto" w:fill="FFFFFF"/>
        <w:spacing w:after="0" w:line="269" w:lineRule="auto"/>
        <w:rPr>
          <w:rFonts w:eastAsia="Times New Roman" w:cs="Arial"/>
          <w:color w:val="222222"/>
          <w:sz w:val="23"/>
          <w:szCs w:val="23"/>
          <w:lang w:eastAsia="hu-HU"/>
        </w:rPr>
      </w:pPr>
    </w:p>
    <w:p w:rsidR="00511A0F" w:rsidRPr="000E2E30" w:rsidRDefault="00511A0F" w:rsidP="00511A0F">
      <w:pPr>
        <w:pStyle w:val="Listaszerbekezds"/>
        <w:shd w:val="clear" w:color="auto" w:fill="FFFFFF"/>
        <w:spacing w:after="0" w:line="269" w:lineRule="auto"/>
        <w:rPr>
          <w:rFonts w:eastAsia="Times New Roman" w:cs="Arial"/>
          <w:color w:val="222222"/>
          <w:sz w:val="23"/>
          <w:szCs w:val="23"/>
          <w:lang w:eastAsia="hu-HU"/>
        </w:rPr>
      </w:pPr>
      <w:r w:rsidRPr="000E2E30">
        <w:rPr>
          <w:rFonts w:eastAsia="Times New Roman" w:cs="Arial"/>
          <w:color w:val="222222"/>
          <w:sz w:val="23"/>
          <w:szCs w:val="23"/>
          <w:lang w:eastAsia="hu-HU"/>
        </w:rPr>
        <w:t>A felmérések eredményei:</w:t>
      </w:r>
    </w:p>
    <w:p w:rsidR="00511A0F" w:rsidRPr="000E2E30" w:rsidRDefault="00511A0F" w:rsidP="00994F71">
      <w:pPr>
        <w:pStyle w:val="Listaszerbekezds"/>
        <w:numPr>
          <w:ilvl w:val="0"/>
          <w:numId w:val="8"/>
        </w:numPr>
        <w:shd w:val="clear" w:color="auto" w:fill="FFFFFF"/>
        <w:spacing w:after="0" w:line="269" w:lineRule="auto"/>
        <w:rPr>
          <w:rFonts w:eastAsia="Times New Roman" w:cs="Arial"/>
          <w:b/>
          <w:color w:val="222222"/>
          <w:sz w:val="23"/>
          <w:szCs w:val="23"/>
          <w:lang w:eastAsia="hu-HU"/>
        </w:rPr>
      </w:pPr>
      <w:r w:rsidRPr="000E2E30">
        <w:rPr>
          <w:rFonts w:eastAsia="Times New Roman" w:cs="Arial"/>
          <w:b/>
          <w:color w:val="222222"/>
          <w:sz w:val="23"/>
          <w:szCs w:val="23"/>
          <w:lang w:eastAsia="hu-HU"/>
        </w:rPr>
        <w:t>409 férfi esetében</w:t>
      </w:r>
    </w:p>
    <w:p w:rsidR="00511A0F" w:rsidRPr="000E2E30" w:rsidRDefault="00511A0F" w:rsidP="00994F71">
      <w:pPr>
        <w:pStyle w:val="Listaszerbekezds"/>
        <w:numPr>
          <w:ilvl w:val="0"/>
          <w:numId w:val="7"/>
        </w:numPr>
        <w:shd w:val="clear" w:color="auto" w:fill="FFFFFF"/>
        <w:spacing w:after="0" w:line="269" w:lineRule="auto"/>
        <w:ind w:left="1134"/>
        <w:rPr>
          <w:rFonts w:eastAsia="Times New Roman" w:cs="Arial"/>
          <w:color w:val="222222"/>
          <w:sz w:val="23"/>
          <w:szCs w:val="23"/>
          <w:lang w:eastAsia="hu-HU"/>
        </w:rPr>
      </w:pPr>
      <w:r w:rsidRPr="000E2E30">
        <w:rPr>
          <w:rFonts w:eastAsia="Times New Roman" w:cs="Arial"/>
          <w:color w:val="222222"/>
          <w:sz w:val="23"/>
          <w:szCs w:val="23"/>
          <w:lang w:eastAsia="hu-HU"/>
        </w:rPr>
        <w:t xml:space="preserve">46 éves, BMI 29.4, haskörfogat 100 cm </w:t>
      </w:r>
    </w:p>
    <w:p w:rsidR="00511A0F" w:rsidRPr="000E2E30" w:rsidRDefault="00511A0F" w:rsidP="00994F71">
      <w:pPr>
        <w:pStyle w:val="Listaszerbekezds"/>
        <w:numPr>
          <w:ilvl w:val="0"/>
          <w:numId w:val="7"/>
        </w:numPr>
        <w:shd w:val="clear" w:color="auto" w:fill="FFFFFF"/>
        <w:spacing w:after="0" w:line="269" w:lineRule="auto"/>
        <w:ind w:left="1134"/>
        <w:rPr>
          <w:rFonts w:eastAsia="Times New Roman" w:cs="Arial"/>
          <w:color w:val="222222"/>
          <w:sz w:val="23"/>
          <w:szCs w:val="23"/>
          <w:lang w:eastAsia="hu-HU"/>
        </w:rPr>
      </w:pPr>
      <w:r w:rsidRPr="000E2E30">
        <w:rPr>
          <w:rFonts w:eastAsia="Times New Roman" w:cs="Arial"/>
          <w:color w:val="222222"/>
          <w:sz w:val="23"/>
          <w:szCs w:val="23"/>
          <w:lang w:eastAsia="hu-HU"/>
        </w:rPr>
        <w:t>32% dohányzik, a nem dohányzók 42%-a dohányzott korábban</w:t>
      </w:r>
    </w:p>
    <w:p w:rsidR="00511A0F" w:rsidRPr="000E2E30" w:rsidRDefault="00511A0F" w:rsidP="00994F71">
      <w:pPr>
        <w:pStyle w:val="Listaszerbekezds"/>
        <w:numPr>
          <w:ilvl w:val="0"/>
          <w:numId w:val="7"/>
        </w:numPr>
        <w:shd w:val="clear" w:color="auto" w:fill="FFFFFF"/>
        <w:spacing w:after="0" w:line="269" w:lineRule="auto"/>
        <w:ind w:left="1134"/>
        <w:rPr>
          <w:rFonts w:eastAsia="Times New Roman" w:cs="Arial"/>
          <w:color w:val="222222"/>
          <w:sz w:val="23"/>
          <w:szCs w:val="23"/>
          <w:lang w:eastAsia="hu-HU"/>
        </w:rPr>
      </w:pPr>
      <w:r w:rsidRPr="000E2E30">
        <w:rPr>
          <w:rFonts w:eastAsia="Times New Roman" w:cs="Arial"/>
          <w:color w:val="222222"/>
          <w:sz w:val="23"/>
          <w:szCs w:val="23"/>
          <w:lang w:eastAsia="hu-HU"/>
        </w:rPr>
        <w:t>TC 5.11, HDL 1.6, TG 1.76</w:t>
      </w:r>
    </w:p>
    <w:p w:rsidR="00511A0F" w:rsidRPr="000E2E30" w:rsidRDefault="00511A0F" w:rsidP="00994F71">
      <w:pPr>
        <w:pStyle w:val="Listaszerbekezds"/>
        <w:numPr>
          <w:ilvl w:val="0"/>
          <w:numId w:val="7"/>
        </w:numPr>
        <w:shd w:val="clear" w:color="auto" w:fill="FFFFFF"/>
        <w:spacing w:after="0" w:line="269" w:lineRule="auto"/>
        <w:ind w:left="1134"/>
        <w:rPr>
          <w:rFonts w:eastAsia="Times New Roman" w:cs="Arial"/>
          <w:color w:val="222222"/>
          <w:sz w:val="23"/>
          <w:szCs w:val="23"/>
          <w:lang w:eastAsia="hu-HU"/>
        </w:rPr>
      </w:pPr>
      <w:r w:rsidRPr="000E2E30">
        <w:rPr>
          <w:rFonts w:eastAsia="Times New Roman" w:cs="Arial"/>
          <w:color w:val="222222"/>
          <w:sz w:val="23"/>
          <w:szCs w:val="23"/>
          <w:lang w:eastAsia="hu-HU"/>
        </w:rPr>
        <w:t>Heti 2-nél kevesebbszer fogyaszt halat (87%)</w:t>
      </w:r>
    </w:p>
    <w:p w:rsidR="00511A0F" w:rsidRPr="000E2E30" w:rsidRDefault="00511A0F" w:rsidP="00994F71">
      <w:pPr>
        <w:pStyle w:val="Listaszerbekezds"/>
        <w:numPr>
          <w:ilvl w:val="0"/>
          <w:numId w:val="7"/>
        </w:numPr>
        <w:shd w:val="clear" w:color="auto" w:fill="FFFFFF"/>
        <w:spacing w:after="0" w:line="269" w:lineRule="auto"/>
        <w:ind w:left="1134"/>
        <w:rPr>
          <w:rFonts w:eastAsia="Times New Roman" w:cs="Arial"/>
          <w:color w:val="222222"/>
          <w:sz w:val="23"/>
          <w:szCs w:val="23"/>
          <w:lang w:eastAsia="hu-HU"/>
        </w:rPr>
      </w:pPr>
      <w:r w:rsidRPr="000E2E30">
        <w:rPr>
          <w:rFonts w:eastAsia="Times New Roman" w:cs="Arial"/>
          <w:color w:val="222222"/>
          <w:sz w:val="23"/>
          <w:szCs w:val="23"/>
          <w:lang w:eastAsia="hu-HU"/>
        </w:rPr>
        <w:t>Heti 1-4x fogyaszt húskészítményt (46%)</w:t>
      </w:r>
    </w:p>
    <w:p w:rsidR="00511A0F" w:rsidRPr="000E2E30" w:rsidRDefault="00511A0F" w:rsidP="00994F71">
      <w:pPr>
        <w:pStyle w:val="Listaszerbekezds"/>
        <w:numPr>
          <w:ilvl w:val="0"/>
          <w:numId w:val="7"/>
        </w:numPr>
        <w:shd w:val="clear" w:color="auto" w:fill="FFFFFF"/>
        <w:spacing w:after="0" w:line="269" w:lineRule="auto"/>
        <w:ind w:left="1134"/>
        <w:rPr>
          <w:rFonts w:eastAsia="Times New Roman" w:cs="Arial"/>
          <w:color w:val="222222"/>
          <w:sz w:val="23"/>
          <w:szCs w:val="23"/>
          <w:lang w:eastAsia="hu-HU"/>
        </w:rPr>
      </w:pPr>
      <w:r w:rsidRPr="000E2E30">
        <w:rPr>
          <w:rFonts w:eastAsia="Times New Roman" w:cs="Arial"/>
          <w:color w:val="222222"/>
          <w:sz w:val="23"/>
          <w:szCs w:val="23"/>
          <w:lang w:eastAsia="hu-HU"/>
        </w:rPr>
        <w:t xml:space="preserve">Nem fogyaszt csökkentett zsírtartalmú (46%) vagy savanyított (81%) tejterméket </w:t>
      </w:r>
    </w:p>
    <w:p w:rsidR="00511A0F" w:rsidRPr="000E2E30" w:rsidRDefault="00511A0F" w:rsidP="00994F71">
      <w:pPr>
        <w:pStyle w:val="Listaszerbekezds"/>
        <w:numPr>
          <w:ilvl w:val="0"/>
          <w:numId w:val="7"/>
        </w:numPr>
        <w:shd w:val="clear" w:color="auto" w:fill="FFFFFF"/>
        <w:spacing w:after="0" w:line="269" w:lineRule="auto"/>
        <w:ind w:left="1134"/>
        <w:rPr>
          <w:rFonts w:eastAsia="Times New Roman" w:cs="Arial"/>
          <w:color w:val="222222"/>
          <w:sz w:val="23"/>
          <w:szCs w:val="23"/>
          <w:lang w:eastAsia="hu-HU"/>
        </w:rPr>
      </w:pPr>
      <w:r w:rsidRPr="000E2E30">
        <w:rPr>
          <w:rFonts w:eastAsia="Times New Roman" w:cs="Arial"/>
          <w:color w:val="222222"/>
          <w:sz w:val="23"/>
          <w:szCs w:val="23"/>
          <w:lang w:eastAsia="hu-HU"/>
        </w:rPr>
        <w:t>Napi 1-2 adag zöldséget (57%) és 1-2 adag gyümölcsöt (51%) eszik, 4 v többféle színűt (67%)</w:t>
      </w:r>
    </w:p>
    <w:p w:rsidR="00511A0F" w:rsidRPr="000E2E30" w:rsidRDefault="00511A0F" w:rsidP="00994F71">
      <w:pPr>
        <w:pStyle w:val="Listaszerbekezds"/>
        <w:numPr>
          <w:ilvl w:val="0"/>
          <w:numId w:val="7"/>
        </w:numPr>
        <w:shd w:val="clear" w:color="auto" w:fill="FFFFFF"/>
        <w:spacing w:after="0" w:line="269" w:lineRule="auto"/>
        <w:ind w:left="1134"/>
        <w:rPr>
          <w:rFonts w:eastAsia="Times New Roman" w:cs="Arial"/>
          <w:color w:val="222222"/>
          <w:sz w:val="23"/>
          <w:szCs w:val="23"/>
          <w:lang w:eastAsia="hu-HU"/>
        </w:rPr>
      </w:pPr>
      <w:r w:rsidRPr="000E2E30">
        <w:rPr>
          <w:rFonts w:eastAsia="Times New Roman" w:cs="Arial"/>
          <w:color w:val="222222"/>
          <w:sz w:val="23"/>
          <w:szCs w:val="23"/>
          <w:lang w:eastAsia="hu-HU"/>
        </w:rPr>
        <w:t>Havi 4-5 adag keresztesvirágú zöldséget fogyaszt (55%)</w:t>
      </w:r>
    </w:p>
    <w:p w:rsidR="00511A0F" w:rsidRPr="000E2E30" w:rsidRDefault="00511A0F" w:rsidP="00994F71">
      <w:pPr>
        <w:pStyle w:val="Listaszerbekezds"/>
        <w:numPr>
          <w:ilvl w:val="0"/>
          <w:numId w:val="7"/>
        </w:numPr>
        <w:shd w:val="clear" w:color="auto" w:fill="FFFFFF"/>
        <w:spacing w:after="0" w:line="269" w:lineRule="auto"/>
        <w:ind w:left="1134"/>
        <w:rPr>
          <w:rFonts w:eastAsia="Times New Roman" w:cs="Arial"/>
          <w:color w:val="222222"/>
          <w:sz w:val="23"/>
          <w:szCs w:val="23"/>
          <w:lang w:eastAsia="hu-HU"/>
        </w:rPr>
      </w:pPr>
      <w:r w:rsidRPr="000E2E30">
        <w:rPr>
          <w:rFonts w:eastAsia="Times New Roman" w:cs="Arial"/>
          <w:color w:val="222222"/>
          <w:sz w:val="23"/>
          <w:szCs w:val="23"/>
          <w:lang w:eastAsia="hu-HU"/>
        </w:rPr>
        <w:t>Fogyaszt paradicsomot (79%), fokhagymát (57%)</w:t>
      </w:r>
    </w:p>
    <w:p w:rsidR="00511A0F" w:rsidRPr="000E2E30" w:rsidRDefault="00511A0F" w:rsidP="00994F71">
      <w:pPr>
        <w:pStyle w:val="Listaszerbekezds"/>
        <w:numPr>
          <w:ilvl w:val="0"/>
          <w:numId w:val="7"/>
        </w:numPr>
        <w:shd w:val="clear" w:color="auto" w:fill="FFFFFF"/>
        <w:spacing w:after="0" w:line="269" w:lineRule="auto"/>
        <w:ind w:left="1134"/>
        <w:rPr>
          <w:rFonts w:eastAsia="Times New Roman" w:cs="Arial"/>
          <w:color w:val="222222"/>
          <w:sz w:val="23"/>
          <w:szCs w:val="23"/>
          <w:lang w:eastAsia="hu-HU"/>
        </w:rPr>
      </w:pPr>
      <w:r w:rsidRPr="000E2E30">
        <w:rPr>
          <w:rFonts w:eastAsia="Times New Roman" w:cs="Arial"/>
          <w:color w:val="222222"/>
          <w:sz w:val="23"/>
          <w:szCs w:val="23"/>
          <w:lang w:eastAsia="hu-HU"/>
        </w:rPr>
        <w:t>Naponta 1x2x fogyaszt fehér lisztből készült termékeket (50%)</w:t>
      </w:r>
    </w:p>
    <w:p w:rsidR="00511A0F" w:rsidRPr="000E2E30" w:rsidRDefault="00511A0F" w:rsidP="00994F71">
      <w:pPr>
        <w:pStyle w:val="Listaszerbekezds"/>
        <w:numPr>
          <w:ilvl w:val="0"/>
          <w:numId w:val="7"/>
        </w:numPr>
        <w:shd w:val="clear" w:color="auto" w:fill="FFFFFF"/>
        <w:spacing w:after="0" w:line="269" w:lineRule="auto"/>
        <w:ind w:left="1134"/>
        <w:rPr>
          <w:rFonts w:eastAsia="Times New Roman" w:cs="Arial"/>
          <w:color w:val="222222"/>
          <w:sz w:val="23"/>
          <w:szCs w:val="23"/>
          <w:lang w:eastAsia="hu-HU"/>
        </w:rPr>
      </w:pPr>
      <w:r w:rsidRPr="000E2E30">
        <w:rPr>
          <w:rFonts w:eastAsia="Times New Roman" w:cs="Arial"/>
          <w:color w:val="222222"/>
          <w:sz w:val="23"/>
          <w:szCs w:val="23"/>
          <w:lang w:eastAsia="hu-HU"/>
        </w:rPr>
        <w:t>Hetente többször eszik cukros süteményt (39%)</w:t>
      </w:r>
    </w:p>
    <w:p w:rsidR="00511A0F" w:rsidRPr="000E2E30" w:rsidRDefault="00511A0F" w:rsidP="00994F71">
      <w:pPr>
        <w:pStyle w:val="Listaszerbekezds"/>
        <w:numPr>
          <w:ilvl w:val="0"/>
          <w:numId w:val="7"/>
        </w:numPr>
        <w:shd w:val="clear" w:color="auto" w:fill="FFFFFF"/>
        <w:spacing w:after="0" w:line="269" w:lineRule="auto"/>
        <w:ind w:left="1134"/>
        <w:rPr>
          <w:rFonts w:eastAsia="Times New Roman" w:cs="Arial"/>
          <w:color w:val="222222"/>
          <w:sz w:val="23"/>
          <w:szCs w:val="23"/>
          <w:lang w:eastAsia="hu-HU"/>
        </w:rPr>
      </w:pPr>
      <w:r w:rsidRPr="000E2E30">
        <w:rPr>
          <w:rFonts w:eastAsia="Times New Roman" w:cs="Arial"/>
          <w:color w:val="222222"/>
          <w:sz w:val="23"/>
          <w:szCs w:val="23"/>
          <w:lang w:eastAsia="hu-HU"/>
        </w:rPr>
        <w:t>Körete a burgonya (54%)</w:t>
      </w:r>
    </w:p>
    <w:p w:rsidR="00511A0F" w:rsidRPr="000E2E30" w:rsidRDefault="00511A0F" w:rsidP="00994F71">
      <w:pPr>
        <w:pStyle w:val="Listaszerbekezds"/>
        <w:numPr>
          <w:ilvl w:val="0"/>
          <w:numId w:val="7"/>
        </w:numPr>
        <w:shd w:val="clear" w:color="auto" w:fill="FFFFFF"/>
        <w:spacing w:after="0" w:line="269" w:lineRule="auto"/>
        <w:ind w:left="1134"/>
        <w:rPr>
          <w:rFonts w:eastAsia="Times New Roman" w:cs="Arial"/>
          <w:color w:val="222222"/>
          <w:sz w:val="23"/>
          <w:szCs w:val="23"/>
          <w:lang w:eastAsia="hu-HU"/>
        </w:rPr>
      </w:pPr>
      <w:r w:rsidRPr="000E2E30">
        <w:rPr>
          <w:rFonts w:eastAsia="Times New Roman" w:cs="Arial"/>
          <w:color w:val="222222"/>
          <w:sz w:val="23"/>
          <w:szCs w:val="23"/>
          <w:lang w:eastAsia="hu-HU"/>
        </w:rPr>
        <w:t>Hetente eszik bő olajban sült ételeket (36%)</w:t>
      </w:r>
    </w:p>
    <w:p w:rsidR="00511A0F" w:rsidRPr="000E2E30" w:rsidRDefault="00511A0F" w:rsidP="00994F71">
      <w:pPr>
        <w:pStyle w:val="Listaszerbekezds"/>
        <w:numPr>
          <w:ilvl w:val="0"/>
          <w:numId w:val="7"/>
        </w:numPr>
        <w:shd w:val="clear" w:color="auto" w:fill="FFFFFF"/>
        <w:spacing w:after="0" w:line="269" w:lineRule="auto"/>
        <w:ind w:left="1134"/>
        <w:rPr>
          <w:rFonts w:eastAsia="Times New Roman" w:cs="Arial"/>
          <w:color w:val="222222"/>
          <w:sz w:val="23"/>
          <w:szCs w:val="23"/>
          <w:lang w:eastAsia="hu-HU"/>
        </w:rPr>
      </w:pPr>
      <w:r w:rsidRPr="000E2E30">
        <w:rPr>
          <w:rFonts w:eastAsia="Times New Roman" w:cs="Arial"/>
          <w:color w:val="222222"/>
          <w:sz w:val="23"/>
          <w:szCs w:val="23"/>
          <w:lang w:eastAsia="hu-HU"/>
        </w:rPr>
        <w:t>Naponta fogyaszt cukros üdítőt 36% (30% soha)</w:t>
      </w:r>
    </w:p>
    <w:p w:rsidR="00511A0F" w:rsidRPr="000E2E30" w:rsidRDefault="00511A0F" w:rsidP="00994F71">
      <w:pPr>
        <w:pStyle w:val="Listaszerbekezds"/>
        <w:numPr>
          <w:ilvl w:val="0"/>
          <w:numId w:val="7"/>
        </w:numPr>
        <w:shd w:val="clear" w:color="auto" w:fill="FFFFFF"/>
        <w:spacing w:after="0" w:line="269" w:lineRule="auto"/>
        <w:ind w:left="1134"/>
        <w:rPr>
          <w:rFonts w:eastAsia="Times New Roman" w:cs="Arial"/>
          <w:color w:val="222222"/>
          <w:sz w:val="23"/>
          <w:szCs w:val="23"/>
          <w:lang w:eastAsia="hu-HU"/>
        </w:rPr>
      </w:pPr>
      <w:r w:rsidRPr="000E2E30">
        <w:rPr>
          <w:rFonts w:eastAsia="Times New Roman" w:cs="Arial"/>
          <w:color w:val="222222"/>
          <w:sz w:val="23"/>
          <w:szCs w:val="23"/>
          <w:lang w:eastAsia="hu-HU"/>
        </w:rPr>
        <w:t>Nem eszik félkész/készételt (66%)</w:t>
      </w:r>
    </w:p>
    <w:p w:rsidR="00511A0F" w:rsidRPr="000E2E30" w:rsidRDefault="00511A0F" w:rsidP="00511A0F">
      <w:pPr>
        <w:pStyle w:val="Listaszerbekezds"/>
        <w:shd w:val="clear" w:color="auto" w:fill="FFFFFF"/>
        <w:spacing w:after="0" w:line="269" w:lineRule="auto"/>
        <w:ind w:left="1134"/>
        <w:rPr>
          <w:rFonts w:eastAsia="Times New Roman" w:cs="Arial"/>
          <w:color w:val="222222"/>
          <w:sz w:val="23"/>
          <w:szCs w:val="23"/>
          <w:lang w:eastAsia="hu-HU"/>
        </w:rPr>
      </w:pPr>
    </w:p>
    <w:p w:rsidR="00511A0F" w:rsidRPr="000E2E30" w:rsidRDefault="00511A0F" w:rsidP="00994F71">
      <w:pPr>
        <w:pStyle w:val="Listaszerbekezds"/>
        <w:numPr>
          <w:ilvl w:val="0"/>
          <w:numId w:val="8"/>
        </w:numPr>
        <w:shd w:val="clear" w:color="auto" w:fill="FFFFFF"/>
        <w:spacing w:after="0" w:line="269" w:lineRule="auto"/>
        <w:rPr>
          <w:rFonts w:eastAsia="Times New Roman" w:cs="Arial"/>
          <w:b/>
          <w:color w:val="222222"/>
          <w:sz w:val="23"/>
          <w:szCs w:val="23"/>
          <w:lang w:eastAsia="hu-HU"/>
        </w:rPr>
      </w:pPr>
      <w:r w:rsidRPr="000E2E30">
        <w:rPr>
          <w:rFonts w:eastAsia="Times New Roman" w:cs="Arial"/>
          <w:b/>
          <w:color w:val="222222"/>
          <w:sz w:val="23"/>
          <w:szCs w:val="23"/>
          <w:lang w:eastAsia="hu-HU"/>
        </w:rPr>
        <w:t>606 nő esetében:</w:t>
      </w:r>
    </w:p>
    <w:p w:rsidR="00511A0F" w:rsidRPr="000E2E30" w:rsidRDefault="00511A0F" w:rsidP="00994F71">
      <w:pPr>
        <w:pStyle w:val="Listaszerbekezds"/>
        <w:numPr>
          <w:ilvl w:val="0"/>
          <w:numId w:val="9"/>
        </w:numPr>
        <w:shd w:val="clear" w:color="auto" w:fill="FFFFFF"/>
        <w:spacing w:after="0" w:line="269" w:lineRule="auto"/>
        <w:rPr>
          <w:rFonts w:eastAsia="Times New Roman" w:cs="Arial"/>
          <w:color w:val="222222"/>
          <w:sz w:val="23"/>
          <w:szCs w:val="23"/>
          <w:lang w:eastAsia="hu-HU"/>
        </w:rPr>
      </w:pPr>
      <w:r w:rsidRPr="000E2E30">
        <w:rPr>
          <w:rFonts w:eastAsia="Times New Roman" w:cs="Arial"/>
          <w:color w:val="222222"/>
          <w:sz w:val="23"/>
          <w:szCs w:val="23"/>
          <w:lang w:eastAsia="hu-HU"/>
        </w:rPr>
        <w:t xml:space="preserve">44 éves, BMI 26.8, haskörfogat 90.5 cm </w:t>
      </w:r>
    </w:p>
    <w:p w:rsidR="00511A0F" w:rsidRPr="000E2E30" w:rsidRDefault="00511A0F" w:rsidP="00994F71">
      <w:pPr>
        <w:pStyle w:val="Listaszerbekezds"/>
        <w:numPr>
          <w:ilvl w:val="0"/>
          <w:numId w:val="9"/>
        </w:numPr>
        <w:shd w:val="clear" w:color="auto" w:fill="FFFFFF"/>
        <w:spacing w:after="0" w:line="269" w:lineRule="auto"/>
        <w:rPr>
          <w:rFonts w:eastAsia="Times New Roman" w:cs="Arial"/>
          <w:color w:val="222222"/>
          <w:sz w:val="23"/>
          <w:szCs w:val="23"/>
          <w:lang w:eastAsia="hu-HU"/>
        </w:rPr>
      </w:pPr>
      <w:r w:rsidRPr="000E2E30">
        <w:rPr>
          <w:rFonts w:eastAsia="Times New Roman" w:cs="Arial"/>
          <w:color w:val="222222"/>
          <w:sz w:val="23"/>
          <w:szCs w:val="23"/>
          <w:lang w:eastAsia="hu-HU"/>
        </w:rPr>
        <w:t>24% dohányzik, a nem dohányzók 24%-a dohányzott korábban</w:t>
      </w:r>
    </w:p>
    <w:p w:rsidR="00511A0F" w:rsidRPr="000E2E30" w:rsidRDefault="00511A0F" w:rsidP="00994F71">
      <w:pPr>
        <w:pStyle w:val="Listaszerbekezds"/>
        <w:numPr>
          <w:ilvl w:val="0"/>
          <w:numId w:val="9"/>
        </w:numPr>
        <w:shd w:val="clear" w:color="auto" w:fill="FFFFFF"/>
        <w:spacing w:after="0" w:line="269" w:lineRule="auto"/>
        <w:rPr>
          <w:rFonts w:eastAsia="Times New Roman" w:cs="Arial"/>
          <w:color w:val="222222"/>
          <w:sz w:val="23"/>
          <w:szCs w:val="23"/>
          <w:lang w:eastAsia="hu-HU"/>
        </w:rPr>
      </w:pPr>
      <w:r w:rsidRPr="000E2E30">
        <w:rPr>
          <w:rFonts w:eastAsia="Times New Roman" w:cs="Arial"/>
          <w:color w:val="222222"/>
          <w:sz w:val="23"/>
          <w:szCs w:val="23"/>
          <w:lang w:eastAsia="hu-HU"/>
        </w:rPr>
        <w:t>TC 5.18, HDL 1.67, TG 1.62</w:t>
      </w:r>
    </w:p>
    <w:p w:rsidR="00511A0F" w:rsidRPr="000E2E30" w:rsidRDefault="00511A0F" w:rsidP="00994F71">
      <w:pPr>
        <w:pStyle w:val="Listaszerbekezds"/>
        <w:numPr>
          <w:ilvl w:val="0"/>
          <w:numId w:val="9"/>
        </w:numPr>
        <w:shd w:val="clear" w:color="auto" w:fill="FFFFFF"/>
        <w:spacing w:after="0" w:line="269" w:lineRule="auto"/>
        <w:rPr>
          <w:rFonts w:eastAsia="Times New Roman" w:cs="Arial"/>
          <w:color w:val="222222"/>
          <w:sz w:val="23"/>
          <w:szCs w:val="23"/>
          <w:lang w:eastAsia="hu-HU"/>
        </w:rPr>
      </w:pPr>
      <w:r w:rsidRPr="000E2E30">
        <w:rPr>
          <w:rFonts w:eastAsia="Times New Roman" w:cs="Arial"/>
          <w:color w:val="222222"/>
          <w:sz w:val="23"/>
          <w:szCs w:val="23"/>
          <w:lang w:eastAsia="hu-HU"/>
        </w:rPr>
        <w:t>Heti 2-nél kevesebbszer fogyaszt halat (92%)</w:t>
      </w:r>
    </w:p>
    <w:p w:rsidR="00511A0F" w:rsidRPr="000E2E30" w:rsidRDefault="00511A0F" w:rsidP="00994F71">
      <w:pPr>
        <w:pStyle w:val="Listaszerbekezds"/>
        <w:numPr>
          <w:ilvl w:val="0"/>
          <w:numId w:val="9"/>
        </w:numPr>
        <w:shd w:val="clear" w:color="auto" w:fill="FFFFFF"/>
        <w:spacing w:after="0" w:line="269" w:lineRule="auto"/>
        <w:rPr>
          <w:rFonts w:eastAsia="Times New Roman" w:cs="Arial"/>
          <w:color w:val="222222"/>
          <w:sz w:val="23"/>
          <w:szCs w:val="23"/>
          <w:lang w:eastAsia="hu-HU"/>
        </w:rPr>
      </w:pPr>
      <w:r w:rsidRPr="000E2E30">
        <w:rPr>
          <w:rFonts w:eastAsia="Times New Roman" w:cs="Arial"/>
          <w:color w:val="222222"/>
          <w:sz w:val="23"/>
          <w:szCs w:val="23"/>
          <w:lang w:eastAsia="hu-HU"/>
        </w:rPr>
        <w:t>Heti 1-4x fogyaszt húskészítményt (51%)</w:t>
      </w:r>
    </w:p>
    <w:p w:rsidR="00511A0F" w:rsidRPr="000E2E30" w:rsidRDefault="00511A0F" w:rsidP="00994F71">
      <w:pPr>
        <w:pStyle w:val="Listaszerbekezds"/>
        <w:numPr>
          <w:ilvl w:val="0"/>
          <w:numId w:val="9"/>
        </w:numPr>
        <w:shd w:val="clear" w:color="auto" w:fill="FFFFFF"/>
        <w:spacing w:after="0" w:line="269" w:lineRule="auto"/>
        <w:rPr>
          <w:rFonts w:eastAsia="Times New Roman" w:cs="Arial"/>
          <w:color w:val="222222"/>
          <w:sz w:val="23"/>
          <w:szCs w:val="23"/>
          <w:lang w:eastAsia="hu-HU"/>
        </w:rPr>
      </w:pPr>
      <w:r w:rsidRPr="000E2E30">
        <w:rPr>
          <w:rFonts w:eastAsia="Times New Roman" w:cs="Arial"/>
          <w:color w:val="222222"/>
          <w:sz w:val="23"/>
          <w:szCs w:val="23"/>
          <w:lang w:eastAsia="hu-HU"/>
        </w:rPr>
        <w:lastRenderedPageBreak/>
        <w:t xml:space="preserve">Nem fogyaszt csökkentett zsírtartalmú (39%) vagy savanyított (61%) tejterméket </w:t>
      </w:r>
    </w:p>
    <w:p w:rsidR="00511A0F" w:rsidRPr="000E2E30" w:rsidRDefault="00511A0F" w:rsidP="00994F71">
      <w:pPr>
        <w:pStyle w:val="Listaszerbekezds"/>
        <w:numPr>
          <w:ilvl w:val="0"/>
          <w:numId w:val="9"/>
        </w:numPr>
        <w:shd w:val="clear" w:color="auto" w:fill="FFFFFF"/>
        <w:spacing w:after="0" w:line="269" w:lineRule="auto"/>
        <w:rPr>
          <w:rFonts w:eastAsia="Times New Roman" w:cs="Arial"/>
          <w:color w:val="222222"/>
          <w:sz w:val="23"/>
          <w:szCs w:val="23"/>
          <w:lang w:eastAsia="hu-HU"/>
        </w:rPr>
      </w:pPr>
      <w:r w:rsidRPr="000E2E30">
        <w:rPr>
          <w:rFonts w:eastAsia="Times New Roman" w:cs="Arial"/>
          <w:color w:val="222222"/>
          <w:sz w:val="23"/>
          <w:szCs w:val="23"/>
          <w:lang w:eastAsia="hu-HU"/>
        </w:rPr>
        <w:t>Napi 1-2 adag zöldséget (60%) és 1-2 adag gyümölcsöt (65%) eszik, 4 v többféle színűt (65%)</w:t>
      </w:r>
    </w:p>
    <w:p w:rsidR="00511A0F" w:rsidRPr="000E2E30" w:rsidRDefault="00511A0F" w:rsidP="00994F71">
      <w:pPr>
        <w:pStyle w:val="Listaszerbekezds"/>
        <w:numPr>
          <w:ilvl w:val="0"/>
          <w:numId w:val="9"/>
        </w:numPr>
        <w:shd w:val="clear" w:color="auto" w:fill="FFFFFF"/>
        <w:spacing w:after="0" w:line="269" w:lineRule="auto"/>
        <w:rPr>
          <w:rFonts w:eastAsia="Times New Roman" w:cs="Arial"/>
          <w:color w:val="222222"/>
          <w:sz w:val="23"/>
          <w:szCs w:val="23"/>
          <w:lang w:eastAsia="hu-HU"/>
        </w:rPr>
      </w:pPr>
      <w:r w:rsidRPr="000E2E30">
        <w:rPr>
          <w:rFonts w:eastAsia="Times New Roman" w:cs="Arial"/>
          <w:color w:val="222222"/>
          <w:sz w:val="23"/>
          <w:szCs w:val="23"/>
          <w:lang w:eastAsia="hu-HU"/>
        </w:rPr>
        <w:t>Havi 4-5 adag keresztesvirágú zöldséget fogyaszt (59%)</w:t>
      </w:r>
    </w:p>
    <w:p w:rsidR="00511A0F" w:rsidRPr="000E2E30" w:rsidRDefault="00511A0F" w:rsidP="00994F71">
      <w:pPr>
        <w:pStyle w:val="Listaszerbekezds"/>
        <w:numPr>
          <w:ilvl w:val="0"/>
          <w:numId w:val="9"/>
        </w:numPr>
        <w:shd w:val="clear" w:color="auto" w:fill="FFFFFF"/>
        <w:spacing w:after="0" w:line="269" w:lineRule="auto"/>
        <w:rPr>
          <w:rFonts w:eastAsia="Times New Roman" w:cs="Arial"/>
          <w:color w:val="222222"/>
          <w:sz w:val="23"/>
          <w:szCs w:val="23"/>
          <w:lang w:eastAsia="hu-HU"/>
        </w:rPr>
      </w:pPr>
      <w:r w:rsidRPr="000E2E30">
        <w:rPr>
          <w:rFonts w:eastAsia="Times New Roman" w:cs="Arial"/>
          <w:color w:val="222222"/>
          <w:sz w:val="23"/>
          <w:szCs w:val="23"/>
          <w:lang w:eastAsia="hu-HU"/>
        </w:rPr>
        <w:t>Fogyaszt paradicsomot (76%), fokhagymát (50%)</w:t>
      </w:r>
    </w:p>
    <w:p w:rsidR="00511A0F" w:rsidRPr="000E2E30" w:rsidRDefault="00511A0F" w:rsidP="00994F71">
      <w:pPr>
        <w:pStyle w:val="Listaszerbekezds"/>
        <w:numPr>
          <w:ilvl w:val="0"/>
          <w:numId w:val="9"/>
        </w:numPr>
        <w:shd w:val="clear" w:color="auto" w:fill="FFFFFF"/>
        <w:spacing w:after="0" w:line="269" w:lineRule="auto"/>
        <w:rPr>
          <w:rFonts w:eastAsia="Times New Roman" w:cs="Arial"/>
          <w:color w:val="222222"/>
          <w:sz w:val="23"/>
          <w:szCs w:val="23"/>
          <w:lang w:eastAsia="hu-HU"/>
        </w:rPr>
      </w:pPr>
      <w:r w:rsidRPr="000E2E30">
        <w:rPr>
          <w:rFonts w:eastAsia="Times New Roman" w:cs="Arial"/>
          <w:color w:val="222222"/>
          <w:sz w:val="23"/>
          <w:szCs w:val="23"/>
          <w:lang w:eastAsia="hu-HU"/>
        </w:rPr>
        <w:t>Naponta 1x2x fogyaszt fehér lisztből készült termékeket (46%)</w:t>
      </w:r>
    </w:p>
    <w:p w:rsidR="00511A0F" w:rsidRPr="000E2E30" w:rsidRDefault="00511A0F" w:rsidP="00994F71">
      <w:pPr>
        <w:pStyle w:val="Listaszerbekezds"/>
        <w:numPr>
          <w:ilvl w:val="0"/>
          <w:numId w:val="9"/>
        </w:numPr>
        <w:shd w:val="clear" w:color="auto" w:fill="FFFFFF"/>
        <w:spacing w:after="0" w:line="269" w:lineRule="auto"/>
        <w:rPr>
          <w:rFonts w:eastAsia="Times New Roman" w:cs="Arial"/>
          <w:color w:val="222222"/>
          <w:sz w:val="23"/>
          <w:szCs w:val="23"/>
          <w:lang w:eastAsia="hu-HU"/>
        </w:rPr>
      </w:pPr>
      <w:r w:rsidRPr="000E2E30">
        <w:rPr>
          <w:rFonts w:eastAsia="Times New Roman" w:cs="Arial"/>
          <w:color w:val="222222"/>
          <w:sz w:val="23"/>
          <w:szCs w:val="23"/>
          <w:lang w:eastAsia="hu-HU"/>
        </w:rPr>
        <w:t>Hetente többször eszik cukros süteményt (38%)</w:t>
      </w:r>
    </w:p>
    <w:p w:rsidR="00511A0F" w:rsidRPr="000E2E30" w:rsidRDefault="00511A0F" w:rsidP="00511A0F">
      <w:pPr>
        <w:pStyle w:val="Listaszerbekezds"/>
        <w:shd w:val="clear" w:color="auto" w:fill="FFFFFF"/>
        <w:spacing w:after="0" w:line="269" w:lineRule="auto"/>
        <w:ind w:left="1080"/>
        <w:rPr>
          <w:rFonts w:eastAsia="Times New Roman" w:cs="Arial"/>
          <w:color w:val="222222"/>
          <w:sz w:val="23"/>
          <w:szCs w:val="23"/>
          <w:lang w:eastAsia="hu-HU"/>
        </w:rPr>
      </w:pPr>
      <w:r w:rsidRPr="000E2E30">
        <w:rPr>
          <w:rFonts w:eastAsia="Times New Roman" w:cs="Arial"/>
          <w:color w:val="222222"/>
          <w:sz w:val="23"/>
          <w:szCs w:val="23"/>
          <w:lang w:eastAsia="hu-HU"/>
        </w:rPr>
        <w:t>Körete a burgonya (52%)</w:t>
      </w:r>
    </w:p>
    <w:p w:rsidR="00511A0F" w:rsidRPr="000E2E30" w:rsidRDefault="00511A0F" w:rsidP="00994F71">
      <w:pPr>
        <w:pStyle w:val="Listaszerbekezds"/>
        <w:numPr>
          <w:ilvl w:val="0"/>
          <w:numId w:val="9"/>
        </w:numPr>
        <w:shd w:val="clear" w:color="auto" w:fill="FFFFFF"/>
        <w:spacing w:after="0" w:line="269" w:lineRule="auto"/>
        <w:rPr>
          <w:rFonts w:eastAsia="Times New Roman" w:cs="Arial"/>
          <w:color w:val="222222"/>
          <w:sz w:val="23"/>
          <w:szCs w:val="23"/>
          <w:lang w:eastAsia="hu-HU"/>
        </w:rPr>
      </w:pPr>
      <w:r w:rsidRPr="000E2E30">
        <w:rPr>
          <w:rFonts w:eastAsia="Times New Roman" w:cs="Arial"/>
          <w:color w:val="222222"/>
          <w:sz w:val="23"/>
          <w:szCs w:val="23"/>
          <w:lang w:eastAsia="hu-HU"/>
        </w:rPr>
        <w:t>Hetente eszik bő olajban sült ételeket (35%)</w:t>
      </w:r>
    </w:p>
    <w:p w:rsidR="00511A0F" w:rsidRPr="000E2E30" w:rsidRDefault="00511A0F" w:rsidP="00994F71">
      <w:pPr>
        <w:pStyle w:val="Listaszerbekezds"/>
        <w:numPr>
          <w:ilvl w:val="0"/>
          <w:numId w:val="9"/>
        </w:numPr>
        <w:shd w:val="clear" w:color="auto" w:fill="FFFFFF"/>
        <w:spacing w:after="0" w:line="269" w:lineRule="auto"/>
        <w:rPr>
          <w:rFonts w:eastAsia="Times New Roman" w:cs="Arial"/>
          <w:color w:val="222222"/>
          <w:sz w:val="23"/>
          <w:szCs w:val="23"/>
          <w:lang w:eastAsia="hu-HU"/>
        </w:rPr>
      </w:pPr>
      <w:r w:rsidRPr="000E2E30">
        <w:rPr>
          <w:rFonts w:eastAsia="Times New Roman" w:cs="Arial"/>
          <w:color w:val="222222"/>
          <w:sz w:val="23"/>
          <w:szCs w:val="23"/>
          <w:lang w:eastAsia="hu-HU"/>
        </w:rPr>
        <w:t>Nem fogyaszt cukros üdítőt 36% (35% naponta fogyaszt)</w:t>
      </w:r>
    </w:p>
    <w:p w:rsidR="00511A0F" w:rsidRPr="000E2E30" w:rsidRDefault="00511A0F" w:rsidP="00994F71">
      <w:pPr>
        <w:pStyle w:val="Listaszerbekezds"/>
        <w:numPr>
          <w:ilvl w:val="0"/>
          <w:numId w:val="9"/>
        </w:numPr>
        <w:shd w:val="clear" w:color="auto" w:fill="FFFFFF"/>
        <w:spacing w:after="0" w:line="269" w:lineRule="auto"/>
        <w:rPr>
          <w:rFonts w:eastAsia="Times New Roman" w:cs="Arial"/>
          <w:color w:val="222222"/>
          <w:sz w:val="23"/>
          <w:szCs w:val="23"/>
          <w:lang w:eastAsia="hu-HU"/>
        </w:rPr>
      </w:pPr>
      <w:r w:rsidRPr="000E2E30">
        <w:rPr>
          <w:rFonts w:eastAsia="Times New Roman" w:cs="Arial"/>
          <w:color w:val="222222"/>
          <w:sz w:val="23"/>
          <w:szCs w:val="23"/>
          <w:lang w:eastAsia="hu-HU"/>
        </w:rPr>
        <w:t>Nem eszik félkész/készételt (71%)</w:t>
      </w:r>
    </w:p>
    <w:p w:rsidR="00511A0F" w:rsidRPr="000E2E30" w:rsidRDefault="00511A0F" w:rsidP="00511A0F">
      <w:pPr>
        <w:shd w:val="clear" w:color="auto" w:fill="FFFFFF"/>
        <w:spacing w:after="0" w:line="269" w:lineRule="auto"/>
        <w:ind w:left="720"/>
        <w:rPr>
          <w:rFonts w:eastAsia="Times New Roman" w:cs="Arial"/>
          <w:color w:val="222222"/>
          <w:sz w:val="23"/>
          <w:szCs w:val="23"/>
          <w:lang w:eastAsia="hu-HU"/>
        </w:rPr>
      </w:pPr>
    </w:p>
    <w:p w:rsidR="00511A0F" w:rsidRDefault="00511A0F" w:rsidP="00511A0F">
      <w:pPr>
        <w:shd w:val="clear" w:color="auto" w:fill="FFFFFF"/>
        <w:spacing w:after="0" w:line="269" w:lineRule="auto"/>
        <w:jc w:val="both"/>
        <w:rPr>
          <w:rFonts w:eastAsia="Times New Roman" w:cs="Arial"/>
          <w:color w:val="222222"/>
          <w:sz w:val="23"/>
          <w:szCs w:val="23"/>
          <w:lang w:eastAsia="hu-HU"/>
        </w:rPr>
      </w:pPr>
      <w:r w:rsidRPr="000E2E30">
        <w:rPr>
          <w:rFonts w:eastAsia="Times New Roman" w:cs="Arial"/>
          <w:color w:val="222222"/>
          <w:sz w:val="23"/>
          <w:szCs w:val="23"/>
          <w:lang w:eastAsia="hu-HU"/>
        </w:rPr>
        <w:t xml:space="preserve">A megkérdezettek szerint a kérdőívek kitöltése nem okozott problémát, az egészségterv nagymértékben (65-70%-ban) segíti a háziorvos munkáját. A házi orvosi rendelőben elhangzó tanácsadás feltehetőleg nagyobb hatással van a páciensre, mint a csoportos vagy a védőnő által adott tanácsadás. </w:t>
      </w:r>
    </w:p>
    <w:p w:rsidR="00511A0F" w:rsidRDefault="00511A0F" w:rsidP="00511A0F">
      <w:pPr>
        <w:shd w:val="clear" w:color="auto" w:fill="FFFFFF"/>
        <w:spacing w:after="0" w:line="269" w:lineRule="auto"/>
        <w:jc w:val="both"/>
        <w:rPr>
          <w:rFonts w:eastAsia="Times New Roman" w:cs="Arial"/>
          <w:color w:val="222222"/>
          <w:sz w:val="23"/>
          <w:szCs w:val="23"/>
          <w:lang w:eastAsia="hu-HU"/>
        </w:rPr>
      </w:pPr>
    </w:p>
    <w:p w:rsidR="0005713D" w:rsidRPr="009738B4" w:rsidRDefault="00511A0F" w:rsidP="00511A0F">
      <w:pPr>
        <w:shd w:val="clear" w:color="auto" w:fill="FFFFFF"/>
        <w:spacing w:after="0" w:line="269" w:lineRule="auto"/>
        <w:jc w:val="both"/>
        <w:rPr>
          <w:rFonts w:eastAsia="Times New Roman" w:cs="Arial"/>
          <w:color w:val="222222"/>
          <w:sz w:val="23"/>
          <w:szCs w:val="23"/>
          <w:lang w:eastAsia="hu-HU"/>
        </w:rPr>
      </w:pPr>
      <w:r w:rsidRPr="000E2E30">
        <w:rPr>
          <w:rFonts w:eastAsia="Times New Roman" w:cs="Arial"/>
          <w:color w:val="222222"/>
          <w:sz w:val="23"/>
          <w:szCs w:val="23"/>
          <w:lang w:eastAsia="hu-HU"/>
        </w:rPr>
        <w:t xml:space="preserve">A háziorvosi személyes tanácsadás viszont csak akkor valósítható meg, ha a páciens a  háziorvossal való találkozásnál már a kezében tartja a számítógép által készített kockázati elemzést és tanácsokat tartalmazó lapot, amelyet az orvos megnéz, ha kell, módosítja, hitelesíti  és megbeszéli a beteggel. </w:t>
      </w:r>
    </w:p>
    <w:p w:rsidR="009738B4" w:rsidRDefault="009738B4" w:rsidP="00511A0F">
      <w:pPr>
        <w:shd w:val="clear" w:color="auto" w:fill="FFFFFF"/>
        <w:spacing w:after="0" w:line="269" w:lineRule="auto"/>
        <w:jc w:val="both"/>
        <w:rPr>
          <w:rFonts w:eastAsia="Times New Roman" w:cs="Arial"/>
          <w:color w:val="FF0000"/>
          <w:sz w:val="23"/>
          <w:szCs w:val="23"/>
          <w:lang w:eastAsia="hu-HU"/>
        </w:rPr>
      </w:pPr>
    </w:p>
    <w:p w:rsidR="009738B4" w:rsidRPr="0005713D" w:rsidRDefault="009738B4" w:rsidP="00511A0F">
      <w:pPr>
        <w:shd w:val="clear" w:color="auto" w:fill="FFFFFF"/>
        <w:spacing w:after="0" w:line="269" w:lineRule="auto"/>
        <w:jc w:val="both"/>
        <w:rPr>
          <w:rFonts w:eastAsia="Times New Roman" w:cs="Arial"/>
          <w:bCs/>
          <w:color w:val="FF0000"/>
          <w:sz w:val="23"/>
          <w:szCs w:val="23"/>
          <w:lang w:eastAsia="hu-HU"/>
        </w:rPr>
        <w:sectPr w:rsidR="009738B4" w:rsidRPr="0005713D" w:rsidSect="00860A78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0E2E30" w:rsidRPr="00495F80" w:rsidRDefault="000E2E30" w:rsidP="00754EB8">
      <w:pPr>
        <w:pStyle w:val="Cmsor2"/>
        <w:tabs>
          <w:tab w:val="clear" w:pos="709"/>
          <w:tab w:val="left" w:pos="567"/>
        </w:tabs>
        <w:ind w:left="426" w:hanging="426"/>
      </w:pPr>
      <w:bookmarkStart w:id="50" w:name="_Toc434077668"/>
      <w:r w:rsidRPr="00495F80">
        <w:lastRenderedPageBreak/>
        <w:t>A Békés megyei lakosság demográfiai, és egészségügyi adatainak rövid bemutatása</w:t>
      </w:r>
      <w:bookmarkEnd w:id="50"/>
    </w:p>
    <w:p w:rsidR="00C43188" w:rsidRDefault="00C43188" w:rsidP="000E2E30">
      <w:pPr>
        <w:spacing w:after="0" w:line="269" w:lineRule="auto"/>
        <w:jc w:val="both"/>
        <w:rPr>
          <w:sz w:val="23"/>
          <w:szCs w:val="23"/>
        </w:rPr>
      </w:pPr>
    </w:p>
    <w:p w:rsidR="00C43188" w:rsidRDefault="00C43188" w:rsidP="00A61762">
      <w:pPr>
        <w:pStyle w:val="Cmsor3"/>
        <w:spacing w:line="269" w:lineRule="auto"/>
      </w:pPr>
      <w:bookmarkStart w:id="51" w:name="_Toc434077669"/>
      <w:r>
        <w:t>Területi egyenlőtlenségek</w:t>
      </w:r>
      <w:bookmarkEnd w:id="51"/>
    </w:p>
    <w:p w:rsidR="00C43188" w:rsidRDefault="00C43188" w:rsidP="00A61762">
      <w:pPr>
        <w:spacing w:after="0" w:line="269" w:lineRule="auto"/>
        <w:jc w:val="both"/>
      </w:pPr>
    </w:p>
    <w:p w:rsidR="00C43188" w:rsidRDefault="00C43188" w:rsidP="00A61762">
      <w:pPr>
        <w:spacing w:after="0" w:line="269" w:lineRule="auto"/>
        <w:jc w:val="both"/>
      </w:pPr>
      <w:r>
        <w:t xml:space="preserve">Magyarország jelenlegi helyzetét, az ország jövőbeli kilátásait alapvetően befolyásolják a területi egyenlőtlenségek. A különbségek mindig az eltérő adottságokból eredő különböző intenzitású és irányú társadalmi és gazdasági változások következményei. Ez természetes folyamat, ugyanakkor az állandósuló nagy különbségek hosszú távon hátráltathatják a kiegyensúlyozott térszerkezet kialakulását. A következőkben ennek megfelelően vizsgáljuk a társadalom helyzetét leíró mutatókat, a jellemző folyamatokat, kitérünk a társadalmi lemaradásból és a hátrányos helyzetből fakadó problémákra, végül a projekt beavatkozási területe által közvetlenül érintett egészségi állapot jellemzőkre. </w:t>
      </w:r>
    </w:p>
    <w:p w:rsidR="009738B4" w:rsidRDefault="009738B4" w:rsidP="00A61762">
      <w:pPr>
        <w:spacing w:after="0" w:line="269" w:lineRule="auto"/>
        <w:jc w:val="both"/>
      </w:pPr>
    </w:p>
    <w:p w:rsidR="00C43188" w:rsidRDefault="00C43188" w:rsidP="00A61762">
      <w:pPr>
        <w:spacing w:after="0" w:line="269" w:lineRule="auto"/>
        <w:jc w:val="both"/>
      </w:pPr>
      <w:r>
        <w:t>A megye 9 járásából 7 (77,7%) alatta van az összes járás komplex mutatója átlagának.</w:t>
      </w:r>
      <w:r w:rsidRPr="00E30FD2">
        <w:t xml:space="preserve"> </w:t>
      </w:r>
      <w:r w:rsidRPr="009738B4">
        <w:rPr>
          <w:b/>
        </w:rPr>
        <w:t>A megyében fekvő sarkadi járás országosan a 11-ik, míg a mezőkovácsházi járás a 14-ik leghátrányosabb helyzetű járás a 176 nem budapesti járás között.</w:t>
      </w:r>
      <w:r>
        <w:t xml:space="preserve"> Mindkét járás komplex </w:t>
      </w:r>
      <w:r w:rsidRPr="00E30FD2">
        <w:t>mutatójának értéke mindössze fele, 55%-a, mint az összes járás komplex mutató</w:t>
      </w:r>
      <w:r>
        <w:t xml:space="preserve">jának </w:t>
      </w:r>
      <w:r w:rsidRPr="00E30FD2">
        <w:t>átlaga (46,79). E két járás ezen kívül fejlesztendő-, illetve k</w:t>
      </w:r>
      <w:r>
        <w:t xml:space="preserve">omplex programmal fejlesztendő </w:t>
      </w:r>
      <w:r w:rsidRPr="00E30FD2">
        <w:t xml:space="preserve">járások között is szerepel, vagyis a legkedvezőtlenebb </w:t>
      </w:r>
      <w:r>
        <w:t xml:space="preserve">helyzetben lévő járások között szerepelnek. </w:t>
      </w:r>
      <w:r w:rsidRPr="00E30FD2">
        <w:t>A szeghalmi járás bár kedvezőbb helyzetben van, mégis a 62-</w:t>
      </w:r>
      <w:r>
        <w:t xml:space="preserve">ik, azaz több, mint 110 járást </w:t>
      </w:r>
      <w:r w:rsidRPr="00E30FD2">
        <w:t xml:space="preserve">megelőz a kedvezőtlen helyzetével. A lenti táblázatban </w:t>
      </w:r>
      <w:r>
        <w:t xml:space="preserve">felsoroltuk a megye járásainak </w:t>
      </w:r>
      <w:r w:rsidRPr="00E30FD2">
        <w:t>komplex mutatóját</w:t>
      </w:r>
      <w:r>
        <w:t>, melyből láthatjuk, hogy csak a</w:t>
      </w:r>
      <w:r w:rsidRPr="00E30FD2">
        <w:t xml:space="preserve"> békéscsabai</w:t>
      </w:r>
      <w:r>
        <w:t xml:space="preserve"> és a gyulai járás haladja meg </w:t>
      </w:r>
      <w:r w:rsidRPr="00E30FD2">
        <w:t>az átlagot.</w:t>
      </w:r>
    </w:p>
    <w:p w:rsidR="00A61762" w:rsidRDefault="00A61762" w:rsidP="00A61762">
      <w:pPr>
        <w:spacing w:after="0" w:line="269" w:lineRule="auto"/>
        <w:jc w:val="both"/>
      </w:pPr>
    </w:p>
    <w:p w:rsidR="00C43188" w:rsidRDefault="00E04E18" w:rsidP="00A61762">
      <w:pPr>
        <w:pStyle w:val="Kpalrs"/>
        <w:keepNext/>
        <w:spacing w:before="0" w:after="0" w:line="269" w:lineRule="auto"/>
      </w:pPr>
      <w:r>
        <w:fldChar w:fldCharType="begin"/>
      </w:r>
      <w:r w:rsidR="009738B4">
        <w:instrText xml:space="preserve"> SEQ táblázat \* ARABIC </w:instrText>
      </w:r>
      <w:r>
        <w:fldChar w:fldCharType="separate"/>
      </w:r>
      <w:r w:rsidR="00304107">
        <w:rPr>
          <w:noProof/>
        </w:rPr>
        <w:t>1</w:t>
      </w:r>
      <w:r>
        <w:rPr>
          <w:noProof/>
        </w:rPr>
        <w:fldChar w:fldCharType="end"/>
      </w:r>
      <w:r w:rsidR="00C43188">
        <w:t>. táblázat: Békés megye kistérségei</w:t>
      </w:r>
    </w:p>
    <w:tbl>
      <w:tblPr>
        <w:tblW w:w="90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1281"/>
        <w:gridCol w:w="1175"/>
        <w:gridCol w:w="1615"/>
        <w:gridCol w:w="1615"/>
      </w:tblGrid>
      <w:tr w:rsidR="00C43188" w:rsidTr="00A61762">
        <w:trPr>
          <w:jc w:val="center"/>
        </w:trPr>
        <w:tc>
          <w:tcPr>
            <w:tcW w:w="3348" w:type="dxa"/>
            <w:shd w:val="clear" w:color="auto" w:fill="FFCC00"/>
            <w:vAlign w:val="center"/>
          </w:tcPr>
          <w:p w:rsidR="00C43188" w:rsidRDefault="00C43188" w:rsidP="00A61762">
            <w:pPr>
              <w:spacing w:after="0" w:line="269" w:lineRule="auto"/>
              <w:jc w:val="center"/>
            </w:pP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Békés megye kistérségei</w:t>
            </w:r>
          </w:p>
        </w:tc>
        <w:tc>
          <w:tcPr>
            <w:tcW w:w="1281" w:type="dxa"/>
            <w:shd w:val="clear" w:color="auto" w:fill="FFCC00"/>
            <w:vAlign w:val="center"/>
          </w:tcPr>
          <w:p w:rsidR="00C43188" w:rsidRDefault="00C43188" w:rsidP="00A61762">
            <w:pPr>
              <w:spacing w:after="0" w:line="269" w:lineRule="auto"/>
              <w:jc w:val="center"/>
            </w:pP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Települések száma</w:t>
            </w:r>
          </w:p>
        </w:tc>
        <w:tc>
          <w:tcPr>
            <w:tcW w:w="1175" w:type="dxa"/>
            <w:shd w:val="clear" w:color="auto" w:fill="FFCC00"/>
            <w:vAlign w:val="center"/>
          </w:tcPr>
          <w:p w:rsidR="00C43188" w:rsidRDefault="00C43188" w:rsidP="00A61762">
            <w:pPr>
              <w:spacing w:after="0" w:line="269" w:lineRule="auto"/>
              <w:jc w:val="center"/>
            </w:pP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Ebből városok száma</w:t>
            </w:r>
          </w:p>
        </w:tc>
        <w:tc>
          <w:tcPr>
            <w:tcW w:w="1615" w:type="dxa"/>
            <w:shd w:val="clear" w:color="auto" w:fill="FFCC00"/>
            <w:vAlign w:val="center"/>
          </w:tcPr>
          <w:p w:rsidR="00C43188" w:rsidRDefault="00C43188" w:rsidP="00A61762">
            <w:pPr>
              <w:spacing w:after="0" w:line="269" w:lineRule="auto"/>
              <w:jc w:val="center"/>
            </w:pP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Népesség</w:t>
            </w:r>
          </w:p>
        </w:tc>
        <w:tc>
          <w:tcPr>
            <w:tcW w:w="1615" w:type="dxa"/>
            <w:shd w:val="clear" w:color="auto" w:fill="FFCC00"/>
            <w:vAlign w:val="center"/>
          </w:tcPr>
          <w:p w:rsidR="00C43188" w:rsidRDefault="00C43188" w:rsidP="00A61762">
            <w:pPr>
              <w:spacing w:after="0" w:line="269" w:lineRule="auto"/>
              <w:jc w:val="center"/>
            </w:pP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Komplex mutató</w:t>
            </w:r>
          </w:p>
        </w:tc>
      </w:tr>
      <w:tr w:rsidR="00C43188" w:rsidTr="00A61762">
        <w:trPr>
          <w:jc w:val="center"/>
        </w:trPr>
        <w:tc>
          <w:tcPr>
            <w:tcW w:w="3348" w:type="dxa"/>
            <w:vAlign w:val="center"/>
          </w:tcPr>
          <w:p w:rsidR="00C43188" w:rsidRDefault="00C43188" w:rsidP="00A61762">
            <w:pPr>
              <w:spacing w:after="0" w:line="269" w:lineRule="auto"/>
            </w:pPr>
            <w:r>
              <w:rPr>
                <w:rFonts w:ascii="Verdana" w:eastAsia="Verdana" w:hAnsi="Verdana" w:cs="Verdana"/>
                <w:sz w:val="18"/>
                <w:szCs w:val="18"/>
              </w:rPr>
              <w:t>Békéscsabai kistérség</w:t>
            </w:r>
          </w:p>
        </w:tc>
        <w:tc>
          <w:tcPr>
            <w:tcW w:w="1281" w:type="dxa"/>
            <w:vAlign w:val="center"/>
          </w:tcPr>
          <w:p w:rsidR="00C43188" w:rsidRDefault="00C43188" w:rsidP="00A61762">
            <w:pPr>
              <w:spacing w:after="0" w:line="269" w:lineRule="auto"/>
              <w:jc w:val="center"/>
            </w:pPr>
            <w:r>
              <w:rPr>
                <w:rFonts w:ascii="Verdana" w:eastAsia="Verdana" w:hAnsi="Verdana" w:cs="Verdana"/>
                <w:sz w:val="18"/>
                <w:szCs w:val="18"/>
              </w:rPr>
              <w:t>6</w:t>
            </w:r>
          </w:p>
        </w:tc>
        <w:tc>
          <w:tcPr>
            <w:tcW w:w="1175" w:type="dxa"/>
            <w:vAlign w:val="center"/>
          </w:tcPr>
          <w:p w:rsidR="00C43188" w:rsidRDefault="00C43188" w:rsidP="00A61762">
            <w:pPr>
              <w:spacing w:after="0" w:line="269" w:lineRule="auto"/>
              <w:jc w:val="center"/>
            </w:pPr>
            <w:r>
              <w:rPr>
                <w:rFonts w:ascii="Verdana" w:eastAsia="Verdana" w:hAnsi="Verdana" w:cs="Verdana"/>
                <w:sz w:val="18"/>
                <w:szCs w:val="18"/>
              </w:rPr>
              <w:t>2</w:t>
            </w:r>
          </w:p>
        </w:tc>
        <w:tc>
          <w:tcPr>
            <w:tcW w:w="1615" w:type="dxa"/>
            <w:vAlign w:val="center"/>
          </w:tcPr>
          <w:p w:rsidR="00C43188" w:rsidRDefault="00C43188" w:rsidP="00A61762">
            <w:pPr>
              <w:spacing w:after="0" w:line="269" w:lineRule="auto"/>
              <w:jc w:val="center"/>
            </w:pPr>
            <w:r>
              <w:rPr>
                <w:rFonts w:ascii="Verdana" w:eastAsia="Verdana" w:hAnsi="Verdana" w:cs="Verdana"/>
                <w:sz w:val="18"/>
                <w:szCs w:val="18"/>
              </w:rPr>
              <w:t>74 995</w:t>
            </w:r>
          </w:p>
        </w:tc>
        <w:tc>
          <w:tcPr>
            <w:tcW w:w="1615" w:type="dxa"/>
            <w:vAlign w:val="center"/>
          </w:tcPr>
          <w:p w:rsidR="00C43188" w:rsidRDefault="00C43188" w:rsidP="00A61762">
            <w:pPr>
              <w:spacing w:after="0" w:line="269" w:lineRule="auto"/>
              <w:jc w:val="center"/>
            </w:pPr>
            <w:r>
              <w:rPr>
                <w:rFonts w:ascii="Verdana" w:eastAsia="Verdana" w:hAnsi="Verdana" w:cs="Verdana"/>
                <w:sz w:val="18"/>
                <w:szCs w:val="18"/>
              </w:rPr>
              <w:t>54,8</w:t>
            </w:r>
          </w:p>
        </w:tc>
      </w:tr>
      <w:tr w:rsidR="00C43188" w:rsidTr="00A61762">
        <w:trPr>
          <w:jc w:val="center"/>
        </w:trPr>
        <w:tc>
          <w:tcPr>
            <w:tcW w:w="3348" w:type="dxa"/>
            <w:vAlign w:val="center"/>
          </w:tcPr>
          <w:p w:rsidR="00C43188" w:rsidRDefault="00C43188" w:rsidP="00A61762">
            <w:pPr>
              <w:spacing w:after="0" w:line="269" w:lineRule="auto"/>
            </w:pPr>
            <w:r>
              <w:rPr>
                <w:rFonts w:ascii="Verdana" w:eastAsia="Verdana" w:hAnsi="Verdana" w:cs="Verdana"/>
                <w:sz w:val="18"/>
                <w:szCs w:val="18"/>
              </w:rPr>
              <w:t>Békési kistérség</w:t>
            </w:r>
          </w:p>
        </w:tc>
        <w:tc>
          <w:tcPr>
            <w:tcW w:w="1281" w:type="dxa"/>
            <w:vAlign w:val="center"/>
          </w:tcPr>
          <w:p w:rsidR="00C43188" w:rsidRDefault="00C43188" w:rsidP="00A61762">
            <w:pPr>
              <w:spacing w:after="0" w:line="269" w:lineRule="auto"/>
              <w:jc w:val="center"/>
            </w:pPr>
            <w:r>
              <w:rPr>
                <w:rFonts w:ascii="Verdana" w:eastAsia="Verdana" w:hAnsi="Verdana" w:cs="Verdana"/>
                <w:sz w:val="18"/>
                <w:szCs w:val="18"/>
              </w:rPr>
              <w:t>9</w:t>
            </w:r>
          </w:p>
        </w:tc>
        <w:tc>
          <w:tcPr>
            <w:tcW w:w="1175" w:type="dxa"/>
            <w:vAlign w:val="center"/>
          </w:tcPr>
          <w:p w:rsidR="00C43188" w:rsidRDefault="00C43188" w:rsidP="00A61762">
            <w:pPr>
              <w:spacing w:after="0" w:line="269" w:lineRule="auto"/>
              <w:jc w:val="center"/>
            </w:pPr>
            <w:r>
              <w:rPr>
                <w:rFonts w:ascii="Verdana" w:eastAsia="Verdana" w:hAnsi="Verdana" w:cs="Verdana"/>
                <w:sz w:val="18"/>
                <w:szCs w:val="18"/>
              </w:rPr>
              <w:t>2</w:t>
            </w:r>
          </w:p>
        </w:tc>
        <w:tc>
          <w:tcPr>
            <w:tcW w:w="1615" w:type="dxa"/>
            <w:vAlign w:val="center"/>
          </w:tcPr>
          <w:p w:rsidR="00C43188" w:rsidRDefault="00C43188" w:rsidP="00A61762">
            <w:pPr>
              <w:spacing w:after="0" w:line="269" w:lineRule="auto"/>
              <w:jc w:val="center"/>
            </w:pPr>
            <w:r>
              <w:rPr>
                <w:rFonts w:ascii="Verdana" w:eastAsia="Verdana" w:hAnsi="Verdana" w:cs="Verdana"/>
                <w:sz w:val="18"/>
                <w:szCs w:val="18"/>
              </w:rPr>
              <w:t>41 860</w:t>
            </w:r>
          </w:p>
        </w:tc>
        <w:tc>
          <w:tcPr>
            <w:tcW w:w="1615" w:type="dxa"/>
            <w:vAlign w:val="center"/>
          </w:tcPr>
          <w:p w:rsidR="00C43188" w:rsidRDefault="00C43188" w:rsidP="00A61762">
            <w:pPr>
              <w:spacing w:after="0" w:line="269" w:lineRule="auto"/>
              <w:jc w:val="center"/>
            </w:pPr>
            <w:r>
              <w:rPr>
                <w:rFonts w:ascii="Verdana" w:eastAsia="Verdana" w:hAnsi="Verdana" w:cs="Verdana"/>
                <w:sz w:val="18"/>
                <w:szCs w:val="18"/>
              </w:rPr>
              <w:t>41,97</w:t>
            </w:r>
          </w:p>
        </w:tc>
      </w:tr>
      <w:tr w:rsidR="00C43188" w:rsidTr="00A61762">
        <w:trPr>
          <w:jc w:val="center"/>
        </w:trPr>
        <w:tc>
          <w:tcPr>
            <w:tcW w:w="3348" w:type="dxa"/>
            <w:vAlign w:val="center"/>
          </w:tcPr>
          <w:p w:rsidR="00C43188" w:rsidRDefault="00C43188" w:rsidP="00A61762">
            <w:pPr>
              <w:spacing w:after="0" w:line="269" w:lineRule="auto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Gyomaendrődi kistérség</w:t>
            </w:r>
          </w:p>
        </w:tc>
        <w:tc>
          <w:tcPr>
            <w:tcW w:w="1281" w:type="dxa"/>
            <w:vAlign w:val="center"/>
          </w:tcPr>
          <w:p w:rsidR="00C43188" w:rsidRDefault="00C43188" w:rsidP="00A61762">
            <w:pPr>
              <w:spacing w:after="0" w:line="269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5</w:t>
            </w:r>
          </w:p>
        </w:tc>
        <w:tc>
          <w:tcPr>
            <w:tcW w:w="1175" w:type="dxa"/>
            <w:vAlign w:val="center"/>
          </w:tcPr>
          <w:p w:rsidR="00C43188" w:rsidRDefault="00C43188" w:rsidP="00A61762">
            <w:pPr>
              <w:spacing w:after="0" w:line="269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2</w:t>
            </w:r>
          </w:p>
        </w:tc>
        <w:tc>
          <w:tcPr>
            <w:tcW w:w="1615" w:type="dxa"/>
            <w:vAlign w:val="center"/>
          </w:tcPr>
          <w:p w:rsidR="00C43188" w:rsidRDefault="00C43188" w:rsidP="00A61762">
            <w:pPr>
              <w:spacing w:after="0" w:line="269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23 529</w:t>
            </w:r>
          </w:p>
        </w:tc>
        <w:tc>
          <w:tcPr>
            <w:tcW w:w="1615" w:type="dxa"/>
            <w:vAlign w:val="center"/>
          </w:tcPr>
          <w:p w:rsidR="00C43188" w:rsidRDefault="00C43188" w:rsidP="00A61762">
            <w:pPr>
              <w:spacing w:after="0" w:line="269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39,26</w:t>
            </w:r>
          </w:p>
        </w:tc>
      </w:tr>
      <w:tr w:rsidR="00C43188" w:rsidTr="00A61762">
        <w:trPr>
          <w:jc w:val="center"/>
        </w:trPr>
        <w:tc>
          <w:tcPr>
            <w:tcW w:w="3348" w:type="dxa"/>
            <w:vAlign w:val="center"/>
          </w:tcPr>
          <w:p w:rsidR="00C43188" w:rsidRDefault="00C43188" w:rsidP="00A61762">
            <w:pPr>
              <w:spacing w:after="0" w:line="269" w:lineRule="auto"/>
            </w:pPr>
            <w:r>
              <w:rPr>
                <w:rFonts w:ascii="Verdana" w:eastAsia="Verdana" w:hAnsi="Verdana" w:cs="Verdana"/>
                <w:sz w:val="18"/>
                <w:szCs w:val="18"/>
              </w:rPr>
              <w:t>Gyulai kistérség</w:t>
            </w:r>
          </w:p>
        </w:tc>
        <w:tc>
          <w:tcPr>
            <w:tcW w:w="1281" w:type="dxa"/>
            <w:vAlign w:val="center"/>
          </w:tcPr>
          <w:p w:rsidR="00C43188" w:rsidRDefault="00C43188" w:rsidP="00A61762">
            <w:pPr>
              <w:spacing w:after="0" w:line="269" w:lineRule="auto"/>
              <w:jc w:val="center"/>
            </w:pPr>
            <w:r>
              <w:rPr>
                <w:rFonts w:ascii="Verdana" w:eastAsia="Verdana" w:hAnsi="Verdana" w:cs="Verdana"/>
                <w:sz w:val="18"/>
                <w:szCs w:val="18"/>
              </w:rPr>
              <w:t>4</w:t>
            </w:r>
          </w:p>
        </w:tc>
        <w:tc>
          <w:tcPr>
            <w:tcW w:w="1175" w:type="dxa"/>
            <w:vAlign w:val="center"/>
          </w:tcPr>
          <w:p w:rsidR="00C43188" w:rsidRDefault="00C43188" w:rsidP="00A61762">
            <w:pPr>
              <w:spacing w:after="0" w:line="269" w:lineRule="auto"/>
              <w:jc w:val="center"/>
            </w:pPr>
            <w:r>
              <w:rPr>
                <w:rFonts w:ascii="Verdana" w:eastAsia="Verdana" w:hAnsi="Verdana" w:cs="Verdana"/>
                <w:sz w:val="18"/>
                <w:szCs w:val="18"/>
              </w:rPr>
              <w:t>2</w:t>
            </w:r>
          </w:p>
        </w:tc>
        <w:tc>
          <w:tcPr>
            <w:tcW w:w="1615" w:type="dxa"/>
            <w:vAlign w:val="center"/>
          </w:tcPr>
          <w:p w:rsidR="00C43188" w:rsidRDefault="00C43188" w:rsidP="00A61762">
            <w:pPr>
              <w:spacing w:after="0" w:line="269" w:lineRule="auto"/>
              <w:jc w:val="center"/>
            </w:pPr>
            <w:r>
              <w:rPr>
                <w:rFonts w:ascii="Verdana" w:eastAsia="Verdana" w:hAnsi="Verdana" w:cs="Verdana"/>
                <w:sz w:val="18"/>
                <w:szCs w:val="18"/>
              </w:rPr>
              <w:t>42 264</w:t>
            </w:r>
          </w:p>
        </w:tc>
        <w:tc>
          <w:tcPr>
            <w:tcW w:w="1615" w:type="dxa"/>
            <w:vAlign w:val="center"/>
          </w:tcPr>
          <w:p w:rsidR="00C43188" w:rsidRDefault="00C43188" w:rsidP="00A61762">
            <w:pPr>
              <w:spacing w:after="0" w:line="269" w:lineRule="auto"/>
              <w:jc w:val="center"/>
            </w:pPr>
            <w:r>
              <w:rPr>
                <w:rFonts w:ascii="Verdana" w:eastAsia="Verdana" w:hAnsi="Verdana" w:cs="Verdana"/>
                <w:sz w:val="18"/>
                <w:szCs w:val="18"/>
              </w:rPr>
              <w:t>52,8</w:t>
            </w:r>
          </w:p>
        </w:tc>
      </w:tr>
      <w:tr w:rsidR="00C43188" w:rsidTr="00A61762">
        <w:trPr>
          <w:jc w:val="center"/>
        </w:trPr>
        <w:tc>
          <w:tcPr>
            <w:tcW w:w="3348" w:type="dxa"/>
            <w:vAlign w:val="center"/>
          </w:tcPr>
          <w:p w:rsidR="00C43188" w:rsidRPr="00E30FD2" w:rsidRDefault="00C43188" w:rsidP="00A61762">
            <w:pPr>
              <w:spacing w:after="0" w:line="269" w:lineRule="auto"/>
            </w:pPr>
            <w:r w:rsidRPr="00E30FD2">
              <w:rPr>
                <w:rFonts w:ascii="Verdana" w:eastAsia="Verdana" w:hAnsi="Verdana" w:cs="Verdana"/>
                <w:sz w:val="18"/>
                <w:szCs w:val="18"/>
              </w:rPr>
              <w:t>Mezőkovácsházai kistérség</w:t>
            </w:r>
          </w:p>
        </w:tc>
        <w:tc>
          <w:tcPr>
            <w:tcW w:w="1281" w:type="dxa"/>
            <w:vAlign w:val="center"/>
          </w:tcPr>
          <w:p w:rsidR="00C43188" w:rsidRPr="00E30FD2" w:rsidRDefault="00C43188" w:rsidP="00A61762">
            <w:pPr>
              <w:spacing w:after="0" w:line="269" w:lineRule="auto"/>
              <w:jc w:val="center"/>
            </w:pPr>
            <w:r w:rsidRPr="00E30FD2">
              <w:rPr>
                <w:rFonts w:ascii="Verdana" w:eastAsia="Verdana" w:hAnsi="Verdana" w:cs="Verdana"/>
                <w:sz w:val="18"/>
                <w:szCs w:val="18"/>
              </w:rPr>
              <w:t>18</w:t>
            </w:r>
          </w:p>
        </w:tc>
        <w:tc>
          <w:tcPr>
            <w:tcW w:w="1175" w:type="dxa"/>
            <w:vAlign w:val="center"/>
          </w:tcPr>
          <w:p w:rsidR="00C43188" w:rsidRPr="00E30FD2" w:rsidRDefault="00C43188" w:rsidP="00A61762">
            <w:pPr>
              <w:spacing w:after="0" w:line="269" w:lineRule="auto"/>
              <w:jc w:val="center"/>
            </w:pPr>
            <w:r w:rsidRPr="00E30FD2">
              <w:rPr>
                <w:rFonts w:ascii="Verdana" w:eastAsia="Verdana" w:hAnsi="Verdana" w:cs="Verdana"/>
                <w:sz w:val="18"/>
                <w:szCs w:val="18"/>
              </w:rPr>
              <w:t>4</w:t>
            </w:r>
          </w:p>
        </w:tc>
        <w:tc>
          <w:tcPr>
            <w:tcW w:w="1615" w:type="dxa"/>
            <w:vAlign w:val="center"/>
          </w:tcPr>
          <w:p w:rsidR="00C43188" w:rsidRPr="00E30FD2" w:rsidRDefault="00C43188" w:rsidP="00A61762">
            <w:pPr>
              <w:spacing w:after="0" w:line="269" w:lineRule="auto"/>
              <w:jc w:val="center"/>
            </w:pPr>
            <w:r w:rsidRPr="00E30FD2">
              <w:rPr>
                <w:rFonts w:ascii="Verdana" w:eastAsia="Verdana" w:hAnsi="Verdana" w:cs="Verdana"/>
                <w:sz w:val="18"/>
                <w:szCs w:val="18"/>
              </w:rPr>
              <w:t>38 276</w:t>
            </w:r>
          </w:p>
        </w:tc>
        <w:tc>
          <w:tcPr>
            <w:tcW w:w="1615" w:type="dxa"/>
            <w:vAlign w:val="center"/>
          </w:tcPr>
          <w:p w:rsidR="00C43188" w:rsidRPr="00E30FD2" w:rsidRDefault="00C43188" w:rsidP="00A61762">
            <w:pPr>
              <w:spacing w:after="0" w:line="269" w:lineRule="auto"/>
              <w:jc w:val="center"/>
            </w:pPr>
            <w:r>
              <w:rPr>
                <w:rFonts w:ascii="Verdana" w:eastAsia="Verdana" w:hAnsi="Verdana" w:cs="Verdana"/>
                <w:sz w:val="18"/>
                <w:szCs w:val="18"/>
              </w:rPr>
              <w:t>26,69</w:t>
            </w:r>
          </w:p>
        </w:tc>
      </w:tr>
      <w:tr w:rsidR="00C43188" w:rsidTr="00A61762">
        <w:trPr>
          <w:jc w:val="center"/>
        </w:trPr>
        <w:tc>
          <w:tcPr>
            <w:tcW w:w="3348" w:type="dxa"/>
            <w:vAlign w:val="center"/>
          </w:tcPr>
          <w:p w:rsidR="00C43188" w:rsidRDefault="00C43188" w:rsidP="00A61762">
            <w:pPr>
              <w:spacing w:after="0" w:line="269" w:lineRule="auto"/>
            </w:pPr>
            <w:r>
              <w:rPr>
                <w:rFonts w:ascii="Verdana" w:eastAsia="Verdana" w:hAnsi="Verdana" w:cs="Verdana"/>
                <w:sz w:val="18"/>
                <w:szCs w:val="18"/>
              </w:rPr>
              <w:t>Orosházai kistérség</w:t>
            </w:r>
          </w:p>
        </w:tc>
        <w:tc>
          <w:tcPr>
            <w:tcW w:w="1281" w:type="dxa"/>
            <w:vAlign w:val="center"/>
          </w:tcPr>
          <w:p w:rsidR="00C43188" w:rsidRDefault="00C43188" w:rsidP="00A61762">
            <w:pPr>
              <w:spacing w:after="0" w:line="269" w:lineRule="auto"/>
              <w:jc w:val="center"/>
            </w:pPr>
            <w:r>
              <w:rPr>
                <w:rFonts w:ascii="Verdana" w:eastAsia="Verdana" w:hAnsi="Verdana" w:cs="Verdana"/>
                <w:sz w:val="18"/>
                <w:szCs w:val="18"/>
              </w:rPr>
              <w:t>10</w:t>
            </w:r>
          </w:p>
        </w:tc>
        <w:tc>
          <w:tcPr>
            <w:tcW w:w="1175" w:type="dxa"/>
            <w:vAlign w:val="center"/>
          </w:tcPr>
          <w:p w:rsidR="00C43188" w:rsidRDefault="00C43188" w:rsidP="00A61762">
            <w:pPr>
              <w:spacing w:after="0" w:line="269" w:lineRule="auto"/>
              <w:jc w:val="center"/>
            </w:pPr>
            <w:r>
              <w:rPr>
                <w:rFonts w:ascii="Verdana" w:eastAsia="Verdana" w:hAnsi="Verdana" w:cs="Verdana"/>
                <w:sz w:val="18"/>
                <w:szCs w:val="18"/>
              </w:rPr>
              <w:t>3</w:t>
            </w:r>
          </w:p>
        </w:tc>
        <w:tc>
          <w:tcPr>
            <w:tcW w:w="1615" w:type="dxa"/>
            <w:vAlign w:val="center"/>
          </w:tcPr>
          <w:p w:rsidR="00C43188" w:rsidRDefault="00C43188" w:rsidP="00A61762">
            <w:pPr>
              <w:spacing w:after="0" w:line="269" w:lineRule="auto"/>
              <w:jc w:val="center"/>
            </w:pPr>
            <w:r>
              <w:rPr>
                <w:rFonts w:ascii="Verdana" w:eastAsia="Verdana" w:hAnsi="Verdana" w:cs="Verdana"/>
                <w:sz w:val="18"/>
                <w:szCs w:val="18"/>
              </w:rPr>
              <w:t>57 127</w:t>
            </w:r>
          </w:p>
        </w:tc>
        <w:tc>
          <w:tcPr>
            <w:tcW w:w="1615" w:type="dxa"/>
            <w:vAlign w:val="center"/>
          </w:tcPr>
          <w:p w:rsidR="00C43188" w:rsidRDefault="00C43188" w:rsidP="00A61762">
            <w:pPr>
              <w:spacing w:after="0" w:line="269" w:lineRule="auto"/>
              <w:jc w:val="center"/>
            </w:pPr>
            <w:r>
              <w:rPr>
                <w:rFonts w:ascii="Verdana" w:eastAsia="Verdana" w:hAnsi="Verdana" w:cs="Verdana"/>
                <w:sz w:val="18"/>
                <w:szCs w:val="18"/>
              </w:rPr>
              <w:t>42,26</w:t>
            </w:r>
          </w:p>
        </w:tc>
      </w:tr>
      <w:tr w:rsidR="00C43188" w:rsidTr="00A61762">
        <w:trPr>
          <w:jc w:val="center"/>
        </w:trPr>
        <w:tc>
          <w:tcPr>
            <w:tcW w:w="3348" w:type="dxa"/>
            <w:vAlign w:val="center"/>
          </w:tcPr>
          <w:p w:rsidR="00C43188" w:rsidRDefault="00C43188" w:rsidP="00A61762">
            <w:pPr>
              <w:spacing w:after="0" w:line="269" w:lineRule="auto"/>
            </w:pPr>
            <w:r>
              <w:rPr>
                <w:rFonts w:ascii="Verdana" w:eastAsia="Verdana" w:hAnsi="Verdana" w:cs="Verdana"/>
                <w:sz w:val="18"/>
                <w:szCs w:val="18"/>
              </w:rPr>
              <w:t>Sarkadi kistérség</w:t>
            </w:r>
          </w:p>
        </w:tc>
        <w:tc>
          <w:tcPr>
            <w:tcW w:w="1281" w:type="dxa"/>
            <w:vAlign w:val="center"/>
          </w:tcPr>
          <w:p w:rsidR="00C43188" w:rsidRDefault="00C43188" w:rsidP="00A61762">
            <w:pPr>
              <w:spacing w:after="0" w:line="269" w:lineRule="auto"/>
              <w:jc w:val="center"/>
            </w:pPr>
            <w:r>
              <w:rPr>
                <w:rFonts w:ascii="Verdana" w:eastAsia="Verdana" w:hAnsi="Verdana" w:cs="Verdana"/>
                <w:sz w:val="18"/>
                <w:szCs w:val="18"/>
              </w:rPr>
              <w:t>11</w:t>
            </w:r>
          </w:p>
        </w:tc>
        <w:tc>
          <w:tcPr>
            <w:tcW w:w="1175" w:type="dxa"/>
            <w:vAlign w:val="center"/>
          </w:tcPr>
          <w:p w:rsidR="00C43188" w:rsidRDefault="00C43188" w:rsidP="00A61762">
            <w:pPr>
              <w:spacing w:after="0" w:line="269" w:lineRule="auto"/>
              <w:jc w:val="center"/>
            </w:pPr>
            <w:r>
              <w:rPr>
                <w:rFonts w:ascii="Verdana" w:eastAsia="Verdana" w:hAnsi="Verdana" w:cs="Verdana"/>
                <w:sz w:val="18"/>
                <w:szCs w:val="18"/>
              </w:rPr>
              <w:t>1</w:t>
            </w:r>
          </w:p>
        </w:tc>
        <w:tc>
          <w:tcPr>
            <w:tcW w:w="1615" w:type="dxa"/>
            <w:vAlign w:val="center"/>
          </w:tcPr>
          <w:p w:rsidR="00C43188" w:rsidRDefault="00C43188" w:rsidP="00A61762">
            <w:pPr>
              <w:spacing w:after="0" w:line="269" w:lineRule="auto"/>
              <w:jc w:val="center"/>
            </w:pPr>
            <w:r>
              <w:rPr>
                <w:rFonts w:ascii="Verdana" w:eastAsia="Verdana" w:hAnsi="Verdana" w:cs="Verdana"/>
                <w:sz w:val="18"/>
                <w:szCs w:val="18"/>
              </w:rPr>
              <w:t>22 363</w:t>
            </w:r>
          </w:p>
        </w:tc>
        <w:tc>
          <w:tcPr>
            <w:tcW w:w="1615" w:type="dxa"/>
            <w:vAlign w:val="center"/>
          </w:tcPr>
          <w:p w:rsidR="00C43188" w:rsidRDefault="00C43188" w:rsidP="00A61762">
            <w:pPr>
              <w:spacing w:after="0" w:line="269" w:lineRule="auto"/>
              <w:jc w:val="center"/>
            </w:pPr>
            <w:r>
              <w:rPr>
                <w:rFonts w:ascii="Verdana" w:eastAsia="Verdana" w:hAnsi="Verdana" w:cs="Verdana"/>
                <w:sz w:val="18"/>
                <w:szCs w:val="18"/>
              </w:rPr>
              <w:t>26,1</w:t>
            </w:r>
          </w:p>
        </w:tc>
      </w:tr>
      <w:tr w:rsidR="00C43188" w:rsidTr="00A61762">
        <w:trPr>
          <w:jc w:val="center"/>
        </w:trPr>
        <w:tc>
          <w:tcPr>
            <w:tcW w:w="3348" w:type="dxa"/>
            <w:vAlign w:val="center"/>
          </w:tcPr>
          <w:p w:rsidR="00C43188" w:rsidRDefault="00C43188" w:rsidP="00A61762">
            <w:pPr>
              <w:spacing w:after="0" w:line="269" w:lineRule="auto"/>
            </w:pPr>
            <w:r>
              <w:rPr>
                <w:rFonts w:ascii="Verdana" w:eastAsia="Verdana" w:hAnsi="Verdana" w:cs="Verdana"/>
                <w:sz w:val="18"/>
                <w:szCs w:val="18"/>
              </w:rPr>
              <w:t>Szarvasi kistérség</w:t>
            </w:r>
          </w:p>
        </w:tc>
        <w:tc>
          <w:tcPr>
            <w:tcW w:w="1281" w:type="dxa"/>
            <w:vAlign w:val="center"/>
          </w:tcPr>
          <w:p w:rsidR="00C43188" w:rsidRDefault="00C43188" w:rsidP="00A61762">
            <w:pPr>
              <w:spacing w:after="0" w:line="269" w:lineRule="auto"/>
              <w:jc w:val="center"/>
            </w:pPr>
            <w:r>
              <w:rPr>
                <w:rFonts w:ascii="Verdana" w:eastAsia="Verdana" w:hAnsi="Verdana" w:cs="Verdana"/>
                <w:sz w:val="18"/>
                <w:szCs w:val="18"/>
              </w:rPr>
              <w:t>8</w:t>
            </w:r>
          </w:p>
        </w:tc>
        <w:tc>
          <w:tcPr>
            <w:tcW w:w="1175" w:type="dxa"/>
            <w:vAlign w:val="center"/>
          </w:tcPr>
          <w:p w:rsidR="00C43188" w:rsidRDefault="00C43188" w:rsidP="00A61762">
            <w:pPr>
              <w:spacing w:after="0" w:line="269" w:lineRule="auto"/>
              <w:jc w:val="center"/>
            </w:pPr>
            <w:r>
              <w:rPr>
                <w:rFonts w:ascii="Verdana" w:eastAsia="Verdana" w:hAnsi="Verdana" w:cs="Verdana"/>
                <w:sz w:val="18"/>
                <w:szCs w:val="18"/>
              </w:rPr>
              <w:t>2</w:t>
            </w:r>
          </w:p>
        </w:tc>
        <w:tc>
          <w:tcPr>
            <w:tcW w:w="1615" w:type="dxa"/>
            <w:vAlign w:val="center"/>
          </w:tcPr>
          <w:p w:rsidR="00C43188" w:rsidRDefault="00C43188" w:rsidP="00A61762">
            <w:pPr>
              <w:spacing w:after="0" w:line="269" w:lineRule="auto"/>
              <w:jc w:val="center"/>
            </w:pPr>
            <w:r>
              <w:rPr>
                <w:rFonts w:ascii="Verdana" w:eastAsia="Verdana" w:hAnsi="Verdana" w:cs="Verdana"/>
                <w:sz w:val="18"/>
                <w:szCs w:val="18"/>
              </w:rPr>
              <w:t>43 063</w:t>
            </w:r>
          </w:p>
        </w:tc>
        <w:tc>
          <w:tcPr>
            <w:tcW w:w="1615" w:type="dxa"/>
            <w:vAlign w:val="center"/>
          </w:tcPr>
          <w:p w:rsidR="00C43188" w:rsidRDefault="00C43188" w:rsidP="00A61762">
            <w:pPr>
              <w:spacing w:after="0" w:line="269" w:lineRule="auto"/>
              <w:jc w:val="center"/>
            </w:pPr>
            <w:r>
              <w:rPr>
                <w:rFonts w:ascii="Verdana" w:eastAsia="Verdana" w:hAnsi="Verdana" w:cs="Verdana"/>
                <w:sz w:val="18"/>
                <w:szCs w:val="18"/>
              </w:rPr>
              <w:t>41,13</w:t>
            </w:r>
          </w:p>
        </w:tc>
      </w:tr>
      <w:tr w:rsidR="00C43188" w:rsidTr="00A61762">
        <w:trPr>
          <w:jc w:val="center"/>
        </w:trPr>
        <w:tc>
          <w:tcPr>
            <w:tcW w:w="3348" w:type="dxa"/>
            <w:vAlign w:val="center"/>
          </w:tcPr>
          <w:p w:rsidR="00C43188" w:rsidRPr="005A5ABB" w:rsidRDefault="00C43188" w:rsidP="00A61762">
            <w:pPr>
              <w:spacing w:after="0" w:line="269" w:lineRule="auto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Szeghalomi kistérség</w:t>
            </w:r>
          </w:p>
        </w:tc>
        <w:tc>
          <w:tcPr>
            <w:tcW w:w="1281" w:type="dxa"/>
            <w:vAlign w:val="center"/>
          </w:tcPr>
          <w:p w:rsidR="00C43188" w:rsidRDefault="00C43188" w:rsidP="00A61762">
            <w:pPr>
              <w:spacing w:after="0" w:line="269" w:lineRule="auto"/>
              <w:jc w:val="center"/>
            </w:pPr>
            <w:r>
              <w:rPr>
                <w:rFonts w:ascii="Verdana" w:eastAsia="Verdana" w:hAnsi="Verdana" w:cs="Verdana"/>
                <w:sz w:val="18"/>
                <w:szCs w:val="18"/>
              </w:rPr>
              <w:t>9</w:t>
            </w:r>
          </w:p>
        </w:tc>
        <w:tc>
          <w:tcPr>
            <w:tcW w:w="1175" w:type="dxa"/>
            <w:vAlign w:val="center"/>
          </w:tcPr>
          <w:p w:rsidR="00C43188" w:rsidRDefault="00C43188" w:rsidP="00A61762">
            <w:pPr>
              <w:spacing w:after="0" w:line="269" w:lineRule="auto"/>
              <w:jc w:val="center"/>
            </w:pPr>
            <w:r>
              <w:rPr>
                <w:rFonts w:ascii="Verdana" w:eastAsia="Verdana" w:hAnsi="Verdana" w:cs="Verdana"/>
                <w:sz w:val="18"/>
                <w:szCs w:val="18"/>
              </w:rPr>
              <w:t>5</w:t>
            </w:r>
          </w:p>
        </w:tc>
        <w:tc>
          <w:tcPr>
            <w:tcW w:w="1615" w:type="dxa"/>
            <w:vAlign w:val="center"/>
          </w:tcPr>
          <w:p w:rsidR="00C43188" w:rsidRDefault="00C43188" w:rsidP="00A61762">
            <w:pPr>
              <w:spacing w:after="0" w:line="269" w:lineRule="auto"/>
              <w:jc w:val="center"/>
            </w:pPr>
            <w:r>
              <w:rPr>
                <w:rFonts w:ascii="Verdana" w:eastAsia="Verdana" w:hAnsi="Verdana" w:cs="Verdana"/>
                <w:sz w:val="18"/>
                <w:szCs w:val="18"/>
              </w:rPr>
              <w:t>37 792</w:t>
            </w:r>
          </w:p>
        </w:tc>
        <w:tc>
          <w:tcPr>
            <w:tcW w:w="1615" w:type="dxa"/>
            <w:vAlign w:val="center"/>
          </w:tcPr>
          <w:p w:rsidR="00C43188" w:rsidRDefault="00C43188" w:rsidP="00A61762">
            <w:pPr>
              <w:keepNext/>
              <w:spacing w:after="0" w:line="269" w:lineRule="auto"/>
              <w:jc w:val="center"/>
            </w:pPr>
            <w:r>
              <w:rPr>
                <w:rFonts w:ascii="Verdana" w:eastAsia="Verdana" w:hAnsi="Verdana" w:cs="Verdana"/>
                <w:sz w:val="18"/>
                <w:szCs w:val="18"/>
              </w:rPr>
              <w:t>36,2</w:t>
            </w:r>
          </w:p>
        </w:tc>
      </w:tr>
    </w:tbl>
    <w:p w:rsidR="00C43188" w:rsidRDefault="00C43188" w:rsidP="00A61762">
      <w:pPr>
        <w:spacing w:after="0" w:line="269" w:lineRule="auto"/>
      </w:pPr>
    </w:p>
    <w:p w:rsidR="00C43188" w:rsidRDefault="00C43188" w:rsidP="00A61762">
      <w:pPr>
        <w:spacing w:after="0" w:line="269" w:lineRule="auto"/>
        <w:jc w:val="both"/>
      </w:pPr>
      <w:r>
        <w:t xml:space="preserve">A mezőkovácsházi-, és sarkadi járás a komplex programmal fejlesztendő járások között szerepel, azaz országosan a legkedvezőtlenebb helyzetben lévő járások közé tartoznak. </w:t>
      </w:r>
      <w:r w:rsidRPr="00E30FD2">
        <w:t>A kedvezőtlen helyzethez nagymértékben hozzájárul régió</w:t>
      </w:r>
      <w:r>
        <w:t>s adottságunk is, hiszen a Dél-</w:t>
      </w:r>
      <w:r w:rsidRPr="00E30FD2">
        <w:t>Alföldi Régió hazánk harmadik legelmaradottabb régiója az észak</w:t>
      </w:r>
      <w:r>
        <w:t>-magyarországi és észak-</w:t>
      </w:r>
      <w:r w:rsidRPr="00E30FD2">
        <w:t xml:space="preserve">alföldi régiót követően. </w:t>
      </w:r>
    </w:p>
    <w:p w:rsidR="009738B4" w:rsidRDefault="009738B4" w:rsidP="00A61762">
      <w:pPr>
        <w:spacing w:after="0" w:line="269" w:lineRule="auto"/>
        <w:jc w:val="both"/>
      </w:pPr>
    </w:p>
    <w:p w:rsidR="00C43188" w:rsidRPr="00E30FD2" w:rsidRDefault="00C43188" w:rsidP="00A61762">
      <w:pPr>
        <w:spacing w:after="0" w:line="269" w:lineRule="auto"/>
        <w:jc w:val="both"/>
      </w:pPr>
      <w:r w:rsidRPr="00E30FD2">
        <w:t>A hazai és külföldi tőke távolmaradá</w:t>
      </w:r>
      <w:r>
        <w:t xml:space="preserve">sa, a gyenge exportképesség, a </w:t>
      </w:r>
      <w:r w:rsidRPr="00E30FD2">
        <w:t xml:space="preserve">fogyó munkaerő piaci kínálat, az elvándorlás, az elöregedési </w:t>
      </w:r>
      <w:r>
        <w:t xml:space="preserve">tendencia, mind jelen vannak a </w:t>
      </w:r>
      <w:r w:rsidRPr="00E30FD2">
        <w:t>kistérség gazdasági-, társadalmi-, és szociális szerkezetében.</w:t>
      </w:r>
    </w:p>
    <w:p w:rsidR="00C43188" w:rsidRDefault="00C43188" w:rsidP="00A61762">
      <w:pPr>
        <w:spacing w:after="0" w:line="269" w:lineRule="auto"/>
        <w:jc w:val="both"/>
      </w:pPr>
      <w:r>
        <w:lastRenderedPageBreak/>
        <w:t xml:space="preserve">A megyében élő lakosság </w:t>
      </w:r>
      <w:r w:rsidRPr="00C43188">
        <w:rPr>
          <w:b/>
        </w:rPr>
        <w:t>egészségi állapotában jelentős területi egyenlőtlenségek</w:t>
      </w:r>
      <w:r>
        <w:t xml:space="preserve"> vannak. Az egyenlőtlenségek hátterében társadalmi-gazdasági tényezők, szociális, egészségügyi infrastruktúra egyaránt állnak.</w:t>
      </w:r>
    </w:p>
    <w:p w:rsidR="00C43188" w:rsidRDefault="00C43188" w:rsidP="00A61762">
      <w:pPr>
        <w:spacing w:after="0" w:line="269" w:lineRule="auto"/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(Források: Statisztikai tájékoztató Békés megye 2013/4 KSH, Békés megye feladat-ellátási, intézményhálózat-működtetési és köznevelés-fejlesztési terve 2013-2018, „Kulcs egy jobb élethez!" – Békés megye komplex emberi erőforrás-felzárkóztatási programjának kifejlesztése Dél-Békésben MT)</w:t>
      </w:r>
    </w:p>
    <w:p w:rsidR="00C43188" w:rsidRDefault="00C43188" w:rsidP="00C43188">
      <w:pPr>
        <w:jc w:val="both"/>
        <w:rPr>
          <w:rFonts w:ascii="Arial" w:eastAsia="Arial" w:hAnsi="Arial" w:cs="Arial"/>
          <w:i/>
          <w:sz w:val="20"/>
          <w:szCs w:val="20"/>
        </w:rPr>
      </w:pPr>
    </w:p>
    <w:p w:rsidR="00C43188" w:rsidRPr="006F5837" w:rsidRDefault="00C43188" w:rsidP="00C43188">
      <w:pPr>
        <w:pStyle w:val="Kpalrs"/>
        <w:jc w:val="center"/>
      </w:pPr>
      <w:r>
        <w:t>1. térkép: Békés megye elhelyezkedése</w:t>
      </w:r>
      <w:r>
        <w:rPr>
          <w:rStyle w:val="Lbjegyzet-hivatkozs"/>
        </w:rPr>
        <w:footnoteReference w:id="1"/>
      </w:r>
    </w:p>
    <w:p w:rsidR="00C43188" w:rsidRDefault="00C43188" w:rsidP="00C43188">
      <w:pPr>
        <w:keepNext/>
        <w:jc w:val="center"/>
      </w:pPr>
      <w:r>
        <w:rPr>
          <w:noProof/>
          <w:lang w:eastAsia="hu-HU"/>
        </w:rPr>
        <w:drawing>
          <wp:inline distT="0" distB="0" distL="0" distR="0">
            <wp:extent cx="3933825" cy="2497667"/>
            <wp:effectExtent l="0" t="0" r="0" b="0"/>
            <wp:docPr id="15" name="Kép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2497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762" w:rsidRDefault="00A61762" w:rsidP="00A61762">
      <w:pPr>
        <w:keepNext/>
        <w:spacing w:after="0" w:line="269" w:lineRule="auto"/>
        <w:jc w:val="center"/>
      </w:pPr>
    </w:p>
    <w:p w:rsidR="00A61762" w:rsidRDefault="00A61762" w:rsidP="00A61762">
      <w:pPr>
        <w:pStyle w:val="Cmsor3"/>
      </w:pPr>
      <w:bookmarkStart w:id="52" w:name="_Toc434077670"/>
      <w:r>
        <w:t>Településszerkezet</w:t>
      </w:r>
      <w:bookmarkEnd w:id="52"/>
    </w:p>
    <w:p w:rsidR="00A61762" w:rsidRDefault="00A61762" w:rsidP="00A61762">
      <w:pPr>
        <w:pStyle w:val="Cmsor3"/>
        <w:numPr>
          <w:ilvl w:val="0"/>
          <w:numId w:val="0"/>
        </w:numPr>
        <w:spacing w:line="269" w:lineRule="auto"/>
        <w:ind w:left="1080"/>
        <w:jc w:val="both"/>
      </w:pPr>
    </w:p>
    <w:p w:rsidR="00A61762" w:rsidRPr="00B32A54" w:rsidRDefault="00A61762" w:rsidP="00A61762">
      <w:pPr>
        <w:spacing w:after="0" w:line="269" w:lineRule="auto"/>
        <w:jc w:val="both"/>
      </w:pPr>
      <w:r w:rsidRPr="00B32A54">
        <w:t>Legnagyobb népességű és legrégebbi városai: Békéscsaba (megyeszékhely és megyei jogú város), Gyula, Orosháza, Békés és Szarvas. A városok átlagos lakosságszáma 15.099 fő, ami a megyék sorrendjében a 14. helyet jelenti. A népesség területi elhelyezkedése a megyében - a sajátos településhálózati adottságok következtében - meglehetősen kiegyenlítetlen.. A megyeszékhely Békéscsaba lakossága 60.571 fő</w:t>
      </w:r>
      <w:r w:rsidRPr="00B32A54">
        <w:rPr>
          <w:rStyle w:val="Lbjegyzet-hivatkozs"/>
        </w:rPr>
        <w:footnoteReference w:id="2"/>
      </w:r>
      <w:r w:rsidRPr="00B32A54">
        <w:t xml:space="preserve">, az ország 16. legnagyobb városa. Itt él a megye lakosságának 17,1%-a. Az összlakosság több, mint 60%-a várososban él a megyében. </w:t>
      </w:r>
    </w:p>
    <w:p w:rsidR="00A61762" w:rsidRDefault="00A61762" w:rsidP="00A61762">
      <w:pPr>
        <w:spacing w:after="0" w:line="269" w:lineRule="auto"/>
        <w:jc w:val="both"/>
      </w:pPr>
    </w:p>
    <w:p w:rsidR="00A61762" w:rsidRDefault="00A61762" w:rsidP="00A61762">
      <w:pPr>
        <w:spacing w:after="0" w:line="269" w:lineRule="auto"/>
        <w:jc w:val="both"/>
      </w:pPr>
      <w:r w:rsidRPr="00B32A54">
        <w:t xml:space="preserve">A </w:t>
      </w:r>
      <w:r w:rsidRPr="00B32A54">
        <w:rPr>
          <w:i/>
        </w:rPr>
        <w:t>2013. január 1-jén hatályba lépő új közigazgatási rendszerben kilenc város járási székhellyé vált</w:t>
      </w:r>
      <w:r w:rsidRPr="00B32A54">
        <w:t xml:space="preserve"> (Békés, Békéscsaba, Gyomaendrőd, Gyula, Mezőkovácsháza, Orosháza, Sarkad, Szarvas, Szeghalom). A megye települései közül 19 népessége nem éri el az 1000 főt, közülük 8 községé az 500 főt sem. A Sarkadi járás és a megye középső, Orosháza - Békéscsaba - Gyomaendrőd közötti vidékei a legritkábban lakottak. Ezekben a térségekben igen alacsony, 25 fő/km2 alatti a népsűrűség. A legkisebb népsűrűségűek a Szeghalomi, Sarkadi és a Gyomaendrődi járások, a legsűrűbben lakott a Békéscsabai. </w:t>
      </w:r>
    </w:p>
    <w:p w:rsidR="00A61762" w:rsidRDefault="00A61762" w:rsidP="00A61762">
      <w:pPr>
        <w:spacing w:after="0" w:line="269" w:lineRule="auto"/>
        <w:jc w:val="both"/>
      </w:pPr>
    </w:p>
    <w:p w:rsidR="00A61762" w:rsidRDefault="00A61762" w:rsidP="00A61762">
      <w:pPr>
        <w:spacing w:after="0" w:line="269" w:lineRule="auto"/>
        <w:jc w:val="both"/>
      </w:pPr>
    </w:p>
    <w:p w:rsidR="00A61762" w:rsidRDefault="00A61762" w:rsidP="00A61762">
      <w:pPr>
        <w:spacing w:after="0" w:line="269" w:lineRule="auto"/>
        <w:jc w:val="both"/>
      </w:pPr>
    </w:p>
    <w:p w:rsidR="00A61762" w:rsidRDefault="00A61762" w:rsidP="00A61762">
      <w:pPr>
        <w:spacing w:after="0" w:line="269" w:lineRule="auto"/>
        <w:jc w:val="both"/>
      </w:pPr>
    </w:p>
    <w:p w:rsidR="00A61762" w:rsidRDefault="00E04E18" w:rsidP="00A61762">
      <w:pPr>
        <w:pStyle w:val="Kpalrs"/>
        <w:keepNext/>
        <w:ind w:firstLine="708"/>
      </w:pPr>
      <w:r>
        <w:lastRenderedPageBreak/>
        <w:fldChar w:fldCharType="begin"/>
      </w:r>
      <w:r w:rsidR="009738B4">
        <w:instrText xml:space="preserve"> SEQ táblázat \* ARABIC </w:instrText>
      </w:r>
      <w:r>
        <w:fldChar w:fldCharType="separate"/>
      </w:r>
      <w:r w:rsidR="00304107">
        <w:rPr>
          <w:noProof/>
        </w:rPr>
        <w:t>2</w:t>
      </w:r>
      <w:r>
        <w:rPr>
          <w:noProof/>
        </w:rPr>
        <w:fldChar w:fldCharType="end"/>
      </w:r>
      <w:r w:rsidR="00A61762">
        <w:t xml:space="preserve">. táblázat: </w:t>
      </w:r>
      <w:r w:rsidR="00A61762" w:rsidRPr="00BB5611">
        <w:t>Területfejlesztési és Terüle</w:t>
      </w:r>
      <w:r w:rsidR="00A61762">
        <w:t xml:space="preserve">trendezési Információs Rendszer, </w:t>
      </w:r>
      <w:r w:rsidR="00A61762" w:rsidRPr="00BB5611">
        <w:t>2014.</w:t>
      </w:r>
    </w:p>
    <w:tbl>
      <w:tblPr>
        <w:tblpPr w:leftFromText="141" w:rightFromText="141" w:vertAnchor="text" w:horzAnchor="margin" w:tblpXSpec="center" w:tblpY="-48"/>
        <w:tblW w:w="8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73"/>
        <w:gridCol w:w="1762"/>
        <w:gridCol w:w="1763"/>
        <w:gridCol w:w="2579"/>
      </w:tblGrid>
      <w:tr w:rsidR="00A61762" w:rsidRPr="00B32A54" w:rsidTr="00A61762">
        <w:trPr>
          <w:trHeight w:val="320"/>
        </w:trPr>
        <w:tc>
          <w:tcPr>
            <w:tcW w:w="8677" w:type="dxa"/>
            <w:gridSpan w:val="4"/>
            <w:shd w:val="clear" w:color="auto" w:fill="FFCC00"/>
            <w:vAlign w:val="center"/>
          </w:tcPr>
          <w:p w:rsidR="00A61762" w:rsidRPr="00B32A54" w:rsidRDefault="00A61762" w:rsidP="00A61762">
            <w:r w:rsidRPr="00B32A54">
              <w:rPr>
                <w:rFonts w:ascii="Arial" w:eastAsia="Arial" w:hAnsi="Arial" w:cs="Arial"/>
                <w:sz w:val="20"/>
                <w:szCs w:val="20"/>
              </w:rPr>
              <w:t>Békés megye járásai és lakónépessége</w:t>
            </w:r>
          </w:p>
        </w:tc>
      </w:tr>
      <w:tr w:rsidR="00A61762" w:rsidRPr="00B32A54" w:rsidTr="00A61762">
        <w:trPr>
          <w:trHeight w:val="560"/>
        </w:trPr>
        <w:tc>
          <w:tcPr>
            <w:tcW w:w="2573" w:type="dxa"/>
            <w:shd w:val="clear" w:color="auto" w:fill="FFCC00"/>
            <w:vAlign w:val="center"/>
          </w:tcPr>
          <w:p w:rsidR="00A61762" w:rsidRPr="00B32A54" w:rsidRDefault="00A61762" w:rsidP="00A61762">
            <w:r w:rsidRPr="00B32A54">
              <w:rPr>
                <w:rFonts w:ascii="Arial" w:eastAsia="Arial" w:hAnsi="Arial" w:cs="Arial"/>
                <w:i/>
                <w:sz w:val="18"/>
                <w:szCs w:val="18"/>
              </w:rPr>
              <w:t>Békés megye járásai a lakosságszám arányában</w:t>
            </w:r>
          </w:p>
        </w:tc>
        <w:tc>
          <w:tcPr>
            <w:tcW w:w="1762" w:type="dxa"/>
            <w:shd w:val="clear" w:color="auto" w:fill="FFCC00"/>
            <w:vAlign w:val="center"/>
          </w:tcPr>
          <w:p w:rsidR="00A61762" w:rsidRPr="00B32A54" w:rsidRDefault="00A61762" w:rsidP="00A61762">
            <w:r w:rsidRPr="00B32A54">
              <w:rPr>
                <w:rFonts w:ascii="Arial" w:eastAsia="Arial" w:hAnsi="Arial" w:cs="Arial"/>
                <w:i/>
                <w:sz w:val="18"/>
                <w:szCs w:val="18"/>
              </w:rPr>
              <w:t>Települések száma</w:t>
            </w:r>
          </w:p>
        </w:tc>
        <w:tc>
          <w:tcPr>
            <w:tcW w:w="1763" w:type="dxa"/>
            <w:shd w:val="clear" w:color="auto" w:fill="FFCC00"/>
            <w:vAlign w:val="center"/>
          </w:tcPr>
          <w:p w:rsidR="00A61762" w:rsidRPr="00B32A54" w:rsidRDefault="00A61762" w:rsidP="00A61762">
            <w:r w:rsidRPr="00B32A54">
              <w:rPr>
                <w:rFonts w:ascii="Arial" w:eastAsia="Arial" w:hAnsi="Arial" w:cs="Arial"/>
                <w:i/>
                <w:sz w:val="18"/>
                <w:szCs w:val="18"/>
              </w:rPr>
              <w:t>Lakónépesség/fő</w:t>
            </w:r>
          </w:p>
          <w:p w:rsidR="00A61762" w:rsidRPr="00B32A54" w:rsidRDefault="00A61762" w:rsidP="00A61762">
            <w:r w:rsidRPr="00B32A54">
              <w:rPr>
                <w:rFonts w:ascii="Arial" w:eastAsia="Arial" w:hAnsi="Arial" w:cs="Arial"/>
                <w:i/>
                <w:sz w:val="18"/>
                <w:szCs w:val="18"/>
              </w:rPr>
              <w:t>(2013.XII.31.)</w:t>
            </w:r>
          </w:p>
        </w:tc>
        <w:tc>
          <w:tcPr>
            <w:tcW w:w="2579" w:type="dxa"/>
            <w:shd w:val="clear" w:color="auto" w:fill="FFCC00"/>
            <w:vAlign w:val="center"/>
          </w:tcPr>
          <w:p w:rsidR="00A61762" w:rsidRPr="00B32A54" w:rsidRDefault="00A61762" w:rsidP="00A61762">
            <w:r w:rsidRPr="00B32A54">
              <w:rPr>
                <w:rFonts w:ascii="Arial" w:eastAsia="Arial" w:hAnsi="Arial" w:cs="Arial"/>
                <w:i/>
                <w:sz w:val="18"/>
                <w:szCs w:val="18"/>
              </w:rPr>
              <w:t>Népesség-</w:t>
            </w:r>
          </w:p>
          <w:p w:rsidR="00A61762" w:rsidRPr="00B32A54" w:rsidRDefault="00A61762" w:rsidP="00A61762">
            <w:r w:rsidRPr="00B32A54">
              <w:rPr>
                <w:rFonts w:ascii="Arial" w:eastAsia="Arial" w:hAnsi="Arial" w:cs="Arial"/>
                <w:i/>
                <w:sz w:val="18"/>
                <w:szCs w:val="18"/>
              </w:rPr>
              <w:t>arány a megye népességéhez viszonyítva</w:t>
            </w:r>
          </w:p>
        </w:tc>
      </w:tr>
      <w:tr w:rsidR="00A61762" w:rsidRPr="00B32A54" w:rsidTr="00A61762">
        <w:trPr>
          <w:trHeight w:val="360"/>
        </w:trPr>
        <w:tc>
          <w:tcPr>
            <w:tcW w:w="2573" w:type="dxa"/>
            <w:vAlign w:val="center"/>
          </w:tcPr>
          <w:p w:rsidR="00A61762" w:rsidRPr="00B32A54" w:rsidRDefault="00A61762" w:rsidP="00A61762">
            <w:r w:rsidRPr="00B32A54">
              <w:rPr>
                <w:rFonts w:ascii="Arial" w:eastAsia="Arial" w:hAnsi="Arial" w:cs="Arial"/>
                <w:sz w:val="20"/>
                <w:szCs w:val="20"/>
              </w:rPr>
              <w:t>Békéscsabai járás</w:t>
            </w:r>
          </w:p>
        </w:tc>
        <w:tc>
          <w:tcPr>
            <w:tcW w:w="1762" w:type="dxa"/>
            <w:vAlign w:val="center"/>
          </w:tcPr>
          <w:p w:rsidR="00A61762" w:rsidRPr="00B32A54" w:rsidRDefault="00A61762" w:rsidP="00A26D13">
            <w:pPr>
              <w:jc w:val="right"/>
            </w:pPr>
            <w:r w:rsidRPr="00B32A54"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1763" w:type="dxa"/>
            <w:vAlign w:val="center"/>
          </w:tcPr>
          <w:p w:rsidR="00A61762" w:rsidRPr="00B32A54" w:rsidRDefault="00A61762" w:rsidP="00A26D13">
            <w:pPr>
              <w:jc w:val="right"/>
            </w:pPr>
            <w:r w:rsidRPr="00B32A54">
              <w:rPr>
                <w:rFonts w:ascii="Arial" w:eastAsia="Arial" w:hAnsi="Arial" w:cs="Arial"/>
                <w:sz w:val="20"/>
                <w:szCs w:val="20"/>
              </w:rPr>
              <w:t>81 694</w:t>
            </w:r>
          </w:p>
        </w:tc>
        <w:tc>
          <w:tcPr>
            <w:tcW w:w="2579" w:type="dxa"/>
            <w:vAlign w:val="center"/>
          </w:tcPr>
          <w:p w:rsidR="00A61762" w:rsidRPr="00B32A54" w:rsidRDefault="00A61762" w:rsidP="00A26D13">
            <w:pPr>
              <w:jc w:val="right"/>
            </w:pPr>
            <w:r w:rsidRPr="00B32A54">
              <w:rPr>
                <w:rFonts w:ascii="Arial" w:eastAsia="Arial" w:hAnsi="Arial" w:cs="Arial"/>
                <w:sz w:val="20"/>
                <w:szCs w:val="20"/>
              </w:rPr>
              <w:t>23%</w:t>
            </w:r>
          </w:p>
        </w:tc>
      </w:tr>
      <w:tr w:rsidR="00A61762" w:rsidRPr="00B32A54" w:rsidTr="00A61762">
        <w:trPr>
          <w:trHeight w:val="360"/>
        </w:trPr>
        <w:tc>
          <w:tcPr>
            <w:tcW w:w="2573" w:type="dxa"/>
            <w:vAlign w:val="center"/>
          </w:tcPr>
          <w:p w:rsidR="00A61762" w:rsidRPr="00B32A54" w:rsidRDefault="00A61762" w:rsidP="00A61762">
            <w:r w:rsidRPr="00B32A54">
              <w:rPr>
                <w:rFonts w:ascii="Arial" w:eastAsia="Arial" w:hAnsi="Arial" w:cs="Arial"/>
                <w:sz w:val="20"/>
                <w:szCs w:val="20"/>
              </w:rPr>
              <w:t>Orosházi járás</w:t>
            </w:r>
          </w:p>
        </w:tc>
        <w:tc>
          <w:tcPr>
            <w:tcW w:w="1762" w:type="dxa"/>
            <w:vAlign w:val="center"/>
          </w:tcPr>
          <w:p w:rsidR="00A61762" w:rsidRPr="00B32A54" w:rsidRDefault="00A61762" w:rsidP="00A26D13">
            <w:pPr>
              <w:jc w:val="right"/>
            </w:pPr>
            <w:r w:rsidRPr="00B32A54"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1763" w:type="dxa"/>
            <w:vAlign w:val="center"/>
          </w:tcPr>
          <w:p w:rsidR="00A61762" w:rsidRPr="00B32A54" w:rsidRDefault="00A61762" w:rsidP="00A26D13">
            <w:pPr>
              <w:jc w:val="right"/>
            </w:pPr>
            <w:r w:rsidRPr="00B32A54">
              <w:rPr>
                <w:rFonts w:ascii="Arial" w:eastAsia="Arial" w:hAnsi="Arial" w:cs="Arial"/>
                <w:sz w:val="20"/>
                <w:szCs w:val="20"/>
              </w:rPr>
              <w:t>50 893</w:t>
            </w:r>
          </w:p>
        </w:tc>
        <w:tc>
          <w:tcPr>
            <w:tcW w:w="2579" w:type="dxa"/>
            <w:vAlign w:val="center"/>
          </w:tcPr>
          <w:p w:rsidR="00A61762" w:rsidRPr="00B32A54" w:rsidRDefault="00A61762" w:rsidP="00A26D13">
            <w:pPr>
              <w:jc w:val="right"/>
            </w:pPr>
            <w:r w:rsidRPr="00B32A54">
              <w:rPr>
                <w:rFonts w:ascii="Arial" w:eastAsia="Arial" w:hAnsi="Arial" w:cs="Arial"/>
                <w:sz w:val="20"/>
                <w:szCs w:val="20"/>
              </w:rPr>
              <w:t>14,3%</w:t>
            </w:r>
          </w:p>
        </w:tc>
      </w:tr>
      <w:tr w:rsidR="00A61762" w:rsidRPr="00B32A54" w:rsidTr="00A61762">
        <w:trPr>
          <w:trHeight w:val="360"/>
        </w:trPr>
        <w:tc>
          <w:tcPr>
            <w:tcW w:w="2573" w:type="dxa"/>
            <w:vAlign w:val="center"/>
          </w:tcPr>
          <w:p w:rsidR="00A61762" w:rsidRPr="00B32A54" w:rsidRDefault="00A61762" w:rsidP="00A61762">
            <w:r w:rsidRPr="00B32A54">
              <w:rPr>
                <w:rFonts w:ascii="Arial" w:eastAsia="Arial" w:hAnsi="Arial" w:cs="Arial"/>
                <w:sz w:val="20"/>
                <w:szCs w:val="20"/>
              </w:rPr>
              <w:t>Gyulai járás</w:t>
            </w:r>
          </w:p>
        </w:tc>
        <w:tc>
          <w:tcPr>
            <w:tcW w:w="1762" w:type="dxa"/>
            <w:vAlign w:val="center"/>
          </w:tcPr>
          <w:p w:rsidR="00A61762" w:rsidRPr="00B32A54" w:rsidRDefault="00A61762" w:rsidP="00A26D13">
            <w:pPr>
              <w:jc w:val="right"/>
            </w:pPr>
            <w:r w:rsidRPr="00B32A54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1763" w:type="dxa"/>
            <w:vAlign w:val="center"/>
          </w:tcPr>
          <w:p w:rsidR="00A61762" w:rsidRPr="00B32A54" w:rsidRDefault="00A61762" w:rsidP="00A26D13">
            <w:pPr>
              <w:jc w:val="right"/>
            </w:pPr>
            <w:r w:rsidRPr="00B32A54">
              <w:rPr>
                <w:rFonts w:ascii="Arial" w:eastAsia="Arial" w:hAnsi="Arial" w:cs="Arial"/>
                <w:sz w:val="20"/>
                <w:szCs w:val="20"/>
              </w:rPr>
              <w:t>41 118</w:t>
            </w:r>
          </w:p>
        </w:tc>
        <w:tc>
          <w:tcPr>
            <w:tcW w:w="2579" w:type="dxa"/>
            <w:vAlign w:val="center"/>
          </w:tcPr>
          <w:p w:rsidR="00A61762" w:rsidRPr="00B32A54" w:rsidRDefault="00A61762" w:rsidP="00A26D13">
            <w:pPr>
              <w:jc w:val="right"/>
            </w:pPr>
            <w:r w:rsidRPr="00B32A54">
              <w:rPr>
                <w:rFonts w:ascii="Arial" w:eastAsia="Arial" w:hAnsi="Arial" w:cs="Arial"/>
                <w:sz w:val="20"/>
                <w:szCs w:val="20"/>
              </w:rPr>
              <w:t>11,6%</w:t>
            </w:r>
          </w:p>
        </w:tc>
      </w:tr>
      <w:tr w:rsidR="00A61762" w:rsidRPr="00B32A54" w:rsidTr="00A61762">
        <w:trPr>
          <w:trHeight w:val="360"/>
        </w:trPr>
        <w:tc>
          <w:tcPr>
            <w:tcW w:w="2573" w:type="dxa"/>
            <w:vAlign w:val="center"/>
          </w:tcPr>
          <w:p w:rsidR="00A61762" w:rsidRPr="00B32A54" w:rsidRDefault="00A61762" w:rsidP="00A61762">
            <w:r w:rsidRPr="00B32A54">
              <w:rPr>
                <w:rFonts w:ascii="Arial" w:eastAsia="Arial" w:hAnsi="Arial" w:cs="Arial"/>
                <w:sz w:val="20"/>
                <w:szCs w:val="20"/>
              </w:rPr>
              <w:t>Mezőkovácsházai járás</w:t>
            </w:r>
          </w:p>
        </w:tc>
        <w:tc>
          <w:tcPr>
            <w:tcW w:w="1762" w:type="dxa"/>
            <w:vAlign w:val="center"/>
          </w:tcPr>
          <w:p w:rsidR="00A61762" w:rsidRPr="00B32A54" w:rsidRDefault="00A61762" w:rsidP="00A26D13">
            <w:pPr>
              <w:jc w:val="right"/>
            </w:pPr>
            <w:r w:rsidRPr="00B32A54">
              <w:rPr>
                <w:rFonts w:ascii="Arial" w:eastAsia="Arial" w:hAnsi="Arial" w:cs="Arial"/>
                <w:sz w:val="20"/>
                <w:szCs w:val="20"/>
              </w:rPr>
              <w:t>18</w:t>
            </w:r>
          </w:p>
        </w:tc>
        <w:tc>
          <w:tcPr>
            <w:tcW w:w="1763" w:type="dxa"/>
            <w:vAlign w:val="center"/>
          </w:tcPr>
          <w:p w:rsidR="00A61762" w:rsidRPr="00B32A54" w:rsidRDefault="00A61762" w:rsidP="00A26D13">
            <w:pPr>
              <w:jc w:val="right"/>
            </w:pPr>
            <w:r w:rsidRPr="00B32A54">
              <w:rPr>
                <w:rFonts w:ascii="Arial" w:eastAsia="Arial" w:hAnsi="Arial" w:cs="Arial"/>
                <w:sz w:val="20"/>
                <w:szCs w:val="20"/>
              </w:rPr>
              <w:t>40 186</w:t>
            </w:r>
          </w:p>
        </w:tc>
        <w:tc>
          <w:tcPr>
            <w:tcW w:w="2579" w:type="dxa"/>
            <w:vAlign w:val="center"/>
          </w:tcPr>
          <w:p w:rsidR="00A61762" w:rsidRPr="00B32A54" w:rsidRDefault="00A61762" w:rsidP="00A26D13">
            <w:pPr>
              <w:jc w:val="right"/>
            </w:pPr>
            <w:r w:rsidRPr="00B32A54">
              <w:rPr>
                <w:rFonts w:ascii="Arial" w:eastAsia="Arial" w:hAnsi="Arial" w:cs="Arial"/>
                <w:sz w:val="20"/>
                <w:szCs w:val="20"/>
              </w:rPr>
              <w:t>11,3%</w:t>
            </w:r>
          </w:p>
        </w:tc>
      </w:tr>
      <w:tr w:rsidR="00A61762" w:rsidRPr="00B32A54" w:rsidTr="00A61762">
        <w:trPr>
          <w:trHeight w:val="360"/>
        </w:trPr>
        <w:tc>
          <w:tcPr>
            <w:tcW w:w="2573" w:type="dxa"/>
            <w:vAlign w:val="center"/>
          </w:tcPr>
          <w:p w:rsidR="00A61762" w:rsidRPr="00B32A54" w:rsidRDefault="00A61762" w:rsidP="00A61762">
            <w:r w:rsidRPr="00B32A54">
              <w:rPr>
                <w:rFonts w:ascii="Arial" w:eastAsia="Arial" w:hAnsi="Arial" w:cs="Arial"/>
                <w:sz w:val="20"/>
                <w:szCs w:val="20"/>
              </w:rPr>
              <w:t>Békési járás</w:t>
            </w:r>
          </w:p>
        </w:tc>
        <w:tc>
          <w:tcPr>
            <w:tcW w:w="1762" w:type="dxa"/>
            <w:vAlign w:val="center"/>
          </w:tcPr>
          <w:p w:rsidR="00A61762" w:rsidRPr="00B32A54" w:rsidRDefault="00A61762" w:rsidP="00A26D13">
            <w:pPr>
              <w:jc w:val="right"/>
            </w:pPr>
            <w:r w:rsidRPr="00B32A54"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1763" w:type="dxa"/>
            <w:vAlign w:val="center"/>
          </w:tcPr>
          <w:p w:rsidR="00A61762" w:rsidRPr="00B32A54" w:rsidRDefault="00A61762" w:rsidP="00A26D13">
            <w:pPr>
              <w:jc w:val="right"/>
            </w:pPr>
            <w:r w:rsidRPr="00B32A54">
              <w:rPr>
                <w:rFonts w:ascii="Arial" w:eastAsia="Arial" w:hAnsi="Arial" w:cs="Arial"/>
                <w:sz w:val="20"/>
                <w:szCs w:val="20"/>
              </w:rPr>
              <w:t>36 877</w:t>
            </w:r>
          </w:p>
        </w:tc>
        <w:tc>
          <w:tcPr>
            <w:tcW w:w="2579" w:type="dxa"/>
            <w:vAlign w:val="center"/>
          </w:tcPr>
          <w:p w:rsidR="00A61762" w:rsidRPr="00B32A54" w:rsidRDefault="00A61762" w:rsidP="00A26D13">
            <w:pPr>
              <w:jc w:val="right"/>
            </w:pPr>
            <w:r w:rsidRPr="00B32A54">
              <w:rPr>
                <w:rFonts w:ascii="Arial" w:eastAsia="Arial" w:hAnsi="Arial" w:cs="Arial"/>
                <w:sz w:val="20"/>
                <w:szCs w:val="20"/>
              </w:rPr>
              <w:t>10,4%</w:t>
            </w:r>
          </w:p>
        </w:tc>
      </w:tr>
      <w:tr w:rsidR="00A61762" w:rsidRPr="00B32A54" w:rsidTr="00A61762">
        <w:trPr>
          <w:trHeight w:val="360"/>
        </w:trPr>
        <w:tc>
          <w:tcPr>
            <w:tcW w:w="2573" w:type="dxa"/>
            <w:vAlign w:val="center"/>
          </w:tcPr>
          <w:p w:rsidR="00A61762" w:rsidRPr="00B32A54" w:rsidRDefault="00A61762" w:rsidP="00A61762">
            <w:r w:rsidRPr="00B32A54">
              <w:rPr>
                <w:rFonts w:ascii="Arial" w:eastAsia="Arial" w:hAnsi="Arial" w:cs="Arial"/>
                <w:sz w:val="20"/>
                <w:szCs w:val="20"/>
              </w:rPr>
              <w:t>Szeghalomi járás</w:t>
            </w:r>
          </w:p>
        </w:tc>
        <w:tc>
          <w:tcPr>
            <w:tcW w:w="1762" w:type="dxa"/>
            <w:vAlign w:val="center"/>
          </w:tcPr>
          <w:p w:rsidR="00A61762" w:rsidRPr="00B32A54" w:rsidRDefault="00A61762" w:rsidP="00A26D13">
            <w:pPr>
              <w:jc w:val="right"/>
            </w:pPr>
            <w:r w:rsidRPr="00B32A54"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1763" w:type="dxa"/>
            <w:vAlign w:val="center"/>
          </w:tcPr>
          <w:p w:rsidR="00A61762" w:rsidRPr="00B32A54" w:rsidRDefault="00A61762" w:rsidP="00A26D13">
            <w:pPr>
              <w:jc w:val="right"/>
            </w:pPr>
            <w:r w:rsidRPr="00B32A54">
              <w:rPr>
                <w:rFonts w:ascii="Arial" w:eastAsia="Arial" w:hAnsi="Arial" w:cs="Arial"/>
                <w:sz w:val="20"/>
                <w:szCs w:val="20"/>
              </w:rPr>
              <w:t>29 760</w:t>
            </w:r>
          </w:p>
        </w:tc>
        <w:tc>
          <w:tcPr>
            <w:tcW w:w="2579" w:type="dxa"/>
            <w:vAlign w:val="center"/>
          </w:tcPr>
          <w:p w:rsidR="00A61762" w:rsidRPr="00B32A54" w:rsidRDefault="00A61762" w:rsidP="00A26D13">
            <w:pPr>
              <w:jc w:val="right"/>
            </w:pPr>
            <w:r w:rsidRPr="00B32A54">
              <w:rPr>
                <w:rFonts w:ascii="Arial" w:eastAsia="Arial" w:hAnsi="Arial" w:cs="Arial"/>
                <w:sz w:val="20"/>
                <w:szCs w:val="20"/>
              </w:rPr>
              <w:t>8,4%</w:t>
            </w:r>
          </w:p>
        </w:tc>
      </w:tr>
      <w:tr w:rsidR="00A61762" w:rsidRPr="00B32A54" w:rsidTr="00A61762">
        <w:trPr>
          <w:trHeight w:val="360"/>
        </w:trPr>
        <w:tc>
          <w:tcPr>
            <w:tcW w:w="2573" w:type="dxa"/>
            <w:vAlign w:val="center"/>
          </w:tcPr>
          <w:p w:rsidR="00A61762" w:rsidRPr="00B32A54" w:rsidRDefault="00A61762" w:rsidP="00A61762">
            <w:r w:rsidRPr="00B32A54">
              <w:rPr>
                <w:rFonts w:ascii="Arial" w:eastAsia="Arial" w:hAnsi="Arial" w:cs="Arial"/>
                <w:sz w:val="20"/>
                <w:szCs w:val="20"/>
              </w:rPr>
              <w:t>Szarvasi járás</w:t>
            </w:r>
          </w:p>
        </w:tc>
        <w:tc>
          <w:tcPr>
            <w:tcW w:w="1762" w:type="dxa"/>
            <w:vAlign w:val="center"/>
          </w:tcPr>
          <w:p w:rsidR="00A61762" w:rsidRPr="00B32A54" w:rsidRDefault="00A61762" w:rsidP="00A26D13">
            <w:pPr>
              <w:jc w:val="right"/>
            </w:pPr>
            <w:r w:rsidRPr="00B32A54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1763" w:type="dxa"/>
            <w:vAlign w:val="center"/>
          </w:tcPr>
          <w:p w:rsidR="00A61762" w:rsidRPr="00B32A54" w:rsidRDefault="00A61762" w:rsidP="00A26D13">
            <w:pPr>
              <w:jc w:val="right"/>
            </w:pPr>
            <w:r w:rsidRPr="00B32A54">
              <w:rPr>
                <w:rFonts w:ascii="Arial" w:eastAsia="Arial" w:hAnsi="Arial" w:cs="Arial"/>
                <w:sz w:val="20"/>
                <w:szCs w:val="20"/>
              </w:rPr>
              <w:t>28 103</w:t>
            </w:r>
          </w:p>
        </w:tc>
        <w:tc>
          <w:tcPr>
            <w:tcW w:w="2579" w:type="dxa"/>
            <w:vAlign w:val="center"/>
          </w:tcPr>
          <w:p w:rsidR="00A61762" w:rsidRPr="00B32A54" w:rsidRDefault="00A61762" w:rsidP="00A26D13">
            <w:pPr>
              <w:jc w:val="right"/>
            </w:pPr>
            <w:r w:rsidRPr="00B32A54">
              <w:rPr>
                <w:rFonts w:ascii="Arial" w:eastAsia="Arial" w:hAnsi="Arial" w:cs="Arial"/>
                <w:sz w:val="20"/>
                <w:szCs w:val="20"/>
              </w:rPr>
              <w:t>7,9%</w:t>
            </w:r>
          </w:p>
        </w:tc>
      </w:tr>
      <w:tr w:rsidR="00A61762" w:rsidRPr="00B32A54" w:rsidTr="00A61762">
        <w:trPr>
          <w:trHeight w:val="360"/>
        </w:trPr>
        <w:tc>
          <w:tcPr>
            <w:tcW w:w="2573" w:type="dxa"/>
            <w:vAlign w:val="center"/>
          </w:tcPr>
          <w:p w:rsidR="00A61762" w:rsidRPr="00B32A54" w:rsidRDefault="00A61762" w:rsidP="00A61762">
            <w:r w:rsidRPr="00B32A54">
              <w:rPr>
                <w:rFonts w:ascii="Arial" w:eastAsia="Arial" w:hAnsi="Arial" w:cs="Arial"/>
                <w:sz w:val="20"/>
                <w:szCs w:val="20"/>
              </w:rPr>
              <w:t>Gyomaendrődi járás</w:t>
            </w:r>
          </w:p>
        </w:tc>
        <w:tc>
          <w:tcPr>
            <w:tcW w:w="1762" w:type="dxa"/>
            <w:vAlign w:val="center"/>
          </w:tcPr>
          <w:p w:rsidR="00A61762" w:rsidRPr="00B32A54" w:rsidRDefault="00A61762" w:rsidP="00A26D13">
            <w:pPr>
              <w:jc w:val="right"/>
            </w:pPr>
            <w:r w:rsidRPr="00B32A54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1763" w:type="dxa"/>
            <w:vAlign w:val="center"/>
          </w:tcPr>
          <w:p w:rsidR="00A61762" w:rsidRPr="00B32A54" w:rsidRDefault="00A61762" w:rsidP="00A26D13">
            <w:pPr>
              <w:jc w:val="right"/>
            </w:pPr>
            <w:r w:rsidRPr="00B32A54">
              <w:rPr>
                <w:rFonts w:ascii="Arial" w:eastAsia="Arial" w:hAnsi="Arial" w:cs="Arial"/>
                <w:sz w:val="20"/>
                <w:szCs w:val="20"/>
              </w:rPr>
              <w:t>23 642</w:t>
            </w:r>
          </w:p>
        </w:tc>
        <w:tc>
          <w:tcPr>
            <w:tcW w:w="2579" w:type="dxa"/>
            <w:vAlign w:val="center"/>
          </w:tcPr>
          <w:p w:rsidR="00A61762" w:rsidRPr="00B32A54" w:rsidRDefault="00A61762" w:rsidP="00A26D13">
            <w:pPr>
              <w:jc w:val="right"/>
            </w:pPr>
            <w:r w:rsidRPr="00B32A54">
              <w:rPr>
                <w:rFonts w:ascii="Arial" w:eastAsia="Arial" w:hAnsi="Arial" w:cs="Arial"/>
                <w:sz w:val="20"/>
                <w:szCs w:val="20"/>
              </w:rPr>
              <w:t>6,7%</w:t>
            </w:r>
          </w:p>
        </w:tc>
      </w:tr>
      <w:tr w:rsidR="00A61762" w:rsidRPr="00B32A54" w:rsidTr="00A61762">
        <w:trPr>
          <w:trHeight w:val="360"/>
        </w:trPr>
        <w:tc>
          <w:tcPr>
            <w:tcW w:w="2573" w:type="dxa"/>
            <w:vAlign w:val="center"/>
          </w:tcPr>
          <w:p w:rsidR="00A61762" w:rsidRPr="00B32A54" w:rsidRDefault="00A61762" w:rsidP="00A61762">
            <w:r w:rsidRPr="00B32A54">
              <w:rPr>
                <w:rFonts w:ascii="Arial" w:eastAsia="Arial" w:hAnsi="Arial" w:cs="Arial"/>
                <w:sz w:val="20"/>
                <w:szCs w:val="20"/>
              </w:rPr>
              <w:t>Sarkadi járás</w:t>
            </w:r>
          </w:p>
        </w:tc>
        <w:tc>
          <w:tcPr>
            <w:tcW w:w="1762" w:type="dxa"/>
            <w:vAlign w:val="center"/>
          </w:tcPr>
          <w:p w:rsidR="00A61762" w:rsidRPr="00B32A54" w:rsidRDefault="00A61762" w:rsidP="00A26D13">
            <w:pPr>
              <w:jc w:val="right"/>
            </w:pPr>
            <w:r w:rsidRPr="00B32A54"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1763" w:type="dxa"/>
            <w:vAlign w:val="center"/>
          </w:tcPr>
          <w:p w:rsidR="00A61762" w:rsidRPr="00B32A54" w:rsidRDefault="00A61762" w:rsidP="00A26D13">
            <w:pPr>
              <w:jc w:val="right"/>
            </w:pPr>
            <w:r w:rsidRPr="00B32A54">
              <w:rPr>
                <w:rFonts w:ascii="Arial" w:eastAsia="Arial" w:hAnsi="Arial" w:cs="Arial"/>
                <w:sz w:val="20"/>
                <w:szCs w:val="20"/>
              </w:rPr>
              <w:t>22 926</w:t>
            </w:r>
          </w:p>
        </w:tc>
        <w:tc>
          <w:tcPr>
            <w:tcW w:w="2579" w:type="dxa"/>
            <w:vAlign w:val="center"/>
          </w:tcPr>
          <w:p w:rsidR="00A61762" w:rsidRPr="00B32A54" w:rsidRDefault="00A61762" w:rsidP="00A26D13">
            <w:pPr>
              <w:jc w:val="right"/>
            </w:pPr>
            <w:r w:rsidRPr="00B32A54">
              <w:rPr>
                <w:rFonts w:ascii="Arial" w:eastAsia="Arial" w:hAnsi="Arial" w:cs="Arial"/>
                <w:sz w:val="20"/>
                <w:szCs w:val="20"/>
              </w:rPr>
              <w:t>6,5%</w:t>
            </w:r>
          </w:p>
        </w:tc>
      </w:tr>
      <w:tr w:rsidR="00A61762" w:rsidRPr="00B32A54" w:rsidTr="00A61762">
        <w:trPr>
          <w:trHeight w:val="360"/>
        </w:trPr>
        <w:tc>
          <w:tcPr>
            <w:tcW w:w="2573" w:type="dxa"/>
            <w:shd w:val="clear" w:color="auto" w:fill="FFC000"/>
            <w:vAlign w:val="center"/>
          </w:tcPr>
          <w:p w:rsidR="00A61762" w:rsidRPr="00B32A54" w:rsidRDefault="00A61762" w:rsidP="00A61762">
            <w:r w:rsidRPr="00B32A54">
              <w:rPr>
                <w:rFonts w:ascii="Arial" w:eastAsia="Arial" w:hAnsi="Arial" w:cs="Arial"/>
                <w:sz w:val="20"/>
                <w:szCs w:val="20"/>
              </w:rPr>
              <w:t>Összesen</w:t>
            </w:r>
          </w:p>
        </w:tc>
        <w:tc>
          <w:tcPr>
            <w:tcW w:w="1762" w:type="dxa"/>
            <w:shd w:val="clear" w:color="auto" w:fill="FFC000"/>
            <w:vAlign w:val="center"/>
          </w:tcPr>
          <w:p w:rsidR="00A61762" w:rsidRPr="00B32A54" w:rsidRDefault="00A61762" w:rsidP="00A26D13">
            <w:pPr>
              <w:jc w:val="right"/>
            </w:pPr>
            <w:r w:rsidRPr="00B32A54">
              <w:rPr>
                <w:rFonts w:ascii="Arial" w:eastAsia="Arial" w:hAnsi="Arial" w:cs="Arial"/>
                <w:sz w:val="20"/>
                <w:szCs w:val="20"/>
              </w:rPr>
              <w:t>75</w:t>
            </w:r>
          </w:p>
        </w:tc>
        <w:tc>
          <w:tcPr>
            <w:tcW w:w="1763" w:type="dxa"/>
            <w:shd w:val="clear" w:color="auto" w:fill="FFC000"/>
            <w:vAlign w:val="center"/>
          </w:tcPr>
          <w:p w:rsidR="00A61762" w:rsidRPr="00B32A54" w:rsidRDefault="00A61762" w:rsidP="00A26D13">
            <w:pPr>
              <w:jc w:val="right"/>
            </w:pPr>
            <w:r w:rsidRPr="00B32A54">
              <w:rPr>
                <w:rFonts w:ascii="Arial" w:eastAsia="Arial" w:hAnsi="Arial" w:cs="Arial"/>
                <w:sz w:val="20"/>
                <w:szCs w:val="20"/>
              </w:rPr>
              <w:t>355 199</w:t>
            </w:r>
          </w:p>
        </w:tc>
        <w:tc>
          <w:tcPr>
            <w:tcW w:w="2579" w:type="dxa"/>
            <w:shd w:val="clear" w:color="auto" w:fill="FFC000"/>
            <w:vAlign w:val="center"/>
          </w:tcPr>
          <w:p w:rsidR="00A61762" w:rsidRPr="00B32A54" w:rsidRDefault="00A61762" w:rsidP="00A26D13">
            <w:pPr>
              <w:jc w:val="right"/>
            </w:pPr>
            <w:r w:rsidRPr="00B32A54">
              <w:rPr>
                <w:rFonts w:ascii="Arial" w:eastAsia="Arial" w:hAnsi="Arial" w:cs="Arial"/>
                <w:sz w:val="20"/>
                <w:szCs w:val="20"/>
              </w:rPr>
              <w:t>100%</w:t>
            </w:r>
          </w:p>
        </w:tc>
      </w:tr>
    </w:tbl>
    <w:p w:rsidR="00A61762" w:rsidRDefault="00A61762" w:rsidP="00A61762">
      <w:pPr>
        <w:rPr>
          <w:rFonts w:ascii="Verdana" w:eastAsia="Verdana" w:hAnsi="Verdana" w:cs="Verdana"/>
          <w:i/>
          <w:sz w:val="18"/>
          <w:szCs w:val="18"/>
        </w:rPr>
      </w:pPr>
    </w:p>
    <w:p w:rsidR="00C43188" w:rsidRDefault="00B04EEE" w:rsidP="00C43188">
      <w:pPr>
        <w:pStyle w:val="Cmsor3"/>
        <w:rPr>
          <w:sz w:val="23"/>
          <w:szCs w:val="23"/>
        </w:rPr>
      </w:pPr>
      <w:bookmarkStart w:id="53" w:name="_Toc434077671"/>
      <w:r>
        <w:t>Békés megye demográfiai adatai</w:t>
      </w:r>
      <w:bookmarkEnd w:id="53"/>
    </w:p>
    <w:p w:rsidR="00C43188" w:rsidRDefault="00C43188" w:rsidP="00C43188">
      <w:pPr>
        <w:spacing w:after="0" w:line="269" w:lineRule="auto"/>
        <w:jc w:val="both"/>
        <w:rPr>
          <w:sz w:val="23"/>
          <w:szCs w:val="23"/>
        </w:rPr>
      </w:pPr>
    </w:p>
    <w:p w:rsidR="00C43188" w:rsidRDefault="00C43188" w:rsidP="00C43188">
      <w:pPr>
        <w:spacing w:after="0" w:line="269" w:lineRule="auto"/>
        <w:jc w:val="both"/>
        <w:rPr>
          <w:sz w:val="23"/>
          <w:szCs w:val="23"/>
        </w:rPr>
      </w:pPr>
      <w:r w:rsidRPr="000E2E30">
        <w:rPr>
          <w:sz w:val="23"/>
          <w:szCs w:val="23"/>
        </w:rPr>
        <w:t>Az elmúlt évtizedekben a magyar lakosság egészségügyi állapota jelentősen elmaradt a fejlettebb európai államok egészségügyi mutatóitól, de közvetlen környezetünkben is hazánk nagyon kedvezőtlen képet mutat. A folyamat valójában az elmúlt, nem több mint 50 év „eredménye”. Ehhez kapcsolódik a demográfiai mutatók jelentős negatív trendeket mutató képe is, ami sürgős beavatkozást igényel a döntéshozók, és a lakosság részéről is. A társadalom egészének összefogása szükséges.</w:t>
      </w:r>
    </w:p>
    <w:p w:rsidR="000E2E30" w:rsidRPr="000E2E30" w:rsidRDefault="00D362F3" w:rsidP="000E2E30">
      <w:pPr>
        <w:spacing w:after="0" w:line="269" w:lineRule="auto"/>
        <w:jc w:val="center"/>
        <w:rPr>
          <w:sz w:val="23"/>
          <w:szCs w:val="23"/>
        </w:rPr>
      </w:pPr>
      <w:r>
        <w:rPr>
          <w:noProof/>
          <w:sz w:val="23"/>
          <w:szCs w:val="23"/>
          <w:lang w:eastAsia="hu-H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2845435</wp:posOffset>
                </wp:positionH>
                <wp:positionV relativeFrom="paragraph">
                  <wp:posOffset>793115</wp:posOffset>
                </wp:positionV>
                <wp:extent cx="1797050" cy="779145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0" cy="7791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2C53" w:rsidRDefault="00352C53" w:rsidP="000E2E30">
                            <w:r w:rsidRPr="001939EA">
                              <w:rPr>
                                <w:noProof/>
                                <w:lang w:eastAsia="hu-HU"/>
                              </w:rPr>
                              <w:drawing>
                                <wp:inline distT="0" distB="0" distL="0" distR="0">
                                  <wp:extent cx="1396282" cy="620201"/>
                                  <wp:effectExtent l="19050" t="0" r="0" b="0"/>
                                  <wp:docPr id="3" name="Objektum 2"/>
                                  <wp:cNvGraphicFramePr/>
                                  <a:graphic xmlns:a="http://schemas.openxmlformats.org/drawingml/2006/main">
                                    <a:graphicData uri="http://schemas.openxmlformats.org/drawingml/2006/lockedCanvas">
                                      <lc:lockedCanvas xmlns:lc="http://schemas.openxmlformats.org/drawingml/2006/lockedCanvas">
                                        <a:nvGrpSpPr>
                                          <a:cNvPr id="0" name=""/>
                                          <a:cNvGrpSpPr/>
                                        </a:nvGrpSpPr>
                                        <a:grpSpPr>
                                          <a:xfrm>
                                            <a:off x="0" y="0"/>
                                            <a:ext cx="5040312" cy="557212"/>
                                            <a:chOff x="2484438" y="1700213"/>
                                            <a:chExt cx="5040312" cy="557212"/>
                                          </a:xfrm>
                                        </a:grpSpPr>
                                        <a:sp>
                                          <a:nvSpPr>
                                            <a:cNvPr id="13317" name="AutoShape 5"/>
                                            <a:cNvSpPr>
                                              <a:spLocks noChangeArrowheads="1"/>
                                            </a:cNvSpPr>
                                          </a:nvSpPr>
                                          <a:spPr bwMode="auto">
                                            <a:xfrm rot="12081559" flipH="1">
                                              <a:off x="2484438" y="1700213"/>
                                              <a:ext cx="5040312" cy="557212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G0" fmla="+- 16200 0 0"/>
                                                <a:gd name="G1" fmla="+- 5400 0 0"/>
                                                <a:gd name="G2" fmla="+- 21600 0 5400"/>
                                                <a:gd name="G3" fmla="+- 10800 0 5400"/>
                                                <a:gd name="G4" fmla="+- 21600 0 16200"/>
                                                <a:gd name="G5" fmla="*/ G4 G3 10800"/>
                                                <a:gd name="G6" fmla="+- 21600 0 G5"/>
                                                <a:gd name="T0" fmla="*/ 16200 w 21600"/>
                                                <a:gd name="T1" fmla="*/ 0 h 21600"/>
                                                <a:gd name="T2" fmla="*/ 0 w 21600"/>
                                                <a:gd name="T3" fmla="*/ 10800 h 21600"/>
                                                <a:gd name="T4" fmla="*/ 16200 w 21600"/>
                                                <a:gd name="T5" fmla="*/ 21600 h 21600"/>
                                                <a:gd name="T6" fmla="*/ 21600 w 21600"/>
                                                <a:gd name="T7" fmla="*/ 10800 h 21600"/>
                                                <a:gd name="T8" fmla="*/ 17694720 60000 65536"/>
                                                <a:gd name="T9" fmla="*/ 11796480 60000 65536"/>
                                                <a:gd name="T10" fmla="*/ 5898240 60000 65536"/>
                                                <a:gd name="T11" fmla="*/ 0 60000 65536"/>
                                                <a:gd name="T12" fmla="*/ 3375 w 21600"/>
                                                <a:gd name="T13" fmla="*/ G1 h 21600"/>
                                                <a:gd name="T14" fmla="*/ G6 w 21600"/>
                                                <a:gd name="T15" fmla="*/ G2 h 21600"/>
                                              </a:gdLst>
                                              <a:ahLst/>
                                              <a:cxnLst>
                                                <a:cxn ang="T8">
                                                  <a:pos x="T0" y="T1"/>
                                                </a:cxn>
                                                <a:cxn ang="T9">
                                                  <a:pos x="T2" y="T3"/>
                                                </a:cxn>
                                                <a:cxn ang="T10">
                                                  <a:pos x="T4" y="T5"/>
                                                </a:cxn>
                                                <a:cxn ang="T11">
                                                  <a:pos x="T6" y="T7"/>
                                                </a:cxn>
                                              </a:cxnLst>
                                              <a:rect l="T12" t="T13" r="T14" b="T15"/>
                                              <a:pathLst>
                                                <a:path w="21600" h="21600">
                                                  <a:moveTo>
                                                    <a:pt x="16200" y="0"/>
                                                  </a:moveTo>
                                                  <a:lnTo>
                                                    <a:pt x="16200" y="5400"/>
                                                  </a:lnTo>
                                                  <a:lnTo>
                                                    <a:pt x="3375" y="5400"/>
                                                  </a:lnTo>
                                                  <a:lnTo>
                                                    <a:pt x="3375" y="16200"/>
                                                  </a:lnTo>
                                                  <a:lnTo>
                                                    <a:pt x="16200" y="16200"/>
                                                  </a:lnTo>
                                                  <a:lnTo>
                                                    <a:pt x="16200" y="21600"/>
                                                  </a:lnTo>
                                                  <a:lnTo>
                                                    <a:pt x="21600" y="10800"/>
                                                  </a:lnTo>
                                                  <a:close/>
                                                </a:path>
                                                <a:path w="21600" h="21600">
                                                  <a:moveTo>
                                                    <a:pt x="1350" y="5400"/>
                                                  </a:moveTo>
                                                  <a:lnTo>
                                                    <a:pt x="1350" y="16200"/>
                                                  </a:lnTo>
                                                  <a:lnTo>
                                                    <a:pt x="2700" y="16200"/>
                                                  </a:lnTo>
                                                  <a:lnTo>
                                                    <a:pt x="2700" y="5400"/>
                                                  </a:lnTo>
                                                  <a:close/>
                                                </a:path>
                                                <a:path w="21600" h="21600">
                                                  <a:moveTo>
                                                    <a:pt x="0" y="5400"/>
                                                  </a:moveTo>
                                                  <a:lnTo>
                                                    <a:pt x="0" y="16200"/>
                                                  </a:lnTo>
                                                  <a:lnTo>
                                                    <a:pt x="675" y="16200"/>
                                                  </a:lnTo>
                                                  <a:lnTo>
                                                    <a:pt x="675" y="540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FF0000"/>
                                            </a:solidFill>
                                            <a:ln w="15875">
                                              <a:solidFill>
                                                <a:schemeClr val="tx1"/>
                                              </a:solidFill>
                                              <a:prstDash val="sysDot"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a:spPr>
                                          <a:txSp>
                                            <a:txBody>
                                              <a:bodyPr/>
                                              <a:lstStyle>
                                                <a:defPPr>
                                                  <a:defRPr lang="hu-HU"/>
                                                </a:defPPr>
                                                <a:lvl1pPr algn="ctr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ctr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ctr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ctr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ctr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endParaRPr lang="hu-HU"/>
                                              </a:p>
                                            </a:txBody>
                                            <a:useSpRect/>
                                          </a:txSp>
                                        </a:sp>
                                      </lc:lockedCanvas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2" type="#_x0000_t202" style="position:absolute;left:0;text-align:left;margin-left:224.05pt;margin-top:62.45pt;width:141.5pt;height:61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" stroked="f">
                <v:fill opacity="0"/>
                <v:textbox>
                  <w:txbxContent>
                    <w:p w:rsidR="00352C53" w:rsidRDefault="00352C53" w:rsidP="000E2E30">
                      <w:r w:rsidRPr="001939EA">
                        <w:rPr>
                          <w:noProof/>
                          <w:lang w:eastAsia="hu-HU"/>
                        </w:rPr>
                        <w:drawing>
                          <wp:inline distT="0" distB="0" distL="0" distR="0">
                            <wp:extent cx="1396282" cy="620201"/>
                            <wp:effectExtent l="19050" t="0" r="0" b="0"/>
                            <wp:docPr id="3" name="Objektum 2"/>
                            <wp:cNvGraphicFramePr/>
                            <a:graphic xmlns:a="http://schemas.openxmlformats.org/drawingml/2006/main">
                              <a:graphicData uri="http://schemas.openxmlformats.org/drawingml/2006/lockedCanvas">
                                <lc:lockedCanvas xmlns:lc="http://schemas.openxmlformats.org/drawingml/2006/lockedCanvas">
                                  <a:nvGrpSpPr>
                                    <a:cNvPr id="0" name=""/>
                                    <a:cNvGrpSpPr/>
                                  </a:nvGrpSpPr>
                                  <a:grpSpPr>
                                    <a:xfrm>
                                      <a:off x="0" y="0"/>
                                      <a:ext cx="5040312" cy="557212"/>
                                      <a:chOff x="2484438" y="1700213"/>
                                      <a:chExt cx="5040312" cy="557212"/>
                                    </a:xfrm>
                                  </a:grpSpPr>
                                  <a:sp>
                                    <a:nvSpPr>
                                      <a:cNvPr id="13317" name="AutoShape 5"/>
                                      <a:cNvSpPr>
                                        <a:spLocks noChangeArrowheads="1"/>
                                      </a:cNvSpPr>
                                    </a:nvSpPr>
                                    <a:spPr bwMode="auto">
                                      <a:xfrm rot="12081559" flipH="1">
                                        <a:off x="2484438" y="1700213"/>
                                        <a:ext cx="5040312" cy="557212"/>
                                      </a:xfrm>
                                      <a:custGeom>
                                        <a:avLst/>
                                        <a:gdLst>
                                          <a:gd name="G0" fmla="+- 16200 0 0"/>
                                          <a:gd name="G1" fmla="+- 5400 0 0"/>
                                          <a:gd name="G2" fmla="+- 21600 0 5400"/>
                                          <a:gd name="G3" fmla="+- 10800 0 5400"/>
                                          <a:gd name="G4" fmla="+- 21600 0 16200"/>
                                          <a:gd name="G5" fmla="*/ G4 G3 10800"/>
                                          <a:gd name="G6" fmla="+- 21600 0 G5"/>
                                          <a:gd name="T0" fmla="*/ 16200 w 21600"/>
                                          <a:gd name="T1" fmla="*/ 0 h 21600"/>
                                          <a:gd name="T2" fmla="*/ 0 w 21600"/>
                                          <a:gd name="T3" fmla="*/ 10800 h 21600"/>
                                          <a:gd name="T4" fmla="*/ 16200 w 21600"/>
                                          <a:gd name="T5" fmla="*/ 21600 h 21600"/>
                                          <a:gd name="T6" fmla="*/ 21600 w 21600"/>
                                          <a:gd name="T7" fmla="*/ 10800 h 21600"/>
                                          <a:gd name="T8" fmla="*/ 17694720 60000 65536"/>
                                          <a:gd name="T9" fmla="*/ 11796480 60000 65536"/>
                                          <a:gd name="T10" fmla="*/ 5898240 60000 65536"/>
                                          <a:gd name="T11" fmla="*/ 0 60000 65536"/>
                                          <a:gd name="T12" fmla="*/ 3375 w 21600"/>
                                          <a:gd name="T13" fmla="*/ G1 h 21600"/>
                                          <a:gd name="T14" fmla="*/ G6 w 21600"/>
                                          <a:gd name="T15" fmla="*/ G2 h 21600"/>
                                        </a:gdLst>
                                        <a:ahLst/>
                                        <a:cxnLst>
                                          <a:cxn ang="T8">
                                            <a:pos x="T0" y="T1"/>
                                          </a:cxn>
                                          <a:cxn ang="T9">
                                            <a:pos x="T2" y="T3"/>
                                          </a:cxn>
                                          <a:cxn ang="T10">
                                            <a:pos x="T4" y="T5"/>
                                          </a:cxn>
                                          <a:cxn ang="T11">
                                            <a:pos x="T6" y="T7"/>
                                          </a:cxn>
                                        </a:cxnLst>
                                        <a:rect l="T12" t="T13" r="T14" b="T15"/>
                                        <a:pathLst>
                                          <a:path w="21600" h="21600">
                                            <a:moveTo>
                                              <a:pt x="16200" y="0"/>
                                            </a:moveTo>
                                            <a:lnTo>
                                              <a:pt x="16200" y="5400"/>
                                            </a:lnTo>
                                            <a:lnTo>
                                              <a:pt x="3375" y="5400"/>
                                            </a:lnTo>
                                            <a:lnTo>
                                              <a:pt x="3375" y="16200"/>
                                            </a:lnTo>
                                            <a:lnTo>
                                              <a:pt x="16200" y="16200"/>
                                            </a:lnTo>
                                            <a:lnTo>
                                              <a:pt x="16200" y="21600"/>
                                            </a:lnTo>
                                            <a:lnTo>
                                              <a:pt x="21600" y="10800"/>
                                            </a:lnTo>
                                            <a:close/>
                                          </a:path>
                                          <a:path w="21600" h="21600">
                                            <a:moveTo>
                                              <a:pt x="1350" y="5400"/>
                                            </a:moveTo>
                                            <a:lnTo>
                                              <a:pt x="1350" y="16200"/>
                                            </a:lnTo>
                                            <a:lnTo>
                                              <a:pt x="2700" y="16200"/>
                                            </a:lnTo>
                                            <a:lnTo>
                                              <a:pt x="2700" y="5400"/>
                                            </a:lnTo>
                                            <a:close/>
                                          </a:path>
                                          <a:path w="21600" h="21600">
                                            <a:moveTo>
                                              <a:pt x="0" y="5400"/>
                                            </a:moveTo>
                                            <a:lnTo>
                                              <a:pt x="0" y="16200"/>
                                            </a:lnTo>
                                            <a:lnTo>
                                              <a:pt x="675" y="16200"/>
                                            </a:lnTo>
                                            <a:lnTo>
                                              <a:pt x="675" y="540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F0000"/>
                                      </a:solidFill>
                                      <a:ln w="15875">
                                        <a:solidFill>
                                          <a:schemeClr val="tx1"/>
                                        </a:solidFill>
                                        <a:prstDash val="sysDot"/>
                                        <a:miter lim="800000"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hu-HU"/>
                                          </a:defPPr>
                                          <a:lvl1pPr algn="ctr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ctr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ctr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ctr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ctr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hu-HU"/>
                                        </a:p>
                                      </a:txBody>
                                      <a:useSpRect/>
                                    </a:txSp>
                                  </a:sp>
                                </lc:lockedCanvas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E2E30" w:rsidRPr="000E2E30">
        <w:rPr>
          <w:noProof/>
          <w:sz w:val="23"/>
          <w:szCs w:val="23"/>
          <w:lang w:eastAsia="hu-HU"/>
        </w:rPr>
        <w:drawing>
          <wp:inline distT="0" distB="0" distL="0" distR="0">
            <wp:extent cx="4705350" cy="2624455"/>
            <wp:effectExtent l="0" t="0" r="0" b="4445"/>
            <wp:docPr id="1" name="Kép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6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6042" cy="2624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E30" w:rsidRPr="000E2E30" w:rsidRDefault="000E2E30" w:rsidP="000E2E30">
      <w:pPr>
        <w:spacing w:after="0" w:line="269" w:lineRule="auto"/>
        <w:jc w:val="both"/>
        <w:rPr>
          <w:sz w:val="23"/>
          <w:szCs w:val="23"/>
        </w:rPr>
      </w:pPr>
    </w:p>
    <w:p w:rsidR="00286F4B" w:rsidRDefault="000E2E30" w:rsidP="00286F4B">
      <w:pPr>
        <w:spacing w:after="0" w:line="269" w:lineRule="auto"/>
        <w:jc w:val="both"/>
      </w:pPr>
      <w:r w:rsidRPr="000E2E30">
        <w:rPr>
          <w:sz w:val="23"/>
          <w:szCs w:val="23"/>
        </w:rPr>
        <w:t xml:space="preserve">Egy adott terület népességszámát alapvetően két tényező, </w:t>
      </w:r>
      <w:r w:rsidRPr="00C43188">
        <w:rPr>
          <w:b/>
          <w:sz w:val="23"/>
          <w:szCs w:val="23"/>
        </w:rPr>
        <w:t>a természetes szaporodás és a vándorlási különbözet alakítja</w:t>
      </w:r>
      <w:r w:rsidRPr="000E2E30">
        <w:rPr>
          <w:sz w:val="23"/>
          <w:szCs w:val="23"/>
        </w:rPr>
        <w:t>. A népesség ideiglenes, vagy tartós helyváltoztatásának számos oka lehet. Példaként említhetők a kedvező természeti adottságok, melyek komoly vonzerőt jelenthetnek, a kedvezőtlen körülmények pedig felerősíthetik az elvándorlást. Elmondható, hogy a gazdaságilag „erős” térségek, a több munkalehetőség, jobb megélhetés reményében szintén jelentős népesség mozgást indíthatnak el.</w:t>
      </w:r>
      <w:r w:rsidR="00286F4B">
        <w:rPr>
          <w:sz w:val="23"/>
          <w:szCs w:val="23"/>
        </w:rPr>
        <w:t xml:space="preserve"> </w:t>
      </w:r>
      <w:r w:rsidR="00286F4B">
        <w:t xml:space="preserve">Békés megye – Budapest és Pest megye után – a 11. legnépesebb NUTS 3 szintű egység, lakónépessége 2013.12.31-én </w:t>
      </w:r>
      <w:r w:rsidR="00286F4B" w:rsidRPr="009738B4">
        <w:rPr>
          <w:b/>
        </w:rPr>
        <w:t>355.199 fő</w:t>
      </w:r>
      <w:r w:rsidR="00286F4B">
        <w:t xml:space="preserve"> volt. A megye lakossága az elmúlt évtizedben folyamatosan csökkent, a népességfogyás hazánkba</w:t>
      </w:r>
      <w:r w:rsidR="009738B4">
        <w:t>n</w:t>
      </w:r>
      <w:r w:rsidR="00286F4B">
        <w:t xml:space="preserve"> ebben az időszakban tekintve itt volt a legintenzívebb (9,4%) ez az országos átlagnál közel ötször rosszabb. A </w:t>
      </w:r>
      <w:r w:rsidR="00286F4B" w:rsidRPr="00286F4B">
        <w:rPr>
          <w:b/>
        </w:rPr>
        <w:t xml:space="preserve">természetes fogyás a Szarvasi és a Mezőkovácsházai </w:t>
      </w:r>
      <w:r w:rsidR="00286F4B">
        <w:rPr>
          <w:b/>
        </w:rPr>
        <w:t>járásban</w:t>
      </w:r>
      <w:r w:rsidR="00286F4B">
        <w:t xml:space="preserve"> a legsúlyosabb mértékű. A megye déli határmenti egyharmadában és a Szarvas-Orosháza közötti településcsoportban a -10 ezreléket is meghaladja a népesség természetes fogyása. </w:t>
      </w:r>
    </w:p>
    <w:p w:rsidR="009738B4" w:rsidRDefault="009738B4" w:rsidP="00286F4B">
      <w:pPr>
        <w:spacing w:after="0" w:line="269" w:lineRule="auto"/>
        <w:jc w:val="both"/>
      </w:pPr>
    </w:p>
    <w:p w:rsidR="00286F4B" w:rsidRDefault="00E04E18" w:rsidP="00286F4B">
      <w:pPr>
        <w:pStyle w:val="Kpalrs"/>
        <w:keepNext/>
      </w:pPr>
      <w:r>
        <w:fldChar w:fldCharType="begin"/>
      </w:r>
      <w:r w:rsidR="009738B4">
        <w:instrText xml:space="preserve"> SEQ táblázat \* ARABIC </w:instrText>
      </w:r>
      <w:r>
        <w:fldChar w:fldCharType="separate"/>
      </w:r>
      <w:r w:rsidR="00304107">
        <w:rPr>
          <w:noProof/>
        </w:rPr>
        <w:t>3</w:t>
      </w:r>
      <w:r>
        <w:rPr>
          <w:noProof/>
        </w:rPr>
        <w:fldChar w:fldCharType="end"/>
      </w:r>
      <w:r w:rsidR="00286F4B">
        <w:t xml:space="preserve">. táblázat: </w:t>
      </w:r>
      <w:r w:rsidR="00286F4B" w:rsidRPr="00790F37">
        <w:t>Békés megye népességének korcsoportos megoszlása területi összehasonlításban</w:t>
      </w:r>
    </w:p>
    <w:tbl>
      <w:tblPr>
        <w:tblW w:w="7642" w:type="dxa"/>
        <w:jc w:val="center"/>
        <w:tblLayout w:type="fixed"/>
        <w:tblLook w:val="0000" w:firstRow="0" w:lastRow="0" w:firstColumn="0" w:lastColumn="0" w:noHBand="0" w:noVBand="0"/>
      </w:tblPr>
      <w:tblGrid>
        <w:gridCol w:w="2825"/>
        <w:gridCol w:w="1715"/>
        <w:gridCol w:w="1642"/>
        <w:gridCol w:w="1460"/>
      </w:tblGrid>
      <w:tr w:rsidR="00286F4B" w:rsidTr="00286F4B">
        <w:trPr>
          <w:trHeight w:val="300"/>
          <w:jc w:val="center"/>
        </w:trPr>
        <w:tc>
          <w:tcPr>
            <w:tcW w:w="28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286F4B" w:rsidRDefault="00286F4B" w:rsidP="0041540D">
            <w:pPr>
              <w:spacing w:line="240" w:lineRule="auto"/>
              <w:jc w:val="center"/>
            </w:pPr>
            <w:r>
              <w:rPr>
                <w:rFonts w:ascii="Verdana" w:eastAsia="Verdana" w:hAnsi="Verdana" w:cs="Verdana"/>
                <w:sz w:val="18"/>
                <w:szCs w:val="18"/>
              </w:rPr>
              <w:t>Területi egység</w:t>
            </w:r>
          </w:p>
        </w:tc>
        <w:tc>
          <w:tcPr>
            <w:tcW w:w="4817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C00"/>
          </w:tcPr>
          <w:p w:rsidR="00286F4B" w:rsidRDefault="00286F4B" w:rsidP="0041540D">
            <w:pPr>
              <w:spacing w:line="240" w:lineRule="auto"/>
              <w:jc w:val="center"/>
            </w:pPr>
            <w:r>
              <w:rPr>
                <w:rFonts w:ascii="Verdana" w:eastAsia="Verdana" w:hAnsi="Verdana" w:cs="Verdana"/>
                <w:sz w:val="18"/>
                <w:szCs w:val="18"/>
              </w:rPr>
              <w:t>0-14 éves / fő</w:t>
            </w:r>
          </w:p>
        </w:tc>
      </w:tr>
      <w:tr w:rsidR="00286F4B" w:rsidTr="00286F4B">
        <w:trPr>
          <w:trHeight w:val="240"/>
          <w:jc w:val="center"/>
        </w:trPr>
        <w:tc>
          <w:tcPr>
            <w:tcW w:w="28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286F4B" w:rsidRDefault="00286F4B" w:rsidP="0041540D">
            <w:pPr>
              <w:spacing w:line="240" w:lineRule="auto"/>
            </w:pP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CC00"/>
          </w:tcPr>
          <w:p w:rsidR="00286F4B" w:rsidRDefault="00286F4B" w:rsidP="0041540D">
            <w:pPr>
              <w:spacing w:line="240" w:lineRule="auto"/>
              <w:jc w:val="center"/>
            </w:pPr>
            <w:r>
              <w:rPr>
                <w:rFonts w:ascii="Verdana" w:eastAsia="Verdana" w:hAnsi="Verdana" w:cs="Verdana"/>
                <w:sz w:val="18"/>
                <w:szCs w:val="18"/>
              </w:rPr>
              <w:t>2003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CC00"/>
          </w:tcPr>
          <w:p w:rsidR="00286F4B" w:rsidRDefault="00286F4B" w:rsidP="0041540D">
            <w:pPr>
              <w:spacing w:line="240" w:lineRule="auto"/>
              <w:jc w:val="center"/>
            </w:pPr>
            <w:r>
              <w:rPr>
                <w:rFonts w:ascii="Verdana" w:eastAsia="Verdana" w:hAnsi="Verdana" w:cs="Verdana"/>
                <w:sz w:val="18"/>
                <w:szCs w:val="18"/>
              </w:rPr>
              <w:t>2008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C00"/>
          </w:tcPr>
          <w:p w:rsidR="00286F4B" w:rsidRDefault="00286F4B" w:rsidP="0041540D">
            <w:pPr>
              <w:spacing w:line="240" w:lineRule="auto"/>
              <w:jc w:val="center"/>
            </w:pPr>
            <w:r>
              <w:rPr>
                <w:rFonts w:ascii="Verdana" w:eastAsia="Verdana" w:hAnsi="Verdana" w:cs="Verdana"/>
                <w:sz w:val="18"/>
                <w:szCs w:val="18"/>
              </w:rPr>
              <w:t>2013</w:t>
            </w:r>
          </w:p>
        </w:tc>
      </w:tr>
      <w:tr w:rsidR="00286F4B" w:rsidTr="00286F4B">
        <w:trPr>
          <w:trHeight w:val="292"/>
          <w:jc w:val="center"/>
        </w:trPr>
        <w:tc>
          <w:tcPr>
            <w:tcW w:w="2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86F4B" w:rsidRDefault="00286F4B" w:rsidP="0041540D">
            <w:pPr>
              <w:spacing w:line="240" w:lineRule="auto"/>
              <w:jc w:val="center"/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Békés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86F4B" w:rsidRDefault="00286F4B" w:rsidP="0041540D">
            <w:pPr>
              <w:spacing w:line="240" w:lineRule="auto"/>
              <w:jc w:val="center"/>
            </w:pPr>
            <w:r>
              <w:rPr>
                <w:rFonts w:ascii="Verdana" w:eastAsia="Verdana" w:hAnsi="Verdana" w:cs="Verdana"/>
                <w:sz w:val="18"/>
                <w:szCs w:val="18"/>
              </w:rPr>
              <w:t>63 170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86F4B" w:rsidRDefault="00286F4B" w:rsidP="0041540D">
            <w:pPr>
              <w:spacing w:line="240" w:lineRule="auto"/>
              <w:jc w:val="center"/>
            </w:pPr>
            <w:r>
              <w:rPr>
                <w:rFonts w:ascii="Verdana" w:eastAsia="Verdana" w:hAnsi="Verdana" w:cs="Verdana"/>
                <w:sz w:val="18"/>
                <w:szCs w:val="18"/>
              </w:rPr>
              <w:t>53 939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86F4B" w:rsidRDefault="00286F4B" w:rsidP="0041540D">
            <w:pPr>
              <w:spacing w:line="240" w:lineRule="auto"/>
              <w:jc w:val="center"/>
            </w:pPr>
            <w:r>
              <w:rPr>
                <w:rFonts w:ascii="Verdana" w:eastAsia="Verdana" w:hAnsi="Verdana" w:cs="Verdana"/>
                <w:sz w:val="18"/>
                <w:szCs w:val="18"/>
              </w:rPr>
              <w:t>48 190</w:t>
            </w:r>
          </w:p>
        </w:tc>
      </w:tr>
      <w:tr w:rsidR="00286F4B" w:rsidTr="00286F4B">
        <w:trPr>
          <w:trHeight w:val="280"/>
          <w:jc w:val="center"/>
        </w:trPr>
        <w:tc>
          <w:tcPr>
            <w:tcW w:w="28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286F4B" w:rsidRDefault="00286F4B" w:rsidP="0041540D">
            <w:pPr>
              <w:spacing w:line="240" w:lineRule="auto"/>
              <w:jc w:val="center"/>
            </w:pPr>
            <w:r>
              <w:rPr>
                <w:rFonts w:ascii="Verdana" w:eastAsia="Verdana" w:hAnsi="Verdana" w:cs="Verdana"/>
                <w:sz w:val="18"/>
                <w:szCs w:val="18"/>
              </w:rPr>
              <w:t>Területi egység</w:t>
            </w:r>
          </w:p>
        </w:tc>
        <w:tc>
          <w:tcPr>
            <w:tcW w:w="4817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FFCC00"/>
          </w:tcPr>
          <w:p w:rsidR="00286F4B" w:rsidRDefault="00286F4B" w:rsidP="0041540D">
            <w:pPr>
              <w:spacing w:line="240" w:lineRule="auto"/>
              <w:jc w:val="center"/>
            </w:pPr>
            <w:r>
              <w:rPr>
                <w:rFonts w:ascii="Verdana" w:eastAsia="Verdana" w:hAnsi="Verdana" w:cs="Verdana"/>
                <w:sz w:val="18"/>
                <w:szCs w:val="18"/>
              </w:rPr>
              <w:t>15-64 éves / fő</w:t>
            </w:r>
          </w:p>
        </w:tc>
      </w:tr>
      <w:tr w:rsidR="00286F4B" w:rsidTr="00286F4B">
        <w:trPr>
          <w:trHeight w:val="240"/>
          <w:jc w:val="center"/>
        </w:trPr>
        <w:tc>
          <w:tcPr>
            <w:tcW w:w="28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286F4B" w:rsidRDefault="00286F4B" w:rsidP="0041540D">
            <w:pPr>
              <w:spacing w:line="240" w:lineRule="auto"/>
            </w:pP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CC00"/>
          </w:tcPr>
          <w:p w:rsidR="00286F4B" w:rsidRDefault="00286F4B" w:rsidP="0041540D">
            <w:pPr>
              <w:spacing w:line="240" w:lineRule="auto"/>
              <w:jc w:val="center"/>
            </w:pPr>
            <w:r>
              <w:rPr>
                <w:rFonts w:ascii="Verdana" w:eastAsia="Verdana" w:hAnsi="Verdana" w:cs="Verdana"/>
                <w:sz w:val="18"/>
                <w:szCs w:val="18"/>
              </w:rPr>
              <w:t>2003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CC00"/>
          </w:tcPr>
          <w:p w:rsidR="00286F4B" w:rsidRDefault="00286F4B" w:rsidP="0041540D">
            <w:pPr>
              <w:spacing w:line="240" w:lineRule="auto"/>
              <w:jc w:val="center"/>
            </w:pPr>
            <w:r>
              <w:rPr>
                <w:rFonts w:ascii="Verdana" w:eastAsia="Verdana" w:hAnsi="Verdana" w:cs="Verdana"/>
                <w:sz w:val="18"/>
                <w:szCs w:val="18"/>
              </w:rPr>
              <w:t>2008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C00"/>
          </w:tcPr>
          <w:p w:rsidR="00286F4B" w:rsidRDefault="00286F4B" w:rsidP="0041540D">
            <w:pPr>
              <w:spacing w:line="240" w:lineRule="auto"/>
              <w:jc w:val="center"/>
            </w:pPr>
            <w:r>
              <w:rPr>
                <w:rFonts w:ascii="Verdana" w:eastAsia="Verdana" w:hAnsi="Verdana" w:cs="Verdana"/>
                <w:sz w:val="18"/>
                <w:szCs w:val="18"/>
              </w:rPr>
              <w:t>2013</w:t>
            </w:r>
          </w:p>
        </w:tc>
      </w:tr>
      <w:tr w:rsidR="00286F4B" w:rsidTr="00286F4B">
        <w:trPr>
          <w:trHeight w:val="240"/>
          <w:jc w:val="center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86F4B" w:rsidRDefault="00286F4B" w:rsidP="0041540D">
            <w:pPr>
              <w:spacing w:line="240" w:lineRule="auto"/>
              <w:jc w:val="center"/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Békés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86F4B" w:rsidRDefault="00286F4B" w:rsidP="0041540D">
            <w:pPr>
              <w:spacing w:line="240" w:lineRule="auto"/>
              <w:jc w:val="center"/>
            </w:pPr>
            <w:r>
              <w:rPr>
                <w:rFonts w:ascii="Verdana" w:eastAsia="Verdana" w:hAnsi="Verdana" w:cs="Verdana"/>
                <w:sz w:val="18"/>
                <w:szCs w:val="18"/>
              </w:rPr>
              <w:t>265 850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86F4B" w:rsidRDefault="00286F4B" w:rsidP="0041540D">
            <w:pPr>
              <w:spacing w:line="240" w:lineRule="auto"/>
              <w:jc w:val="center"/>
            </w:pPr>
            <w:r>
              <w:rPr>
                <w:rFonts w:ascii="Verdana" w:eastAsia="Verdana" w:hAnsi="Verdana" w:cs="Verdana"/>
                <w:sz w:val="18"/>
                <w:szCs w:val="18"/>
              </w:rPr>
              <w:t>254 594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C0C0C0"/>
          </w:tcPr>
          <w:p w:rsidR="00286F4B" w:rsidRDefault="00286F4B" w:rsidP="0041540D">
            <w:pPr>
              <w:spacing w:line="240" w:lineRule="auto"/>
              <w:jc w:val="center"/>
            </w:pPr>
            <w:r>
              <w:rPr>
                <w:rFonts w:ascii="Verdana" w:eastAsia="Verdana" w:hAnsi="Verdana" w:cs="Verdana"/>
                <w:sz w:val="18"/>
                <w:szCs w:val="18"/>
              </w:rPr>
              <w:t>242 863</w:t>
            </w:r>
          </w:p>
        </w:tc>
      </w:tr>
      <w:tr w:rsidR="00286F4B" w:rsidTr="00286F4B">
        <w:trPr>
          <w:trHeight w:val="300"/>
          <w:jc w:val="center"/>
        </w:trPr>
        <w:tc>
          <w:tcPr>
            <w:tcW w:w="28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286F4B" w:rsidRDefault="00286F4B" w:rsidP="0041540D">
            <w:pPr>
              <w:spacing w:line="240" w:lineRule="auto"/>
              <w:jc w:val="center"/>
            </w:pPr>
            <w:r>
              <w:rPr>
                <w:rFonts w:ascii="Verdana" w:eastAsia="Verdana" w:hAnsi="Verdana" w:cs="Verdana"/>
                <w:sz w:val="18"/>
                <w:szCs w:val="18"/>
              </w:rPr>
              <w:t>Területi egység</w:t>
            </w:r>
          </w:p>
        </w:tc>
        <w:tc>
          <w:tcPr>
            <w:tcW w:w="4817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FFCC00"/>
            <w:vAlign w:val="center"/>
          </w:tcPr>
          <w:p w:rsidR="00286F4B" w:rsidRDefault="00286F4B" w:rsidP="0041540D">
            <w:pPr>
              <w:spacing w:line="240" w:lineRule="auto"/>
              <w:jc w:val="center"/>
            </w:pPr>
            <w:r>
              <w:rPr>
                <w:rFonts w:ascii="Verdana" w:eastAsia="Verdana" w:hAnsi="Verdana" w:cs="Verdana"/>
                <w:sz w:val="18"/>
                <w:szCs w:val="18"/>
              </w:rPr>
              <w:t>65 év -  / fő</w:t>
            </w:r>
          </w:p>
        </w:tc>
      </w:tr>
      <w:tr w:rsidR="00286F4B" w:rsidTr="00286F4B">
        <w:trPr>
          <w:trHeight w:val="238"/>
          <w:jc w:val="center"/>
        </w:trPr>
        <w:tc>
          <w:tcPr>
            <w:tcW w:w="28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286F4B" w:rsidRDefault="00286F4B" w:rsidP="0041540D">
            <w:pPr>
              <w:spacing w:line="240" w:lineRule="auto"/>
            </w:pP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CC00"/>
            <w:vAlign w:val="center"/>
          </w:tcPr>
          <w:p w:rsidR="00286F4B" w:rsidRDefault="00286F4B" w:rsidP="0041540D">
            <w:pPr>
              <w:spacing w:line="240" w:lineRule="auto"/>
              <w:jc w:val="center"/>
            </w:pPr>
            <w:r>
              <w:rPr>
                <w:rFonts w:ascii="Verdana" w:eastAsia="Verdana" w:hAnsi="Verdana" w:cs="Verdana"/>
                <w:sz w:val="18"/>
                <w:szCs w:val="18"/>
              </w:rPr>
              <w:t>2003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CC00"/>
            <w:vAlign w:val="center"/>
          </w:tcPr>
          <w:p w:rsidR="00286F4B" w:rsidRDefault="00286F4B" w:rsidP="0041540D">
            <w:pPr>
              <w:spacing w:line="240" w:lineRule="auto"/>
              <w:jc w:val="center"/>
            </w:pPr>
            <w:r>
              <w:rPr>
                <w:rFonts w:ascii="Verdana" w:eastAsia="Verdana" w:hAnsi="Verdana" w:cs="Verdana"/>
                <w:sz w:val="18"/>
                <w:szCs w:val="18"/>
              </w:rPr>
              <w:t>2008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C00"/>
            <w:vAlign w:val="center"/>
          </w:tcPr>
          <w:p w:rsidR="00286F4B" w:rsidRDefault="00286F4B" w:rsidP="0041540D">
            <w:pPr>
              <w:spacing w:line="240" w:lineRule="auto"/>
              <w:jc w:val="center"/>
            </w:pPr>
            <w:r>
              <w:rPr>
                <w:rFonts w:ascii="Verdana" w:eastAsia="Verdana" w:hAnsi="Verdana" w:cs="Verdana"/>
                <w:sz w:val="18"/>
                <w:szCs w:val="18"/>
              </w:rPr>
              <w:t>2013</w:t>
            </w:r>
          </w:p>
        </w:tc>
      </w:tr>
      <w:tr w:rsidR="00286F4B" w:rsidTr="00286F4B">
        <w:trPr>
          <w:trHeight w:val="240"/>
          <w:jc w:val="center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86F4B" w:rsidRDefault="00286F4B" w:rsidP="0041540D">
            <w:pPr>
              <w:spacing w:line="240" w:lineRule="auto"/>
              <w:jc w:val="center"/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Békés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86F4B" w:rsidRDefault="00286F4B" w:rsidP="0041540D">
            <w:pPr>
              <w:spacing w:line="240" w:lineRule="auto"/>
              <w:jc w:val="center"/>
            </w:pPr>
            <w:r>
              <w:rPr>
                <w:rFonts w:ascii="Verdana" w:eastAsia="Verdana" w:hAnsi="Verdana" w:cs="Verdana"/>
                <w:sz w:val="18"/>
                <w:szCs w:val="18"/>
              </w:rPr>
              <w:t>67 111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86F4B" w:rsidRDefault="00286F4B" w:rsidP="0041540D">
            <w:pPr>
              <w:spacing w:line="240" w:lineRule="auto"/>
              <w:jc w:val="center"/>
            </w:pPr>
            <w:r>
              <w:rPr>
                <w:rFonts w:ascii="Verdana" w:eastAsia="Verdana" w:hAnsi="Verdana" w:cs="Verdana"/>
                <w:sz w:val="18"/>
                <w:szCs w:val="18"/>
              </w:rPr>
              <w:t>68 124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C0C0C0"/>
          </w:tcPr>
          <w:p w:rsidR="00286F4B" w:rsidRDefault="00286F4B" w:rsidP="0041540D">
            <w:pPr>
              <w:spacing w:line="240" w:lineRule="auto"/>
              <w:jc w:val="center"/>
            </w:pPr>
            <w:r>
              <w:rPr>
                <w:rFonts w:ascii="Verdana" w:eastAsia="Verdana" w:hAnsi="Verdana" w:cs="Verdana"/>
                <w:sz w:val="18"/>
                <w:szCs w:val="18"/>
              </w:rPr>
              <w:t>68 100</w:t>
            </w:r>
          </w:p>
        </w:tc>
      </w:tr>
      <w:tr w:rsidR="00286F4B" w:rsidTr="00286F4B">
        <w:trPr>
          <w:trHeight w:val="260"/>
          <w:jc w:val="center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286F4B" w:rsidRDefault="00286F4B" w:rsidP="0041540D">
            <w:pPr>
              <w:spacing w:line="240" w:lineRule="auto"/>
              <w:jc w:val="center"/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Ország mindösszesen</w:t>
            </w:r>
          </w:p>
        </w:tc>
        <w:tc>
          <w:tcPr>
            <w:tcW w:w="17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286F4B" w:rsidRDefault="00286F4B" w:rsidP="0041540D">
            <w:pPr>
              <w:spacing w:line="240" w:lineRule="auto"/>
              <w:jc w:val="center"/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10 142 362</w:t>
            </w:r>
          </w:p>
        </w:tc>
        <w:tc>
          <w:tcPr>
            <w:tcW w:w="16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286F4B" w:rsidRDefault="00286F4B" w:rsidP="0041540D">
            <w:pPr>
              <w:spacing w:line="240" w:lineRule="auto"/>
              <w:jc w:val="center"/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10 045 401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86F4B" w:rsidRDefault="00286F4B" w:rsidP="0041540D">
            <w:pPr>
              <w:spacing w:line="240" w:lineRule="auto"/>
              <w:jc w:val="center"/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9 908 798</w:t>
            </w:r>
          </w:p>
        </w:tc>
      </w:tr>
    </w:tbl>
    <w:p w:rsidR="009738B4" w:rsidRDefault="009738B4" w:rsidP="00286F4B">
      <w:pPr>
        <w:jc w:val="both"/>
      </w:pPr>
    </w:p>
    <w:p w:rsidR="00286F4B" w:rsidRDefault="00286F4B" w:rsidP="00286F4B">
      <w:pPr>
        <w:jc w:val="both"/>
      </w:pPr>
      <w:r w:rsidRPr="009D06ED">
        <w:t>Az éves</w:t>
      </w:r>
      <w:r>
        <w:t xml:space="preserve"> szintre vetített 6,2%-nyi fogyás a legmagasabb a régiók között, ezen belül a természetes szaporodás (fogyás) tekintetében a </w:t>
      </w:r>
      <w:r w:rsidRPr="00286F4B">
        <w:rPr>
          <w:b/>
        </w:rPr>
        <w:t>legnagyobb a fogyás mértéke Békés és Nógrád megyében</w:t>
      </w:r>
      <w:r>
        <w:t xml:space="preserve"> - ugyanúgy, mint az öregedési index is. </w:t>
      </w:r>
    </w:p>
    <w:p w:rsidR="0020159D" w:rsidRDefault="0020159D" w:rsidP="00286F4B">
      <w:pPr>
        <w:jc w:val="both"/>
      </w:pPr>
    </w:p>
    <w:p w:rsidR="00B04EEE" w:rsidRDefault="00B04EEE" w:rsidP="00B04EEE">
      <w:pPr>
        <w:pStyle w:val="Cmsor3"/>
      </w:pPr>
      <w:bookmarkStart w:id="54" w:name="_Toc434077672"/>
      <w:r>
        <w:t>Dél-Békés demográfiai adatai</w:t>
      </w:r>
      <w:bookmarkEnd w:id="54"/>
    </w:p>
    <w:p w:rsidR="00B04EEE" w:rsidRDefault="00B04EEE" w:rsidP="00B04EEE">
      <w:pPr>
        <w:pStyle w:val="Kpalrs"/>
        <w:keepNext/>
      </w:pPr>
    </w:p>
    <w:p w:rsidR="00B04EEE" w:rsidRDefault="00B04EEE" w:rsidP="00B04EEE">
      <w:pPr>
        <w:pStyle w:val="Kpalrs"/>
        <w:keepNext/>
      </w:pPr>
      <w:r>
        <w:t xml:space="preserve">4. táblázat: </w:t>
      </w:r>
      <w:r w:rsidRPr="009976DA">
        <w:t>Dél-Békési térség népessége (forrás: KSH 2011. évi Népszámlálás)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756"/>
        <w:gridCol w:w="2555"/>
        <w:gridCol w:w="1852"/>
        <w:gridCol w:w="989"/>
        <w:gridCol w:w="1297"/>
        <w:gridCol w:w="1613"/>
      </w:tblGrid>
      <w:tr w:rsidR="00B04EEE" w:rsidRPr="00B04EEE" w:rsidTr="0041540D">
        <w:trPr>
          <w:trHeight w:val="300"/>
        </w:trPr>
        <w:tc>
          <w:tcPr>
            <w:tcW w:w="0" w:type="auto"/>
            <w:shd w:val="clear" w:color="auto" w:fill="FFC000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sz w:val="23"/>
                <w:szCs w:val="23"/>
                <w:lang w:eastAsia="hu-HU"/>
              </w:rPr>
              <w:t>Sor szám</w:t>
            </w:r>
          </w:p>
        </w:tc>
        <w:tc>
          <w:tcPr>
            <w:tcW w:w="0" w:type="auto"/>
            <w:shd w:val="clear" w:color="auto" w:fill="FFC000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sz w:val="23"/>
                <w:szCs w:val="23"/>
                <w:lang w:eastAsia="hu-HU"/>
              </w:rPr>
              <w:t>Település</w:t>
            </w:r>
          </w:p>
        </w:tc>
        <w:tc>
          <w:tcPr>
            <w:tcW w:w="0" w:type="auto"/>
            <w:shd w:val="clear" w:color="auto" w:fill="FFC000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sz w:val="23"/>
                <w:szCs w:val="23"/>
                <w:lang w:eastAsia="hu-HU"/>
              </w:rPr>
              <w:t>Járás</w:t>
            </w:r>
          </w:p>
        </w:tc>
        <w:tc>
          <w:tcPr>
            <w:tcW w:w="0" w:type="auto"/>
            <w:shd w:val="clear" w:color="auto" w:fill="FFC000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sz w:val="23"/>
                <w:szCs w:val="23"/>
                <w:lang w:eastAsia="hu-HU"/>
              </w:rPr>
              <w:t>Terület (km</w:t>
            </w:r>
            <w:r w:rsidRPr="00B04EEE">
              <w:rPr>
                <w:rFonts w:eastAsia="Times New Roman" w:cs="Arial"/>
                <w:sz w:val="23"/>
                <w:szCs w:val="23"/>
                <w:vertAlign w:val="superscript"/>
                <w:lang w:eastAsia="hu-HU"/>
              </w:rPr>
              <w:t>2</w:t>
            </w:r>
            <w:r w:rsidRPr="00B04EEE">
              <w:rPr>
                <w:rFonts w:eastAsia="Times New Roman" w:cs="Arial"/>
                <w:sz w:val="23"/>
                <w:szCs w:val="23"/>
                <w:lang w:eastAsia="hu-HU"/>
              </w:rPr>
              <w:t>)</w:t>
            </w:r>
          </w:p>
        </w:tc>
        <w:tc>
          <w:tcPr>
            <w:tcW w:w="0" w:type="auto"/>
            <w:shd w:val="clear" w:color="auto" w:fill="FFC000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sz w:val="23"/>
                <w:szCs w:val="23"/>
                <w:lang w:eastAsia="hu-HU"/>
              </w:rPr>
              <w:t>Állandó népesség (fő)</w:t>
            </w:r>
          </w:p>
        </w:tc>
        <w:tc>
          <w:tcPr>
            <w:tcW w:w="0" w:type="auto"/>
            <w:shd w:val="clear" w:color="auto" w:fill="FFC000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sz w:val="23"/>
                <w:szCs w:val="23"/>
                <w:lang w:eastAsia="hu-HU"/>
              </w:rPr>
              <w:t>2011. évi népsűrűség 1 km</w:t>
            </w:r>
            <w:r w:rsidRPr="00B04EEE">
              <w:rPr>
                <w:rFonts w:eastAsia="Times New Roman" w:cs="Arial"/>
                <w:sz w:val="23"/>
                <w:szCs w:val="23"/>
                <w:vertAlign w:val="superscript"/>
                <w:lang w:eastAsia="hu-HU"/>
              </w:rPr>
              <w:t>2</w:t>
            </w:r>
            <w:r w:rsidRPr="00B04EEE">
              <w:rPr>
                <w:rFonts w:eastAsia="Times New Roman" w:cs="Arial"/>
                <w:sz w:val="23"/>
                <w:szCs w:val="23"/>
                <w:lang w:eastAsia="hu-HU"/>
              </w:rPr>
              <w:t>-re</w:t>
            </w:r>
          </w:p>
        </w:tc>
      </w:tr>
      <w:tr w:rsidR="00B04EEE" w:rsidRPr="00B04EEE" w:rsidTr="0041540D">
        <w:trPr>
          <w:trHeight w:val="300"/>
        </w:trPr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1.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ind w:right="434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Almáskamrás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Mezőkovácsházai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14,71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909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61,8</w:t>
            </w:r>
          </w:p>
        </w:tc>
      </w:tr>
      <w:tr w:rsidR="00B04EEE" w:rsidRPr="00B04EEE" w:rsidTr="0041540D">
        <w:trPr>
          <w:trHeight w:val="300"/>
        </w:trPr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lastRenderedPageBreak/>
              <w:t>2.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ind w:right="434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Battonya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Mezőkovácsházai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145,71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6 042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40,8</w:t>
            </w:r>
          </w:p>
        </w:tc>
      </w:tr>
      <w:tr w:rsidR="00B04EEE" w:rsidRPr="00B04EEE" w:rsidTr="0041540D">
        <w:trPr>
          <w:trHeight w:val="300"/>
        </w:trPr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3.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ind w:right="434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Dombegyház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Mezőkovácsházai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57,94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2 003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35,7</w:t>
            </w:r>
          </w:p>
        </w:tc>
      </w:tr>
      <w:tr w:rsidR="00B04EEE" w:rsidRPr="00B04EEE" w:rsidTr="0041540D">
        <w:trPr>
          <w:trHeight w:val="300"/>
        </w:trPr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4.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ind w:right="434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Dombiratos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Mezőkovácsházai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18,3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551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30</w:t>
            </w:r>
          </w:p>
        </w:tc>
      </w:tr>
      <w:tr w:rsidR="00B04EEE" w:rsidRPr="00B04EEE" w:rsidTr="0041540D">
        <w:trPr>
          <w:trHeight w:val="300"/>
        </w:trPr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5.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ind w:right="434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Kaszaper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Mezőkovácsházai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33,57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1 969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58,3</w:t>
            </w:r>
          </w:p>
        </w:tc>
      </w:tr>
      <w:tr w:rsidR="00B04EEE" w:rsidRPr="00B04EEE" w:rsidTr="0041540D">
        <w:trPr>
          <w:trHeight w:val="300"/>
        </w:trPr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6.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ind w:right="434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Kevermes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Mezőkovácsházai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43,34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2 028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47,1</w:t>
            </w:r>
          </w:p>
        </w:tc>
      </w:tr>
      <w:tr w:rsidR="00B04EEE" w:rsidRPr="00B04EEE" w:rsidTr="0041540D">
        <w:trPr>
          <w:trHeight w:val="300"/>
        </w:trPr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7.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ind w:right="434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Kisdombegyház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Mezőkovácsházai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12,61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471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37,35</w:t>
            </w:r>
          </w:p>
        </w:tc>
      </w:tr>
      <w:tr w:rsidR="00B04EEE" w:rsidRPr="00B04EEE" w:rsidTr="0041540D">
        <w:trPr>
          <w:trHeight w:val="300"/>
        </w:trPr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8.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ind w:right="434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Kunágota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Mezőkovácsházai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63,96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2 777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43,41</w:t>
            </w:r>
          </w:p>
        </w:tc>
      </w:tr>
      <w:tr w:rsidR="00B04EEE" w:rsidRPr="00B04EEE" w:rsidTr="0041540D">
        <w:trPr>
          <w:trHeight w:val="300"/>
        </w:trPr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9.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ind w:right="434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Magyarbánhegyes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Mezőkovácsházai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36,56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2 408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65,86</w:t>
            </w:r>
          </w:p>
        </w:tc>
      </w:tr>
      <w:tr w:rsidR="00B04EEE" w:rsidRPr="00B04EEE" w:rsidTr="0041540D">
        <w:trPr>
          <w:trHeight w:val="300"/>
        </w:trPr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10.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ind w:right="434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Magyardombegyház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Mezőkovácsházai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7,65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189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24,7</w:t>
            </w:r>
          </w:p>
        </w:tc>
      </w:tr>
      <w:tr w:rsidR="00B04EEE" w:rsidRPr="00B04EEE" w:rsidTr="0041540D">
        <w:trPr>
          <w:trHeight w:val="300"/>
        </w:trPr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11.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ind w:right="434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Medgyesbodzás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Mezőkovácsházai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31,67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1 107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34,95</w:t>
            </w:r>
          </w:p>
        </w:tc>
      </w:tr>
      <w:tr w:rsidR="00B04EEE" w:rsidRPr="00B04EEE" w:rsidTr="0041540D">
        <w:trPr>
          <w:trHeight w:val="300"/>
        </w:trPr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12.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ind w:right="434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Medgyesegyháza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Mezőkovácsházai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64,29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3 698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57,52</w:t>
            </w:r>
          </w:p>
        </w:tc>
      </w:tr>
      <w:tr w:rsidR="00B04EEE" w:rsidRPr="00B04EEE" w:rsidTr="0041540D">
        <w:trPr>
          <w:trHeight w:val="300"/>
        </w:trPr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13.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ind w:right="434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Mezőhegyes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Mezőkovácsházai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155,44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5 712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36,74</w:t>
            </w:r>
          </w:p>
        </w:tc>
      </w:tr>
      <w:tr w:rsidR="00B04EEE" w:rsidRPr="00B04EEE" w:rsidTr="0041540D">
        <w:trPr>
          <w:trHeight w:val="300"/>
        </w:trPr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14.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ind w:right="434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Mezőkovácsháza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Mezőkovácsházai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62,59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6 177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98,68</w:t>
            </w:r>
          </w:p>
        </w:tc>
      </w:tr>
      <w:tr w:rsidR="00B04EEE" w:rsidRPr="00B04EEE" w:rsidTr="0041540D">
        <w:trPr>
          <w:trHeight w:val="300"/>
        </w:trPr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15.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ind w:right="434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Nagybánhegyes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Mezőkovácsházai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42,24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1 248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29,54</w:t>
            </w:r>
          </w:p>
        </w:tc>
      </w:tr>
      <w:tr w:rsidR="00B04EEE" w:rsidRPr="00B04EEE" w:rsidTr="0041540D">
        <w:trPr>
          <w:trHeight w:val="300"/>
        </w:trPr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16.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ind w:right="434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Nagykamarás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Mezőkovácsházai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43,10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1 463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33,94</w:t>
            </w:r>
          </w:p>
        </w:tc>
      </w:tr>
      <w:tr w:rsidR="00B04EEE" w:rsidRPr="00B04EEE" w:rsidTr="0041540D">
        <w:trPr>
          <w:trHeight w:val="300"/>
        </w:trPr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17.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ind w:right="434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Pusztaottlaka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Mezőkovácsházai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18.87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351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18,6</w:t>
            </w:r>
          </w:p>
        </w:tc>
      </w:tr>
      <w:tr w:rsidR="00B04EEE" w:rsidRPr="00B04EEE" w:rsidTr="0041540D">
        <w:trPr>
          <w:trHeight w:val="300"/>
        </w:trPr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18.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ind w:right="434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Végegyháza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Mezőkovácsházai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28,94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1 447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color w:val="000000"/>
                <w:sz w:val="23"/>
                <w:szCs w:val="23"/>
                <w:lang w:eastAsia="hu-HU"/>
              </w:rPr>
              <w:t>47,92</w:t>
            </w:r>
          </w:p>
        </w:tc>
      </w:tr>
      <w:tr w:rsidR="00B04EEE" w:rsidRPr="00B04EEE" w:rsidTr="0041540D">
        <w:trPr>
          <w:trHeight w:val="300"/>
        </w:trPr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rPr>
                <w:rFonts w:eastAsia="Times New Roman" w:cs="Times New Roman"/>
                <w:sz w:val="23"/>
                <w:szCs w:val="23"/>
                <w:lang w:eastAsia="hu-HU"/>
              </w:rPr>
            </w:pP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ind w:right="434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b/>
                <w:bCs/>
                <w:color w:val="000000"/>
                <w:sz w:val="23"/>
                <w:szCs w:val="23"/>
                <w:lang w:eastAsia="hu-HU"/>
              </w:rPr>
              <w:t>Összesen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rPr>
                <w:rFonts w:eastAsia="Times New Roman" w:cs="Times New Roman"/>
                <w:sz w:val="23"/>
                <w:szCs w:val="23"/>
                <w:lang w:eastAsia="hu-HU"/>
              </w:rPr>
            </w:pP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b/>
                <w:bCs/>
                <w:color w:val="000000"/>
                <w:sz w:val="23"/>
                <w:szCs w:val="23"/>
                <w:lang w:eastAsia="hu-HU"/>
              </w:rPr>
              <w:t>862,62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b/>
                <w:bCs/>
                <w:color w:val="000000"/>
                <w:sz w:val="23"/>
                <w:szCs w:val="23"/>
                <w:lang w:eastAsia="hu-HU"/>
              </w:rPr>
              <w:t>40 550</w:t>
            </w:r>
          </w:p>
        </w:tc>
        <w:tc>
          <w:tcPr>
            <w:tcW w:w="0" w:type="auto"/>
            <w:hideMark/>
          </w:tcPr>
          <w:p w:rsidR="00B04EEE" w:rsidRPr="00B04EEE" w:rsidRDefault="00B04EEE" w:rsidP="00B04EEE">
            <w:pPr>
              <w:spacing w:line="269" w:lineRule="auto"/>
              <w:jc w:val="center"/>
              <w:rPr>
                <w:rFonts w:eastAsia="Times New Roman" w:cs="Times New Roman"/>
                <w:sz w:val="23"/>
                <w:szCs w:val="23"/>
                <w:lang w:eastAsia="hu-HU"/>
              </w:rPr>
            </w:pPr>
            <w:r w:rsidRPr="00B04EEE">
              <w:rPr>
                <w:rFonts w:eastAsia="Times New Roman" w:cs="Arial"/>
                <w:b/>
                <w:bCs/>
                <w:color w:val="000000"/>
                <w:sz w:val="23"/>
                <w:szCs w:val="23"/>
                <w:lang w:eastAsia="hu-HU"/>
              </w:rPr>
              <w:t>802,91</w:t>
            </w:r>
          </w:p>
        </w:tc>
      </w:tr>
    </w:tbl>
    <w:p w:rsidR="00B04EEE" w:rsidRDefault="00B04EEE" w:rsidP="00B04EEE">
      <w:pPr>
        <w:spacing w:after="0" w:line="269" w:lineRule="auto"/>
        <w:jc w:val="both"/>
      </w:pPr>
    </w:p>
    <w:p w:rsidR="00B04EEE" w:rsidRDefault="00B04EEE" w:rsidP="00B04EEE">
      <w:pPr>
        <w:spacing w:line="269" w:lineRule="auto"/>
        <w:jc w:val="both"/>
      </w:pPr>
      <w:r w:rsidRPr="002C25AC">
        <w:t xml:space="preserve">A Mezőkovácsházai kistérség állandó lakosainak száma 41.362 fő volt 2012-ben. Ez a lélekszám a megye kistérségei közül a 4. legalacsonyabb (11,5%), míg a települések száma a legmagasabb. Ez az arány természetesen befolyásolja a további népességi mutatókat is. A népesség 1990 óta folyamatosan csökken, amelynek a mértéke napjainkig 18%. A népesség fogyását jelző összetett mutató az 1000 lakosra jutó tényleges szaporodás, melynek 2013-as értéke Békés megyében -10,4, ami kedvezőtlenebb a regionális értéknél (-6,2), de lényegesen rosszabb az országos átlagnál (-3) is. </w:t>
      </w:r>
    </w:p>
    <w:p w:rsidR="00286F4B" w:rsidRDefault="00B04EEE" w:rsidP="00286F4B">
      <w:pPr>
        <w:pStyle w:val="Cmsor3"/>
      </w:pPr>
      <w:bookmarkStart w:id="55" w:name="_Toc434077673"/>
      <w:r>
        <w:t>Békés megye egészségügyi adatai</w:t>
      </w:r>
      <w:bookmarkEnd w:id="55"/>
    </w:p>
    <w:p w:rsidR="000E2E30" w:rsidRPr="000E2E30" w:rsidRDefault="000E2E30" w:rsidP="0020159D">
      <w:pPr>
        <w:spacing w:after="0" w:line="269" w:lineRule="auto"/>
        <w:jc w:val="center"/>
        <w:rPr>
          <w:sz w:val="23"/>
          <w:szCs w:val="23"/>
        </w:rPr>
      </w:pPr>
      <w:r w:rsidRPr="000E2E30">
        <w:rPr>
          <w:noProof/>
          <w:sz w:val="23"/>
          <w:szCs w:val="23"/>
          <w:lang w:eastAsia="hu-HU"/>
        </w:rPr>
        <w:drawing>
          <wp:inline distT="0" distB="0" distL="0" distR="0">
            <wp:extent cx="4788785" cy="3124200"/>
            <wp:effectExtent l="0" t="0" r="0" b="0"/>
            <wp:docPr id="4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424" cy="31285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86F4B" w:rsidRDefault="00286F4B" w:rsidP="000E2E30">
      <w:pPr>
        <w:spacing w:after="0" w:line="269" w:lineRule="auto"/>
        <w:jc w:val="both"/>
        <w:rPr>
          <w:sz w:val="23"/>
          <w:szCs w:val="23"/>
        </w:rPr>
      </w:pPr>
    </w:p>
    <w:p w:rsidR="000E2E30" w:rsidRPr="000E2E30" w:rsidRDefault="000E2E30" w:rsidP="000E2E30">
      <w:pPr>
        <w:spacing w:after="0" w:line="269" w:lineRule="auto"/>
        <w:jc w:val="both"/>
        <w:rPr>
          <w:sz w:val="23"/>
          <w:szCs w:val="23"/>
        </w:rPr>
      </w:pPr>
      <w:r w:rsidRPr="000E2E30">
        <w:rPr>
          <w:sz w:val="23"/>
          <w:szCs w:val="23"/>
        </w:rPr>
        <w:lastRenderedPageBreak/>
        <w:t>Láthatjuk, hogy a születéskor várható élettartam tekintetében a megye elmarad az országos, illetve a régiós adatoktól. A demográfiai viszonyokat tovább árnyalja az is, hogy a lakosság folyamatosan öregedik, csökken a születések száma, bár ezen a területen az utóbbi időben némi javulás tapasztalható.</w:t>
      </w:r>
    </w:p>
    <w:p w:rsidR="000E2E30" w:rsidRDefault="000E2E30" w:rsidP="000E2E30">
      <w:pPr>
        <w:spacing w:after="0" w:line="269" w:lineRule="auto"/>
        <w:rPr>
          <w:b/>
          <w:sz w:val="23"/>
          <w:szCs w:val="23"/>
        </w:rPr>
      </w:pPr>
    </w:p>
    <w:p w:rsidR="000E2E30" w:rsidRPr="000E2E30" w:rsidRDefault="000E2E30" w:rsidP="000E2E30">
      <w:pPr>
        <w:spacing w:after="0" w:line="269" w:lineRule="auto"/>
        <w:rPr>
          <w:b/>
          <w:sz w:val="23"/>
          <w:szCs w:val="23"/>
        </w:rPr>
      </w:pPr>
      <w:r w:rsidRPr="000E2E30">
        <w:rPr>
          <w:b/>
          <w:sz w:val="23"/>
          <w:szCs w:val="23"/>
        </w:rPr>
        <w:t>Az egészséget befolyásoló tényezők:</w:t>
      </w:r>
    </w:p>
    <w:p w:rsidR="000E2E30" w:rsidRPr="000E2E30" w:rsidRDefault="000E2E30" w:rsidP="00BD7159">
      <w:pPr>
        <w:pStyle w:val="Listaszerbekezds"/>
        <w:numPr>
          <w:ilvl w:val="0"/>
          <w:numId w:val="4"/>
        </w:numPr>
        <w:spacing w:after="0" w:line="269" w:lineRule="auto"/>
        <w:rPr>
          <w:sz w:val="23"/>
          <w:szCs w:val="23"/>
        </w:rPr>
      </w:pPr>
      <w:r w:rsidRPr="000E2E30">
        <w:rPr>
          <w:sz w:val="23"/>
          <w:szCs w:val="23"/>
        </w:rPr>
        <w:t>környezeti</w:t>
      </w:r>
    </w:p>
    <w:p w:rsidR="000E2E30" w:rsidRPr="000E2E30" w:rsidRDefault="000E2E30" w:rsidP="00BD7159">
      <w:pPr>
        <w:pStyle w:val="Listaszerbekezds"/>
        <w:numPr>
          <w:ilvl w:val="0"/>
          <w:numId w:val="4"/>
        </w:numPr>
        <w:spacing w:after="0" w:line="269" w:lineRule="auto"/>
        <w:rPr>
          <w:sz w:val="23"/>
          <w:szCs w:val="23"/>
        </w:rPr>
      </w:pPr>
      <w:r w:rsidRPr="000E2E30">
        <w:rPr>
          <w:sz w:val="23"/>
          <w:szCs w:val="23"/>
        </w:rPr>
        <w:t>társadalmi-gazdasági (pl. egészségügyi ellátórendszer állapota)</w:t>
      </w:r>
    </w:p>
    <w:p w:rsidR="000E2E30" w:rsidRPr="000E2E30" w:rsidRDefault="000E2E30" w:rsidP="00BD7159">
      <w:pPr>
        <w:pStyle w:val="Listaszerbekezds"/>
        <w:numPr>
          <w:ilvl w:val="0"/>
          <w:numId w:val="4"/>
        </w:numPr>
        <w:spacing w:after="0" w:line="269" w:lineRule="auto"/>
        <w:rPr>
          <w:sz w:val="23"/>
          <w:szCs w:val="23"/>
        </w:rPr>
      </w:pPr>
      <w:r w:rsidRPr="000E2E30">
        <w:rPr>
          <w:sz w:val="23"/>
          <w:szCs w:val="23"/>
        </w:rPr>
        <w:t>genetikai</w:t>
      </w:r>
    </w:p>
    <w:p w:rsidR="000E2E30" w:rsidRPr="000E2E30" w:rsidRDefault="000E2E30" w:rsidP="00BD7159">
      <w:pPr>
        <w:pStyle w:val="Listaszerbekezds"/>
        <w:numPr>
          <w:ilvl w:val="0"/>
          <w:numId w:val="4"/>
        </w:numPr>
        <w:spacing w:after="0" w:line="269" w:lineRule="auto"/>
        <w:rPr>
          <w:sz w:val="23"/>
          <w:szCs w:val="23"/>
        </w:rPr>
      </w:pPr>
      <w:r w:rsidRPr="000E2E30">
        <w:rPr>
          <w:b/>
          <w:sz w:val="23"/>
          <w:szCs w:val="23"/>
        </w:rPr>
        <w:t>életmóddal összefüggő</w:t>
      </w:r>
    </w:p>
    <w:p w:rsidR="000E2E30" w:rsidRPr="000E2E30" w:rsidRDefault="000E2E30" w:rsidP="000E2E30">
      <w:pPr>
        <w:spacing w:after="0" w:line="269" w:lineRule="auto"/>
        <w:jc w:val="both"/>
        <w:rPr>
          <w:sz w:val="23"/>
          <w:szCs w:val="23"/>
        </w:rPr>
      </w:pPr>
    </w:p>
    <w:p w:rsidR="000E2E30" w:rsidRPr="000E2E30" w:rsidRDefault="000E2E30" w:rsidP="000E2E30">
      <w:pPr>
        <w:spacing w:after="0" w:line="269" w:lineRule="auto"/>
        <w:jc w:val="both"/>
        <w:rPr>
          <w:b/>
          <w:sz w:val="23"/>
          <w:szCs w:val="23"/>
        </w:rPr>
      </w:pPr>
      <w:r w:rsidRPr="000E2E30">
        <w:rPr>
          <w:b/>
          <w:sz w:val="23"/>
          <w:szCs w:val="23"/>
        </w:rPr>
        <w:t>A legnagyobb jelentősége ezen a területen az életmód által befolyásoló tényezőknek van. Ettől függ leginkább az, hogy mikor, és milyen betegségben fogunk a legnagyobb valószínűséggel megbetegedni.</w:t>
      </w:r>
    </w:p>
    <w:p w:rsidR="000E2E30" w:rsidRPr="000E2E30" w:rsidRDefault="000E2E30" w:rsidP="000E2E30">
      <w:pPr>
        <w:spacing w:after="0" w:line="269" w:lineRule="auto"/>
        <w:jc w:val="both"/>
        <w:rPr>
          <w:sz w:val="23"/>
          <w:szCs w:val="23"/>
        </w:rPr>
      </w:pPr>
      <w:r w:rsidRPr="000E2E30">
        <w:rPr>
          <w:sz w:val="23"/>
          <w:szCs w:val="23"/>
        </w:rPr>
        <w:t xml:space="preserve">Az egyén életmódját erősen befolyásolja a kultúra, a társadalmi-gazdasági helyzet </w:t>
      </w:r>
      <w:r w:rsidRPr="000E2E30">
        <w:rPr>
          <w:sz w:val="23"/>
          <w:szCs w:val="23"/>
        </w:rPr>
        <w:br/>
        <w:t>(pl. foglalkoztatottság, képzettség, jövedelem), a társas környezet, amelyek egyúttal kihatnak az egyén egészségi állapotára.</w:t>
      </w:r>
    </w:p>
    <w:p w:rsidR="00286F4B" w:rsidRPr="000E2E30" w:rsidRDefault="00286F4B" w:rsidP="000E2E30">
      <w:pPr>
        <w:spacing w:after="0" w:line="269" w:lineRule="auto"/>
        <w:jc w:val="both"/>
        <w:rPr>
          <w:sz w:val="23"/>
          <w:szCs w:val="23"/>
        </w:rPr>
      </w:pPr>
    </w:p>
    <w:p w:rsidR="000E2E30" w:rsidRPr="000E2E30" w:rsidRDefault="000E2E30" w:rsidP="000E2E30">
      <w:pPr>
        <w:spacing w:after="0" w:line="269" w:lineRule="auto"/>
        <w:jc w:val="both"/>
        <w:rPr>
          <w:b/>
          <w:sz w:val="23"/>
          <w:szCs w:val="23"/>
        </w:rPr>
      </w:pPr>
      <w:r w:rsidRPr="000E2E30">
        <w:rPr>
          <w:sz w:val="23"/>
          <w:szCs w:val="23"/>
        </w:rPr>
        <w:t xml:space="preserve">Az összhalandóságot vizsgálva megállapítható, hogy mindkét nem esetén, az öt év összevont adataiból számított SHH (Standart Halálozási Hányados) értékek magasabbak az országosnál. </w:t>
      </w:r>
      <w:r w:rsidRPr="000E2E30">
        <w:rPr>
          <w:b/>
          <w:sz w:val="23"/>
          <w:szCs w:val="23"/>
        </w:rPr>
        <w:t>Tehát a Dél-Békési területen, mind az Orosházi Járás, mind a Mezőkovácsházi Járás esetén elmondható, hogy öt évet vizsgálva kedvezőtlenebb az összhalálozás, mint az országos.</w:t>
      </w:r>
    </w:p>
    <w:p w:rsidR="000E2E30" w:rsidRPr="000E2E30" w:rsidRDefault="000E2E30" w:rsidP="000E2E30">
      <w:pPr>
        <w:spacing w:after="0" w:line="269" w:lineRule="auto"/>
        <w:jc w:val="both"/>
        <w:rPr>
          <w:sz w:val="23"/>
          <w:szCs w:val="23"/>
        </w:rPr>
      </w:pPr>
    </w:p>
    <w:p w:rsidR="000E2E30" w:rsidRPr="000E2E30" w:rsidRDefault="000E2E30" w:rsidP="000E2E30">
      <w:pPr>
        <w:spacing w:after="0" w:line="269" w:lineRule="auto"/>
        <w:rPr>
          <w:sz w:val="23"/>
          <w:szCs w:val="23"/>
          <w:u w:val="single"/>
        </w:rPr>
      </w:pPr>
      <w:r w:rsidRPr="000E2E30">
        <w:rPr>
          <w:sz w:val="23"/>
          <w:szCs w:val="23"/>
          <w:u w:val="single"/>
        </w:rPr>
        <w:t>A Standardizált halálozási hányados (SHH) fogalma</w:t>
      </w:r>
    </w:p>
    <w:p w:rsidR="000E2E30" w:rsidRPr="000E2E30" w:rsidRDefault="000E2E30" w:rsidP="000E2E30">
      <w:pPr>
        <w:spacing w:after="0" w:line="269" w:lineRule="auto"/>
        <w:jc w:val="both"/>
        <w:rPr>
          <w:sz w:val="23"/>
          <w:szCs w:val="23"/>
        </w:rPr>
      </w:pPr>
      <w:r w:rsidRPr="000E2E30">
        <w:rPr>
          <w:sz w:val="23"/>
          <w:szCs w:val="23"/>
        </w:rPr>
        <w:t xml:space="preserve">Mutatószám, mely egy adott lakosságcsoportra vonatkozóan hasonlítja össze a halálozások tényleges számát a várt halálozással. Az adott lakosságcsoportban elvárt halálozást az összehasonlítás alapjául választott népesség halálozásából számolják ki. </w:t>
      </w:r>
    </w:p>
    <w:p w:rsidR="000E2E30" w:rsidRPr="000E2E30" w:rsidRDefault="000E2E30" w:rsidP="000E2E30">
      <w:pPr>
        <w:spacing w:after="0" w:line="269" w:lineRule="auto"/>
        <w:jc w:val="both"/>
        <w:rPr>
          <w:sz w:val="23"/>
          <w:szCs w:val="23"/>
        </w:rPr>
      </w:pPr>
    </w:p>
    <w:p w:rsidR="000E2E30" w:rsidRPr="000E2E30" w:rsidRDefault="000E2E30" w:rsidP="000E2E30">
      <w:pPr>
        <w:spacing w:after="0" w:line="269" w:lineRule="auto"/>
        <w:jc w:val="both"/>
        <w:rPr>
          <w:sz w:val="23"/>
          <w:szCs w:val="23"/>
        </w:rPr>
      </w:pPr>
      <w:r w:rsidRPr="000E2E30">
        <w:rPr>
          <w:sz w:val="23"/>
          <w:szCs w:val="23"/>
        </w:rPr>
        <w:t>Az SHH megmutatja, hogy az adott terület lakosságának adott időszakra és halálokra vonatkozó halálozása mennyivel tér el a standard populáció (jelen esetben az országos) halálozási szinttől.</w:t>
      </w:r>
    </w:p>
    <w:p w:rsidR="000E2E30" w:rsidRPr="000E2E30" w:rsidRDefault="000E2E30" w:rsidP="000E2E30">
      <w:pPr>
        <w:spacing w:after="0" w:line="269" w:lineRule="auto"/>
        <w:jc w:val="both"/>
        <w:rPr>
          <w:sz w:val="23"/>
          <w:szCs w:val="23"/>
        </w:rPr>
      </w:pPr>
      <w:r w:rsidRPr="000E2E30">
        <w:rPr>
          <w:sz w:val="23"/>
          <w:szCs w:val="23"/>
        </w:rPr>
        <w:t>Országos= 100%</w:t>
      </w:r>
    </w:p>
    <w:p w:rsidR="000E2E30" w:rsidRPr="000E2E30" w:rsidRDefault="000E2E30" w:rsidP="000E2E30">
      <w:pPr>
        <w:tabs>
          <w:tab w:val="left" w:pos="4680"/>
        </w:tabs>
        <w:spacing w:after="0" w:line="269" w:lineRule="auto"/>
        <w:jc w:val="both"/>
        <w:rPr>
          <w:sz w:val="23"/>
          <w:szCs w:val="23"/>
        </w:rPr>
      </w:pPr>
      <w:r w:rsidRPr="000E2E30">
        <w:rPr>
          <w:sz w:val="23"/>
          <w:szCs w:val="23"/>
        </w:rPr>
        <w:t>Orosházi Járás NŐK = 119,4%</w:t>
      </w:r>
      <w:r w:rsidRPr="000E2E30">
        <w:rPr>
          <w:sz w:val="23"/>
          <w:szCs w:val="23"/>
        </w:rPr>
        <w:tab/>
        <w:t>Orosházi Járás FÉRFIAK = 119,24 %</w:t>
      </w:r>
    </w:p>
    <w:p w:rsidR="000E2E30" w:rsidRPr="000E2E30" w:rsidRDefault="000E2E30" w:rsidP="000E2E30">
      <w:pPr>
        <w:tabs>
          <w:tab w:val="left" w:pos="4680"/>
        </w:tabs>
        <w:spacing w:after="0" w:line="269" w:lineRule="auto"/>
        <w:jc w:val="both"/>
        <w:rPr>
          <w:sz w:val="23"/>
          <w:szCs w:val="23"/>
        </w:rPr>
      </w:pPr>
      <w:r w:rsidRPr="000E2E30">
        <w:rPr>
          <w:sz w:val="23"/>
          <w:szCs w:val="23"/>
        </w:rPr>
        <w:t>Mezőkovácsházi Járás NŐK =132,65%</w:t>
      </w:r>
      <w:r w:rsidRPr="000E2E30">
        <w:rPr>
          <w:sz w:val="23"/>
          <w:szCs w:val="23"/>
        </w:rPr>
        <w:tab/>
        <w:t>Mezőkovácsházi Járás FÉRFIAK = 133,03%</w:t>
      </w:r>
    </w:p>
    <w:p w:rsidR="000E2E30" w:rsidRPr="000E2E30" w:rsidRDefault="000E2E30" w:rsidP="000E2E30">
      <w:pPr>
        <w:tabs>
          <w:tab w:val="left" w:pos="4680"/>
        </w:tabs>
        <w:spacing w:after="0" w:line="269" w:lineRule="auto"/>
        <w:jc w:val="both"/>
        <w:rPr>
          <w:sz w:val="23"/>
          <w:szCs w:val="23"/>
        </w:rPr>
      </w:pPr>
      <w:r w:rsidRPr="000E2E30">
        <w:rPr>
          <w:sz w:val="23"/>
          <w:szCs w:val="23"/>
        </w:rPr>
        <w:t>Ha a vezető halálokokat vizsgáljuk, akkor a két vezető halálok vonatkozásában is figyelemre méltó képet kapunk.</w:t>
      </w:r>
    </w:p>
    <w:p w:rsidR="000E2E30" w:rsidRPr="000E2E30" w:rsidRDefault="000E2E30" w:rsidP="000E2E30">
      <w:pPr>
        <w:spacing w:after="0" w:line="269" w:lineRule="auto"/>
        <w:jc w:val="both"/>
        <w:rPr>
          <w:b/>
          <w:sz w:val="23"/>
          <w:szCs w:val="23"/>
          <w:u w:val="single"/>
        </w:rPr>
      </w:pPr>
    </w:p>
    <w:p w:rsidR="000E2E30" w:rsidRPr="000E2E30" w:rsidRDefault="000E2E30" w:rsidP="000E2E30">
      <w:pPr>
        <w:spacing w:after="0" w:line="269" w:lineRule="auto"/>
        <w:jc w:val="both"/>
        <w:rPr>
          <w:b/>
          <w:sz w:val="23"/>
          <w:szCs w:val="23"/>
        </w:rPr>
      </w:pPr>
      <w:r w:rsidRPr="000E2E30">
        <w:rPr>
          <w:b/>
          <w:sz w:val="23"/>
          <w:szCs w:val="23"/>
        </w:rPr>
        <w:t>Daganat okozta mortalitási kép</w:t>
      </w:r>
    </w:p>
    <w:p w:rsidR="000E2E30" w:rsidRPr="000E2E30" w:rsidRDefault="000E2E30" w:rsidP="000E2E30">
      <w:pPr>
        <w:spacing w:after="0" w:line="269" w:lineRule="auto"/>
        <w:jc w:val="both"/>
        <w:rPr>
          <w:sz w:val="23"/>
          <w:szCs w:val="23"/>
        </w:rPr>
      </w:pPr>
      <w:r w:rsidRPr="000E2E30">
        <w:rPr>
          <w:sz w:val="23"/>
          <w:szCs w:val="23"/>
        </w:rPr>
        <w:t>A vizsgált öt év összevont adatai alapján:</w:t>
      </w:r>
    </w:p>
    <w:p w:rsidR="000E2E30" w:rsidRPr="000E2E30" w:rsidRDefault="000E2E30" w:rsidP="000E2E30">
      <w:pPr>
        <w:spacing w:after="0" w:line="269" w:lineRule="auto"/>
        <w:jc w:val="both"/>
        <w:rPr>
          <w:sz w:val="23"/>
          <w:szCs w:val="23"/>
        </w:rPr>
      </w:pPr>
      <w:r w:rsidRPr="000E2E30">
        <w:rPr>
          <w:sz w:val="23"/>
          <w:szCs w:val="23"/>
        </w:rPr>
        <w:t>Országos =100%</w:t>
      </w:r>
    </w:p>
    <w:p w:rsidR="000E2E30" w:rsidRPr="000E2E30" w:rsidRDefault="000E2E30" w:rsidP="000E2E30">
      <w:pPr>
        <w:numPr>
          <w:ilvl w:val="0"/>
          <w:numId w:val="1"/>
        </w:numPr>
        <w:spacing w:after="0" w:line="269" w:lineRule="auto"/>
        <w:jc w:val="both"/>
        <w:rPr>
          <w:sz w:val="23"/>
          <w:szCs w:val="23"/>
        </w:rPr>
      </w:pPr>
      <w:r w:rsidRPr="000E2E30">
        <w:rPr>
          <w:sz w:val="23"/>
          <w:szCs w:val="23"/>
        </w:rPr>
        <w:t>az Orosházi Járás területén élő nők körében a daganatok okozta mortalitást tekintve az országos értékhez közeli a halandóság = 98,55%</w:t>
      </w:r>
    </w:p>
    <w:p w:rsidR="000E2E30" w:rsidRPr="000E2E30" w:rsidRDefault="000E2E30" w:rsidP="000E2E30">
      <w:pPr>
        <w:numPr>
          <w:ilvl w:val="0"/>
          <w:numId w:val="1"/>
        </w:numPr>
        <w:spacing w:after="0" w:line="269" w:lineRule="auto"/>
        <w:jc w:val="both"/>
        <w:rPr>
          <w:sz w:val="23"/>
          <w:szCs w:val="23"/>
        </w:rPr>
      </w:pPr>
      <w:r w:rsidRPr="000E2E30">
        <w:rPr>
          <w:sz w:val="23"/>
          <w:szCs w:val="23"/>
        </w:rPr>
        <w:t>az Orosházi Járás területén élő férfiak esetén ez az érték 100,74%</w:t>
      </w:r>
    </w:p>
    <w:p w:rsidR="000E2E30" w:rsidRPr="000E2E30" w:rsidRDefault="000E2E30" w:rsidP="000E2E30">
      <w:pPr>
        <w:spacing w:after="0" w:line="269" w:lineRule="auto"/>
        <w:jc w:val="both"/>
        <w:rPr>
          <w:sz w:val="23"/>
          <w:szCs w:val="23"/>
        </w:rPr>
      </w:pPr>
    </w:p>
    <w:p w:rsidR="000E2E30" w:rsidRPr="000E2E30" w:rsidRDefault="000E2E30" w:rsidP="000E2E30">
      <w:pPr>
        <w:spacing w:after="0" w:line="269" w:lineRule="auto"/>
        <w:jc w:val="both"/>
        <w:rPr>
          <w:sz w:val="23"/>
          <w:szCs w:val="23"/>
        </w:rPr>
      </w:pPr>
      <w:r w:rsidRPr="000E2E30">
        <w:rPr>
          <w:sz w:val="23"/>
          <w:szCs w:val="23"/>
        </w:rPr>
        <w:lastRenderedPageBreak/>
        <w:t>A Mezőkovácsházi Járás esetén elmondható, hogy a SHH (Standart Halálozási Hányados) értékek minden évben kissé meghaladták az országos (100%) értéket, ezért az öt év átlagában ez az összevont SHH érték férfiak esetén =115,77%, míg nőknél = 106,45 %</w:t>
      </w:r>
    </w:p>
    <w:p w:rsidR="000E2E30" w:rsidRPr="000E2E30" w:rsidRDefault="000E2E30" w:rsidP="000E2E30">
      <w:pPr>
        <w:spacing w:after="0" w:line="269" w:lineRule="auto"/>
        <w:jc w:val="both"/>
        <w:rPr>
          <w:b/>
          <w:sz w:val="23"/>
          <w:szCs w:val="23"/>
          <w:u w:val="single"/>
        </w:rPr>
      </w:pPr>
    </w:p>
    <w:p w:rsidR="000E2E30" w:rsidRPr="000E2E30" w:rsidRDefault="000E2E30" w:rsidP="000E2E30">
      <w:pPr>
        <w:spacing w:after="0" w:line="269" w:lineRule="auto"/>
        <w:jc w:val="both"/>
        <w:rPr>
          <w:b/>
          <w:sz w:val="23"/>
          <w:szCs w:val="23"/>
        </w:rPr>
      </w:pPr>
      <w:r w:rsidRPr="000E2E30">
        <w:rPr>
          <w:b/>
          <w:sz w:val="23"/>
          <w:szCs w:val="23"/>
        </w:rPr>
        <w:t>Keringési rendszer megbetegedései okozta halandóság</w:t>
      </w:r>
    </w:p>
    <w:p w:rsidR="000E2E30" w:rsidRPr="000E2E30" w:rsidRDefault="000E2E30" w:rsidP="000E2E30">
      <w:pPr>
        <w:spacing w:after="0" w:line="269" w:lineRule="auto"/>
        <w:jc w:val="both"/>
        <w:rPr>
          <w:sz w:val="23"/>
          <w:szCs w:val="23"/>
        </w:rPr>
      </w:pPr>
      <w:r w:rsidRPr="000E2E30">
        <w:rPr>
          <w:sz w:val="23"/>
          <w:szCs w:val="23"/>
        </w:rPr>
        <w:t>A vizsgált öt év összevont adatai alapján:</w:t>
      </w:r>
    </w:p>
    <w:p w:rsidR="000E2E30" w:rsidRPr="000E2E30" w:rsidRDefault="000E2E30" w:rsidP="000E2E30">
      <w:pPr>
        <w:spacing w:after="0" w:line="269" w:lineRule="auto"/>
        <w:jc w:val="both"/>
        <w:rPr>
          <w:sz w:val="23"/>
          <w:szCs w:val="23"/>
        </w:rPr>
      </w:pPr>
      <w:r w:rsidRPr="000E2E30">
        <w:rPr>
          <w:sz w:val="23"/>
          <w:szCs w:val="23"/>
        </w:rPr>
        <w:t>Országos= 100%</w:t>
      </w:r>
    </w:p>
    <w:p w:rsidR="000E2E30" w:rsidRPr="000E2E30" w:rsidRDefault="000E2E30" w:rsidP="000E2E30">
      <w:pPr>
        <w:tabs>
          <w:tab w:val="left" w:pos="4680"/>
        </w:tabs>
        <w:spacing w:after="0" w:line="269" w:lineRule="auto"/>
        <w:jc w:val="both"/>
        <w:rPr>
          <w:sz w:val="23"/>
          <w:szCs w:val="23"/>
        </w:rPr>
      </w:pPr>
      <w:r w:rsidRPr="000E2E30">
        <w:rPr>
          <w:sz w:val="23"/>
          <w:szCs w:val="23"/>
        </w:rPr>
        <w:t>Orosházi Járás NŐK = 103,52%</w:t>
      </w:r>
      <w:r w:rsidRPr="000E2E30">
        <w:rPr>
          <w:sz w:val="23"/>
          <w:szCs w:val="23"/>
        </w:rPr>
        <w:tab/>
        <w:t>Orosházi Járás FÉRFIAK = 110,28%</w:t>
      </w:r>
    </w:p>
    <w:p w:rsidR="000E2E30" w:rsidRPr="000E2E30" w:rsidRDefault="000E2E30" w:rsidP="000E2E30">
      <w:pPr>
        <w:tabs>
          <w:tab w:val="left" w:pos="4680"/>
        </w:tabs>
        <w:spacing w:after="0" w:line="269" w:lineRule="auto"/>
        <w:jc w:val="both"/>
        <w:rPr>
          <w:sz w:val="23"/>
          <w:szCs w:val="23"/>
        </w:rPr>
      </w:pPr>
      <w:r w:rsidRPr="000E2E30">
        <w:rPr>
          <w:sz w:val="23"/>
          <w:szCs w:val="23"/>
        </w:rPr>
        <w:t>Mezőkovácsházi Járás NŐK = 120,89%</w:t>
      </w:r>
      <w:r w:rsidRPr="000E2E30">
        <w:rPr>
          <w:sz w:val="23"/>
          <w:szCs w:val="23"/>
        </w:rPr>
        <w:tab/>
        <w:t>Mezőkovácsházi Járás FÉRFIAK = 119,11%</w:t>
      </w:r>
    </w:p>
    <w:p w:rsidR="000E2E30" w:rsidRPr="000E2E30" w:rsidRDefault="000E2E30" w:rsidP="000E2E30">
      <w:pPr>
        <w:tabs>
          <w:tab w:val="left" w:pos="4680"/>
        </w:tabs>
        <w:spacing w:after="0" w:line="269" w:lineRule="auto"/>
        <w:jc w:val="both"/>
        <w:rPr>
          <w:sz w:val="23"/>
          <w:szCs w:val="23"/>
        </w:rPr>
      </w:pPr>
      <w:r w:rsidRPr="000E2E30">
        <w:rPr>
          <w:sz w:val="23"/>
          <w:szCs w:val="23"/>
        </w:rPr>
        <w:t>Látjuk a jelentős eltéréseket a fő haláloki területeken. Ha grafikonon ábrázoljuk a rendelkezésre álló adataink alapján a halálozási adatokat a térségben, akkor a következőt látjuk.</w:t>
      </w:r>
    </w:p>
    <w:p w:rsidR="000E2E30" w:rsidRPr="000E2E30" w:rsidRDefault="000E2E30" w:rsidP="000E2E30">
      <w:pPr>
        <w:tabs>
          <w:tab w:val="left" w:pos="4680"/>
        </w:tabs>
        <w:spacing w:after="0" w:line="269" w:lineRule="auto"/>
        <w:jc w:val="center"/>
        <w:rPr>
          <w:sz w:val="23"/>
          <w:szCs w:val="23"/>
        </w:rPr>
      </w:pPr>
      <w:r w:rsidRPr="000E2E30">
        <w:rPr>
          <w:noProof/>
          <w:sz w:val="23"/>
          <w:szCs w:val="23"/>
          <w:lang w:eastAsia="hu-HU"/>
        </w:rPr>
        <w:drawing>
          <wp:inline distT="0" distB="0" distL="0" distR="0">
            <wp:extent cx="4219575" cy="2410134"/>
            <wp:effectExtent l="0" t="0" r="0" b="9525"/>
            <wp:docPr id="5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583" cy="2412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E30" w:rsidRPr="000E2E30" w:rsidRDefault="000E2E30" w:rsidP="000E2E30">
      <w:pPr>
        <w:tabs>
          <w:tab w:val="left" w:pos="4680"/>
        </w:tabs>
        <w:spacing w:after="0" w:line="269" w:lineRule="auto"/>
        <w:jc w:val="center"/>
        <w:rPr>
          <w:sz w:val="23"/>
          <w:szCs w:val="23"/>
        </w:rPr>
      </w:pPr>
      <w:r w:rsidRPr="000E2E30">
        <w:rPr>
          <w:noProof/>
          <w:sz w:val="23"/>
          <w:szCs w:val="23"/>
          <w:lang w:eastAsia="hu-HU"/>
        </w:rPr>
        <w:drawing>
          <wp:inline distT="0" distB="0" distL="0" distR="0">
            <wp:extent cx="4042859" cy="2309495"/>
            <wp:effectExtent l="0" t="0" r="0" b="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3942" cy="2310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E30" w:rsidRPr="000E2E30" w:rsidRDefault="000E2E30" w:rsidP="000E2E30">
      <w:pPr>
        <w:tabs>
          <w:tab w:val="left" w:pos="4680"/>
        </w:tabs>
        <w:spacing w:after="0" w:line="269" w:lineRule="auto"/>
        <w:jc w:val="both"/>
        <w:rPr>
          <w:sz w:val="23"/>
          <w:szCs w:val="23"/>
        </w:rPr>
      </w:pPr>
    </w:p>
    <w:p w:rsidR="000E2E30" w:rsidRPr="000E2E30" w:rsidRDefault="000E2E30" w:rsidP="000E2E30">
      <w:pPr>
        <w:tabs>
          <w:tab w:val="left" w:pos="4680"/>
        </w:tabs>
        <w:spacing w:after="0" w:line="269" w:lineRule="auto"/>
        <w:jc w:val="both"/>
        <w:rPr>
          <w:sz w:val="23"/>
          <w:szCs w:val="23"/>
        </w:rPr>
      </w:pPr>
      <w:r w:rsidRPr="000E2E30">
        <w:rPr>
          <w:sz w:val="23"/>
          <w:szCs w:val="23"/>
        </w:rPr>
        <w:t xml:space="preserve">A továbbiakban néhány </w:t>
      </w:r>
      <w:r w:rsidRPr="000E2E30">
        <w:rPr>
          <w:b/>
          <w:sz w:val="23"/>
          <w:szCs w:val="23"/>
        </w:rPr>
        <w:t>járási szintű haláloki bontásban megjelenő adatot</w:t>
      </w:r>
      <w:r w:rsidRPr="000E2E30">
        <w:rPr>
          <w:sz w:val="23"/>
          <w:szCs w:val="23"/>
        </w:rPr>
        <w:t xml:space="preserve"> mutatunk be:</w:t>
      </w:r>
    </w:p>
    <w:p w:rsidR="000E2E30" w:rsidRPr="000E2E30" w:rsidRDefault="000E2E30" w:rsidP="00286F4B">
      <w:pPr>
        <w:tabs>
          <w:tab w:val="left" w:pos="4680"/>
        </w:tabs>
        <w:spacing w:after="0" w:line="269" w:lineRule="auto"/>
        <w:ind w:right="-284"/>
        <w:jc w:val="center"/>
        <w:rPr>
          <w:sz w:val="23"/>
          <w:szCs w:val="23"/>
        </w:rPr>
      </w:pPr>
      <w:r w:rsidRPr="000E2E30">
        <w:rPr>
          <w:noProof/>
          <w:sz w:val="23"/>
          <w:szCs w:val="23"/>
          <w:lang w:eastAsia="hu-HU"/>
        </w:rPr>
        <w:lastRenderedPageBreak/>
        <w:drawing>
          <wp:inline distT="0" distB="0" distL="0" distR="0">
            <wp:extent cx="4457409" cy="3147880"/>
            <wp:effectExtent l="0" t="0" r="635" b="0"/>
            <wp:docPr id="10" name="Kép 10" descr="összahlál_já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összahlál_járás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221" cy="3159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E30" w:rsidRPr="000E2E30" w:rsidRDefault="000E2E30" w:rsidP="000E2E30">
      <w:pPr>
        <w:tabs>
          <w:tab w:val="left" w:pos="4680"/>
        </w:tabs>
        <w:spacing w:after="0" w:line="269" w:lineRule="auto"/>
        <w:ind w:right="-284"/>
        <w:jc w:val="center"/>
        <w:rPr>
          <w:sz w:val="23"/>
          <w:szCs w:val="23"/>
        </w:rPr>
      </w:pPr>
      <w:r w:rsidRPr="000E2E30">
        <w:rPr>
          <w:noProof/>
          <w:sz w:val="23"/>
          <w:szCs w:val="23"/>
          <w:lang w:eastAsia="hu-HU"/>
        </w:rPr>
        <w:drawing>
          <wp:inline distT="0" distB="0" distL="0" distR="0">
            <wp:extent cx="3998335" cy="2819400"/>
            <wp:effectExtent l="0" t="0" r="2540" b="0"/>
            <wp:docPr id="13" name="Kép 13" descr="összhalál_nőkJá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összhalál_nőkJárás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483" cy="2838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E30" w:rsidRPr="000E2E30" w:rsidRDefault="000E2E30" w:rsidP="000E2E30">
      <w:pPr>
        <w:tabs>
          <w:tab w:val="left" w:pos="4680"/>
        </w:tabs>
        <w:spacing w:after="0" w:line="269" w:lineRule="auto"/>
        <w:jc w:val="both"/>
        <w:rPr>
          <w:sz w:val="23"/>
          <w:szCs w:val="23"/>
        </w:rPr>
      </w:pPr>
      <w:r w:rsidRPr="000E2E30">
        <w:rPr>
          <w:sz w:val="23"/>
          <w:szCs w:val="23"/>
        </w:rPr>
        <w:t xml:space="preserve">Sajnos a sort folytathatjuk, de egyértelmű a halálozást okozó betegségcsoportokon belül is, hogy </w:t>
      </w:r>
      <w:r w:rsidRPr="000E2E30">
        <w:rPr>
          <w:b/>
          <w:sz w:val="23"/>
          <w:szCs w:val="23"/>
        </w:rPr>
        <w:t>a térség, mely a Dél-Békési területet jelenti esetünkben minden tekintetben sereghajtó a járások között.</w:t>
      </w:r>
      <w:r w:rsidR="0020159D">
        <w:rPr>
          <w:b/>
          <w:sz w:val="23"/>
          <w:szCs w:val="23"/>
        </w:rPr>
        <w:t xml:space="preserve"> </w:t>
      </w:r>
      <w:r w:rsidRPr="000E2E30">
        <w:rPr>
          <w:sz w:val="23"/>
          <w:szCs w:val="23"/>
        </w:rPr>
        <w:t xml:space="preserve">A betegségteher túlnyomó részét a </w:t>
      </w:r>
      <w:r w:rsidRPr="000E2E30">
        <w:rPr>
          <w:b/>
          <w:sz w:val="23"/>
          <w:szCs w:val="23"/>
        </w:rPr>
        <w:t>krónikus,</w:t>
      </w:r>
      <w:r w:rsidRPr="000E2E30">
        <w:rPr>
          <w:sz w:val="23"/>
          <w:szCs w:val="23"/>
        </w:rPr>
        <w:t xml:space="preserve"> nem fertőző betegségek jelentik. E megbetegedések okozta betegségteher jelentős részéért </w:t>
      </w:r>
      <w:r w:rsidRPr="000E2E30">
        <w:rPr>
          <w:b/>
          <w:sz w:val="23"/>
          <w:szCs w:val="23"/>
        </w:rPr>
        <w:t>életmódbeli tényezők (dohányzás, túlzott alkoholfogyasztás, kedvezőtlen táplálkozási szokások, a fizikai inaktivitás)</w:t>
      </w:r>
      <w:r w:rsidRPr="000E2E30">
        <w:rPr>
          <w:sz w:val="23"/>
          <w:szCs w:val="23"/>
        </w:rPr>
        <w:t xml:space="preserve"> tehetők felelőssé. A kedvezőtlen egészségi állapot hátterében meghatározó módon </w:t>
      </w:r>
      <w:r w:rsidRPr="000E2E30">
        <w:rPr>
          <w:b/>
          <w:sz w:val="23"/>
          <w:szCs w:val="23"/>
        </w:rPr>
        <w:t>pszicho-szociális, és kulturális tényezők, valamint az egészségtelen életmód állnak.</w:t>
      </w:r>
      <w:r w:rsidRPr="000E2E30">
        <w:rPr>
          <w:sz w:val="23"/>
          <w:szCs w:val="23"/>
        </w:rPr>
        <w:t xml:space="preserve"> </w:t>
      </w:r>
    </w:p>
    <w:p w:rsidR="000E2E30" w:rsidRPr="000E2E30" w:rsidRDefault="000E2E30" w:rsidP="000E2E30">
      <w:pPr>
        <w:tabs>
          <w:tab w:val="left" w:pos="4680"/>
        </w:tabs>
        <w:spacing w:after="0" w:line="269" w:lineRule="auto"/>
        <w:jc w:val="both"/>
        <w:rPr>
          <w:sz w:val="23"/>
          <w:szCs w:val="23"/>
        </w:rPr>
      </w:pPr>
    </w:p>
    <w:p w:rsidR="000E2E30" w:rsidRPr="000E2E30" w:rsidRDefault="000E2E30" w:rsidP="000E2E30">
      <w:pPr>
        <w:tabs>
          <w:tab w:val="left" w:pos="4680"/>
        </w:tabs>
        <w:spacing w:after="0" w:line="269" w:lineRule="auto"/>
        <w:jc w:val="both"/>
        <w:rPr>
          <w:sz w:val="23"/>
          <w:szCs w:val="23"/>
        </w:rPr>
      </w:pPr>
      <w:r w:rsidRPr="000E2E30">
        <w:rPr>
          <w:sz w:val="23"/>
          <w:szCs w:val="23"/>
        </w:rPr>
        <w:t xml:space="preserve">Az egyének életmódja, egészségmagatartása, kockázati tényezők jelenléte és </w:t>
      </w:r>
      <w:r w:rsidRPr="000E2E30">
        <w:rPr>
          <w:b/>
          <w:sz w:val="23"/>
          <w:szCs w:val="23"/>
        </w:rPr>
        <w:t>az egészségvédő szolgáltatásokhoz való hozzáférhetőség társadalmilag, gazdaságilag, kulturálisan nagymértékben meghatározott, és függ az egyének választásától, döntésétől is.</w:t>
      </w:r>
      <w:r w:rsidRPr="000E2E30">
        <w:rPr>
          <w:sz w:val="23"/>
          <w:szCs w:val="23"/>
        </w:rPr>
        <w:t xml:space="preserve"> Az egészségkultúra magában foglalja mindazon hiedelmeket, ismereteket, attitűdöket, melyek meghatározzák az egyén saját egészségi állapotának befolyásolhatóságával kapcsolatos gondolkodását.  </w:t>
      </w:r>
    </w:p>
    <w:p w:rsidR="000E2E30" w:rsidRPr="000E2E30" w:rsidRDefault="000E2E30" w:rsidP="000E2E30">
      <w:pPr>
        <w:tabs>
          <w:tab w:val="left" w:pos="4680"/>
        </w:tabs>
        <w:spacing w:after="0" w:line="269" w:lineRule="auto"/>
        <w:jc w:val="both"/>
        <w:rPr>
          <w:sz w:val="23"/>
          <w:szCs w:val="23"/>
        </w:rPr>
      </w:pPr>
      <w:r w:rsidRPr="000E2E30">
        <w:rPr>
          <w:b/>
          <w:sz w:val="23"/>
          <w:szCs w:val="23"/>
        </w:rPr>
        <w:lastRenderedPageBreak/>
        <w:t>Az egészségmagatartás fontos eleme a rendszeres fizikai aktivitás, mely számos krónikus betegség – szívkoszorúér-betegség, stroke, vagy a 2-es típusú cukorbetegség – megelőzésében jelentős szereppel bír.</w:t>
      </w:r>
      <w:r w:rsidRPr="000E2E30">
        <w:rPr>
          <w:sz w:val="23"/>
          <w:szCs w:val="23"/>
        </w:rPr>
        <w:t xml:space="preserve"> </w:t>
      </w:r>
    </w:p>
    <w:p w:rsidR="000E2E30" w:rsidRDefault="000E2E30" w:rsidP="000E2E30">
      <w:pPr>
        <w:tabs>
          <w:tab w:val="left" w:pos="4680"/>
        </w:tabs>
        <w:spacing w:after="0" w:line="269" w:lineRule="auto"/>
        <w:jc w:val="both"/>
        <w:rPr>
          <w:sz w:val="23"/>
          <w:szCs w:val="23"/>
        </w:rPr>
      </w:pPr>
      <w:r w:rsidRPr="000E2E30">
        <w:rPr>
          <w:b/>
          <w:sz w:val="23"/>
          <w:szCs w:val="23"/>
        </w:rPr>
        <w:t>Hozzájárul a lelki egészség fenntartásához,</w:t>
      </w:r>
      <w:r w:rsidRPr="000E2E30">
        <w:rPr>
          <w:sz w:val="23"/>
          <w:szCs w:val="23"/>
        </w:rPr>
        <w:t xml:space="preserve"> segít a stresszel való megküzdésben. A rendszeresen sportoló személy ritkábban beteg, kisebb eséllyel alakul ki nála hosszabb ellátást igénylő krónikus betegség.</w:t>
      </w:r>
    </w:p>
    <w:p w:rsidR="00286F4B" w:rsidRPr="000E2E30" w:rsidRDefault="00286F4B" w:rsidP="000E2E30">
      <w:pPr>
        <w:tabs>
          <w:tab w:val="left" w:pos="4680"/>
        </w:tabs>
        <w:spacing w:after="0" w:line="269" w:lineRule="auto"/>
        <w:jc w:val="both"/>
        <w:rPr>
          <w:sz w:val="23"/>
          <w:szCs w:val="23"/>
        </w:rPr>
      </w:pPr>
    </w:p>
    <w:p w:rsidR="000E2E30" w:rsidRPr="000E2E30" w:rsidRDefault="000E2E30" w:rsidP="000E2E30">
      <w:pPr>
        <w:tabs>
          <w:tab w:val="left" w:pos="4680"/>
        </w:tabs>
        <w:spacing w:after="0" w:line="269" w:lineRule="auto"/>
        <w:jc w:val="both"/>
        <w:rPr>
          <w:sz w:val="23"/>
          <w:szCs w:val="23"/>
        </w:rPr>
      </w:pPr>
      <w:r w:rsidRPr="000E2E30">
        <w:rPr>
          <w:sz w:val="23"/>
          <w:szCs w:val="23"/>
        </w:rPr>
        <w:t xml:space="preserve">Az egészségtelen táplálkozási szokások egyik következménye a túlsúly vagy elhízás. Ma már az </w:t>
      </w:r>
      <w:r w:rsidRPr="000E2E30">
        <w:rPr>
          <w:b/>
          <w:sz w:val="23"/>
          <w:szCs w:val="23"/>
        </w:rPr>
        <w:t>elhízást is olyan betegségként emlegetjük, mely fontos kockázati tényező a szív-érrendszeri betegségek, egyes bélrendszeri daganatok, a cukorbetegség, valamint a csontritkulás kialakulásában</w:t>
      </w:r>
      <w:r w:rsidRPr="000E2E30">
        <w:rPr>
          <w:sz w:val="23"/>
          <w:szCs w:val="23"/>
        </w:rPr>
        <w:t>. Az elhízás már a régióban is népbetegségnek számít, hisz átlagosan a lakosság több mint fele érintett ebben az egészségproblémában.</w:t>
      </w:r>
    </w:p>
    <w:p w:rsidR="000E2E30" w:rsidRPr="000E2E30" w:rsidRDefault="000E2E30" w:rsidP="000E2E30">
      <w:pPr>
        <w:tabs>
          <w:tab w:val="left" w:pos="4680"/>
        </w:tabs>
        <w:spacing w:after="0" w:line="269" w:lineRule="auto"/>
        <w:jc w:val="both"/>
        <w:rPr>
          <w:sz w:val="23"/>
          <w:szCs w:val="23"/>
        </w:rPr>
      </w:pPr>
      <w:r w:rsidRPr="000E2E30">
        <w:rPr>
          <w:sz w:val="23"/>
          <w:szCs w:val="23"/>
        </w:rPr>
        <w:t>Az egészség szellemi és fizikai egészséget egyaránt jelent. A szellemi és fizikai egészség egymástól elválaszthatatlan tényezők. Fizikai megbetegedéskor a mentális tényezőket is szem előtt tartva jelentősen rövidíthető a kezelés időtartama, ami a szabad gazdasági erőforrások szempontjából is elhanyagolhatatlan elem.</w:t>
      </w:r>
    </w:p>
    <w:p w:rsidR="000E2E30" w:rsidRDefault="000E2E30" w:rsidP="000E2E30">
      <w:pPr>
        <w:tabs>
          <w:tab w:val="left" w:pos="4680"/>
        </w:tabs>
        <w:spacing w:after="0" w:line="269" w:lineRule="auto"/>
        <w:jc w:val="both"/>
        <w:rPr>
          <w:sz w:val="23"/>
          <w:szCs w:val="23"/>
        </w:rPr>
      </w:pPr>
    </w:p>
    <w:p w:rsidR="00A86E4C" w:rsidRDefault="003768F0" w:rsidP="00A86E4C">
      <w:pPr>
        <w:jc w:val="both"/>
        <w:rPr>
          <w:bCs/>
          <w:sz w:val="23"/>
          <w:szCs w:val="23"/>
        </w:rPr>
      </w:pPr>
      <w:r>
        <w:rPr>
          <w:b/>
          <w:sz w:val="23"/>
          <w:szCs w:val="23"/>
        </w:rPr>
        <w:t xml:space="preserve">Békés </w:t>
      </w:r>
      <w:r w:rsidRPr="003768F0">
        <w:rPr>
          <w:b/>
          <w:sz w:val="23"/>
          <w:szCs w:val="23"/>
        </w:rPr>
        <w:t xml:space="preserve">megye hátrányait fokozza az országosan kiemelkedő háziorvos- és védőnőhiány. </w:t>
      </w:r>
      <w:r w:rsidR="00A86E4C">
        <w:rPr>
          <w:b/>
          <w:sz w:val="23"/>
          <w:szCs w:val="23"/>
        </w:rPr>
        <w:t xml:space="preserve">Lásd: 1.1.4. fejezet: </w:t>
      </w:r>
      <w:r w:rsidR="00A86E4C" w:rsidRPr="004D5B3D">
        <w:rPr>
          <w:bCs/>
          <w:sz w:val="23"/>
          <w:szCs w:val="23"/>
        </w:rPr>
        <w:t>Hátrányos és leghátrányosabb helyzetű térségek háziorvos és védőnő utánpótlási problémáinak megjelenítése hő térképen</w:t>
      </w:r>
      <w:r w:rsidR="00A86E4C">
        <w:rPr>
          <w:bCs/>
          <w:sz w:val="23"/>
          <w:szCs w:val="23"/>
        </w:rPr>
        <w:t>.</w:t>
      </w:r>
    </w:p>
    <w:p w:rsidR="00286F4B" w:rsidRDefault="00286F4B" w:rsidP="00286F4B">
      <w:pPr>
        <w:pStyle w:val="Cmsor3"/>
      </w:pPr>
      <w:bookmarkStart w:id="56" w:name="_Toc434077674"/>
      <w:r>
        <w:t>Házi- és gyermekorvosok a megyében</w:t>
      </w:r>
      <w:bookmarkEnd w:id="56"/>
    </w:p>
    <w:sdt>
      <w:sdtPr>
        <w:rPr>
          <w:rFonts w:asciiTheme="minorHAnsi" w:hAnsiTheme="minorHAnsi"/>
          <w:b/>
          <w:color w:val="4BACC6" w:themeColor="accent5"/>
          <w:sz w:val="23"/>
          <w:szCs w:val="23"/>
        </w:rPr>
        <w:id w:val="-694532855"/>
        <w:docPartObj>
          <w:docPartGallery w:val="Cover Pages"/>
          <w:docPartUnique/>
        </w:docPartObj>
      </w:sdtPr>
      <w:sdtEndPr>
        <w:rPr>
          <w:b w:val="0"/>
          <w:color w:val="auto"/>
          <w:sz w:val="22"/>
          <w:szCs w:val="22"/>
        </w:rPr>
      </w:sdtEndPr>
      <w:sdtContent>
        <w:bookmarkStart w:id="57" w:name="h.17dp8vu" w:colFirst="0" w:colLast="0" w:displacedByCustomXml="prev"/>
        <w:bookmarkEnd w:id="57" w:displacedByCustomXml="prev"/>
        <w:p w:rsidR="00286F4B" w:rsidRPr="00286F4B" w:rsidRDefault="00286F4B" w:rsidP="00286F4B">
          <w:pPr>
            <w:pStyle w:val="Cmsor1"/>
            <w:numPr>
              <w:ilvl w:val="0"/>
              <w:numId w:val="0"/>
            </w:numPr>
            <w:ind w:left="709"/>
            <w:rPr>
              <w:sz w:val="23"/>
              <w:szCs w:val="23"/>
            </w:rPr>
          </w:pPr>
        </w:p>
        <w:p w:rsidR="009738B4" w:rsidRDefault="00286F4B" w:rsidP="00B04EEE">
          <w:pPr>
            <w:pStyle w:val="Cmsor1"/>
            <w:numPr>
              <w:ilvl w:val="0"/>
              <w:numId w:val="0"/>
            </w:numPr>
            <w:rPr>
              <w:rFonts w:asciiTheme="minorHAnsi" w:hAnsiTheme="minorHAnsi"/>
              <w:sz w:val="23"/>
              <w:szCs w:val="23"/>
            </w:rPr>
          </w:pPr>
          <w:bookmarkStart w:id="58" w:name="_Toc434075392"/>
          <w:bookmarkStart w:id="59" w:name="_Toc434077675"/>
          <w:bookmarkStart w:id="60" w:name="_Toc433407724"/>
          <w:r w:rsidRPr="00286F4B">
            <w:rPr>
              <w:rFonts w:asciiTheme="minorHAnsi" w:hAnsiTheme="minorHAnsi"/>
              <w:sz w:val="23"/>
              <w:szCs w:val="23"/>
            </w:rPr>
            <w:t xml:space="preserve">Az alábbi táblázatból kiolvasható, hogy a megyében a házi- és gyermekorvosok száma csökkenő tendenciát mutat és előreláthatólag továbbra is redukálódni fognak. </w:t>
          </w:r>
          <w:r w:rsidRPr="009738B4">
            <w:rPr>
              <w:rFonts w:asciiTheme="minorHAnsi" w:hAnsiTheme="minorHAnsi"/>
              <w:b/>
              <w:sz w:val="23"/>
              <w:szCs w:val="23"/>
            </w:rPr>
            <w:t xml:space="preserve">12 év alatt mintegy 10%-kal csökkent a megyében dolgozó orvosok száma. </w:t>
          </w:r>
          <w:r w:rsidRPr="00286F4B">
            <w:rPr>
              <w:rFonts w:asciiTheme="minorHAnsi" w:hAnsiTheme="minorHAnsi"/>
              <w:sz w:val="23"/>
              <w:szCs w:val="23"/>
            </w:rPr>
            <w:t>Az egy házi-, illetve gyermekorvosra jutó betegek száma 2002-től 2010-ig csökkenő tendenciát mutatott.</w:t>
          </w:r>
          <w:bookmarkEnd w:id="58"/>
          <w:bookmarkEnd w:id="59"/>
          <w:r w:rsidRPr="00286F4B">
            <w:rPr>
              <w:rFonts w:asciiTheme="minorHAnsi" w:hAnsiTheme="minorHAnsi"/>
              <w:sz w:val="23"/>
              <w:szCs w:val="23"/>
            </w:rPr>
            <w:t xml:space="preserve"> </w:t>
          </w:r>
        </w:p>
        <w:p w:rsidR="00286F4B" w:rsidRPr="00B04EEE" w:rsidRDefault="00286F4B" w:rsidP="00B04EEE">
          <w:pPr>
            <w:pStyle w:val="Cmsor1"/>
            <w:numPr>
              <w:ilvl w:val="0"/>
              <w:numId w:val="0"/>
            </w:numPr>
            <w:rPr>
              <w:rFonts w:asciiTheme="minorHAnsi" w:hAnsiTheme="minorHAnsi"/>
              <w:sz w:val="23"/>
              <w:szCs w:val="23"/>
              <w:shd w:val="clear" w:color="auto" w:fill="FFFFFF"/>
            </w:rPr>
          </w:pPr>
          <w:bookmarkStart w:id="61" w:name="_Toc434075393"/>
          <w:bookmarkStart w:id="62" w:name="_Toc434077676"/>
          <w:r w:rsidRPr="00286F4B">
            <w:rPr>
              <w:rFonts w:asciiTheme="minorHAnsi" w:hAnsiTheme="minorHAnsi"/>
              <w:sz w:val="23"/>
              <w:szCs w:val="23"/>
            </w:rPr>
            <w:t xml:space="preserve">A legfrissebb adatok alapján már gyarapodott az egy orvosra jutó páciensek száma, mely abból fakadhat, hogy kevesebb orvos dolgozik a megyében. </w:t>
          </w:r>
          <w:r w:rsidRPr="00286F4B">
            <w:rPr>
              <w:rFonts w:asciiTheme="minorHAnsi" w:hAnsiTheme="minorHAnsi"/>
              <w:sz w:val="23"/>
              <w:szCs w:val="23"/>
              <w:shd w:val="clear" w:color="auto" w:fill="FFFFFF"/>
            </w:rPr>
            <w:t>Az országos adatokból arra következtethetünk, hogy az egy orvosra jutó páciensek száma átlagos értéket mutat.</w:t>
          </w:r>
          <w:bookmarkEnd w:id="60"/>
          <w:bookmarkEnd w:id="61"/>
          <w:bookmarkEnd w:id="62"/>
        </w:p>
        <w:p w:rsidR="00286F4B" w:rsidRDefault="00E04E18" w:rsidP="00286F4B">
          <w:pPr>
            <w:pStyle w:val="Kpalrs"/>
            <w:keepNext/>
            <w:jc w:val="center"/>
          </w:pPr>
          <w:r>
            <w:fldChar w:fldCharType="begin"/>
          </w:r>
          <w:r w:rsidR="009738B4">
            <w:instrText xml:space="preserve"> SEQ táblázat \* ARABIC </w:instrText>
          </w:r>
          <w:r>
            <w:fldChar w:fldCharType="separate"/>
          </w:r>
          <w:r w:rsidR="00304107">
            <w:rPr>
              <w:noProof/>
            </w:rPr>
            <w:t>4</w:t>
          </w:r>
          <w:r>
            <w:rPr>
              <w:noProof/>
            </w:rPr>
            <w:fldChar w:fldCharType="end"/>
          </w:r>
          <w:r w:rsidR="00286F4B">
            <w:t xml:space="preserve">. táblázat: </w:t>
          </w:r>
          <w:r w:rsidR="00286F4B" w:rsidRPr="00CD172F">
            <w:t>A házi- és gyermekorvosok száma Békés megyében, valamint a</w:t>
          </w:r>
          <w:r w:rsidR="00286F4B">
            <w:t>z egy orvosra jutó lakosok száma</w:t>
          </w:r>
        </w:p>
        <w:p w:rsidR="00286F4B" w:rsidRDefault="00286F4B" w:rsidP="00286F4B">
          <w:pPr>
            <w:pStyle w:val="Kpalrs"/>
            <w:keepNext/>
            <w:jc w:val="center"/>
          </w:pPr>
          <w:r>
            <w:rPr>
              <w:rFonts w:eastAsia="Arial" w:cs="Arial"/>
              <w:b w:val="0"/>
              <w:i/>
              <w:noProof/>
            </w:rPr>
            <w:drawing>
              <wp:inline distT="0" distB="0" distL="0" distR="0">
                <wp:extent cx="4219575" cy="1428750"/>
                <wp:effectExtent l="0" t="0" r="9525" b="0"/>
                <wp:docPr id="40" name="Kép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19575" cy="142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286F4B" w:rsidRPr="00324354" w:rsidRDefault="00BD4EF7" w:rsidP="00286F4B">
          <w:pPr>
            <w:rPr>
              <w:shd w:val="clear" w:color="auto" w:fill="FFFFFF"/>
            </w:rPr>
          </w:pPr>
        </w:p>
      </w:sdtContent>
    </w:sdt>
    <w:p w:rsidR="00286F4B" w:rsidRDefault="00E04E18" w:rsidP="00286F4B">
      <w:pPr>
        <w:pStyle w:val="Kpalrs"/>
        <w:keepNext/>
      </w:pPr>
      <w:r>
        <w:lastRenderedPageBreak/>
        <w:fldChar w:fldCharType="begin"/>
      </w:r>
      <w:r w:rsidR="009738B4">
        <w:instrText xml:space="preserve"> SEQ táblázat \* ARABIC </w:instrText>
      </w:r>
      <w:r>
        <w:fldChar w:fldCharType="separate"/>
      </w:r>
      <w:r w:rsidR="00304107">
        <w:rPr>
          <w:noProof/>
        </w:rPr>
        <w:t>5</w:t>
      </w:r>
      <w:r>
        <w:rPr>
          <w:noProof/>
        </w:rPr>
        <w:fldChar w:fldCharType="end"/>
      </w:r>
      <w:r w:rsidR="00286F4B">
        <w:t xml:space="preserve">. táblázat: </w:t>
      </w:r>
      <w:r w:rsidR="00286F4B" w:rsidRPr="009C21B3">
        <w:t>Egy háziorvosra és házi gyermekorvosra jutó betegforgalom, 2013</w:t>
      </w:r>
    </w:p>
    <w:p w:rsidR="00286F4B" w:rsidRDefault="00286F4B" w:rsidP="00286F4B">
      <w:r>
        <w:rPr>
          <w:noProof/>
          <w:lang w:eastAsia="hu-HU"/>
        </w:rPr>
        <w:drawing>
          <wp:inline distT="0" distB="0" distL="0" distR="0">
            <wp:extent cx="5753100" cy="3467100"/>
            <wp:effectExtent l="0" t="0" r="0" b="0"/>
            <wp:docPr id="41" name="Kép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F4B" w:rsidRDefault="00286F4B" w:rsidP="00286F4B">
      <w:pPr>
        <w:jc w:val="both"/>
      </w:pPr>
      <w:r>
        <w:t xml:space="preserve">A </w:t>
      </w:r>
      <w:r w:rsidRPr="0020159D">
        <w:rPr>
          <w:b/>
        </w:rPr>
        <w:t>másodlagos prevenció célja a tartós betegségben szenvedők életminőség romlásának csökkentése</w:t>
      </w:r>
      <w:r>
        <w:t xml:space="preserve">. A megyében összesen 70 188 tartós beteg él, minek következtében célravezető lenne a segítésük. Ezzel a programmal lehetővé tehető egészségi állapotuk szinten tartása, ha megfelelő szakemberekkel, orvosokkal megbeszélhetnék tüneteiket, panaszaikat. </w:t>
      </w:r>
    </w:p>
    <w:p w:rsidR="00286F4B" w:rsidRDefault="00E04E18" w:rsidP="00286F4B">
      <w:pPr>
        <w:pStyle w:val="Kpalrs"/>
        <w:keepNext/>
      </w:pPr>
      <w:r>
        <w:fldChar w:fldCharType="begin"/>
      </w:r>
      <w:r w:rsidR="009738B4">
        <w:instrText xml:space="preserve"> SEQ táblázat \* ARABIC </w:instrText>
      </w:r>
      <w:r>
        <w:fldChar w:fldCharType="separate"/>
      </w:r>
      <w:r w:rsidR="00304107">
        <w:rPr>
          <w:noProof/>
        </w:rPr>
        <w:t>6</w:t>
      </w:r>
      <w:r>
        <w:rPr>
          <w:noProof/>
        </w:rPr>
        <w:fldChar w:fldCharType="end"/>
      </w:r>
      <w:r w:rsidR="00286F4B">
        <w:t xml:space="preserve">. táblázat: </w:t>
      </w:r>
      <w:r w:rsidR="00286F4B" w:rsidRPr="006F56DA">
        <w:t>Tartós betegek Békés megyében</w:t>
      </w:r>
    </w:p>
    <w:tbl>
      <w:tblPr>
        <w:tblW w:w="9220" w:type="dxa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6"/>
        <w:gridCol w:w="714"/>
        <w:gridCol w:w="714"/>
        <w:gridCol w:w="714"/>
        <w:gridCol w:w="714"/>
        <w:gridCol w:w="714"/>
        <w:gridCol w:w="764"/>
        <w:gridCol w:w="714"/>
        <w:gridCol w:w="714"/>
        <w:gridCol w:w="764"/>
        <w:gridCol w:w="714"/>
        <w:gridCol w:w="1004"/>
      </w:tblGrid>
      <w:tr w:rsidR="00286F4B" w:rsidRPr="00CB4EBC" w:rsidTr="00DD3710">
        <w:trPr>
          <w:trHeight w:val="325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6F4B" w:rsidRPr="00CB4EBC" w:rsidRDefault="00286F4B" w:rsidP="00415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CB4EBC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286F4B" w:rsidRPr="00CB4EBC" w:rsidRDefault="00286F4B" w:rsidP="004154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CB4EBC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–14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286F4B" w:rsidRPr="00CB4EBC" w:rsidRDefault="00286F4B" w:rsidP="004154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CB4EBC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15–19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286F4B" w:rsidRPr="00CB4EBC" w:rsidRDefault="00286F4B" w:rsidP="004154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CB4EBC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20–29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286F4B" w:rsidRPr="00CB4EBC" w:rsidRDefault="00286F4B" w:rsidP="004154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CB4EBC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30–39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286F4B" w:rsidRPr="00CB4EBC" w:rsidRDefault="00286F4B" w:rsidP="004154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CB4EBC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40–49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286F4B" w:rsidRPr="00CB4EBC" w:rsidRDefault="00286F4B" w:rsidP="004154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CB4EBC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50–59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286F4B" w:rsidRPr="00CB4EBC" w:rsidRDefault="00286F4B" w:rsidP="004154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CB4EBC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60–64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286F4B" w:rsidRPr="00CB4EBC" w:rsidRDefault="00286F4B" w:rsidP="004154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CB4EBC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65–69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286F4B" w:rsidRPr="00CB4EBC" w:rsidRDefault="00286F4B" w:rsidP="004154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CB4EBC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70–79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286F4B" w:rsidRPr="00CB4EBC" w:rsidRDefault="00286F4B" w:rsidP="004154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CB4EBC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80–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286F4B" w:rsidRPr="00CB4EBC" w:rsidRDefault="00286F4B" w:rsidP="004154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Ö</w:t>
            </w:r>
            <w:r w:rsidRPr="00CB4EBC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sszesen</w:t>
            </w:r>
          </w:p>
        </w:tc>
      </w:tr>
      <w:tr w:rsidR="00286F4B" w:rsidRPr="00CB4EBC" w:rsidTr="00DD3710">
        <w:trPr>
          <w:trHeight w:val="325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86F4B" w:rsidRPr="00CB4EBC" w:rsidRDefault="00286F4B" w:rsidP="00415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CB4EBC">
              <w:rPr>
                <w:rFonts w:ascii="Calibri" w:eastAsia="Times New Roman" w:hAnsi="Calibri" w:cs="Times New Roman"/>
                <w:color w:val="000000"/>
                <w:lang w:eastAsia="hu-HU"/>
              </w:rPr>
              <w:t>Férfi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6F4B" w:rsidRPr="00CB4EBC" w:rsidRDefault="00286F4B" w:rsidP="004154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CB4EBC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1 888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6F4B" w:rsidRPr="00CB4EBC" w:rsidRDefault="00286F4B" w:rsidP="004154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CB4EBC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674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6F4B" w:rsidRPr="00CB4EBC" w:rsidRDefault="00286F4B" w:rsidP="004154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CB4EBC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763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6F4B" w:rsidRPr="00CB4EBC" w:rsidRDefault="00286F4B" w:rsidP="004154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CB4EBC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1 524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6F4B" w:rsidRPr="00CB4EBC" w:rsidRDefault="00286F4B" w:rsidP="004154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CB4EBC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2 922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6F4B" w:rsidRPr="00CB4EBC" w:rsidRDefault="00286F4B" w:rsidP="004154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CB4EBC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7 083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6F4B" w:rsidRPr="00CB4EBC" w:rsidRDefault="00286F4B" w:rsidP="004154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CB4EBC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3 999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6F4B" w:rsidRPr="00CB4EBC" w:rsidRDefault="00286F4B" w:rsidP="004154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CB4EBC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3 195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6F4B" w:rsidRPr="00CB4EBC" w:rsidRDefault="00286F4B" w:rsidP="004154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CB4EBC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4 941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6F4B" w:rsidRPr="00CB4EBC" w:rsidRDefault="00286F4B" w:rsidP="004154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CB4EBC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2 269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6F4B" w:rsidRPr="00CB4EBC" w:rsidRDefault="00286F4B" w:rsidP="004154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CB4EBC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29 258</w:t>
            </w:r>
          </w:p>
        </w:tc>
      </w:tr>
      <w:tr w:rsidR="00286F4B" w:rsidRPr="00CB4EBC" w:rsidTr="00DD3710">
        <w:trPr>
          <w:trHeight w:val="325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86F4B" w:rsidRPr="00CB4EBC" w:rsidRDefault="00286F4B" w:rsidP="00415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CB4EBC">
              <w:rPr>
                <w:rFonts w:ascii="Calibri" w:eastAsia="Times New Roman" w:hAnsi="Calibri" w:cs="Times New Roman"/>
                <w:color w:val="000000"/>
                <w:lang w:eastAsia="hu-HU"/>
              </w:rPr>
              <w:t>Nő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6F4B" w:rsidRPr="00CB4EBC" w:rsidRDefault="00286F4B" w:rsidP="004154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CB4EBC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1 395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6F4B" w:rsidRPr="00CB4EBC" w:rsidRDefault="00286F4B" w:rsidP="004154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CB4EBC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655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6F4B" w:rsidRPr="00CB4EBC" w:rsidRDefault="00286F4B" w:rsidP="004154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CB4EBC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791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6F4B" w:rsidRPr="00CB4EBC" w:rsidRDefault="00286F4B" w:rsidP="004154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CB4EBC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1 684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6F4B" w:rsidRPr="00CB4EBC" w:rsidRDefault="00286F4B" w:rsidP="004154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CB4EBC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3 213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6F4B" w:rsidRPr="00CB4EBC" w:rsidRDefault="00286F4B" w:rsidP="004154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CB4EBC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8 445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6F4B" w:rsidRPr="00CB4EBC" w:rsidRDefault="00286F4B" w:rsidP="004154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CB4EBC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5 162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6F4B" w:rsidRPr="00CB4EBC" w:rsidRDefault="00286F4B" w:rsidP="004154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CB4EBC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4 566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6F4B" w:rsidRPr="00CB4EBC" w:rsidRDefault="00286F4B" w:rsidP="004154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CB4EBC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9 487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6F4B" w:rsidRPr="00CB4EBC" w:rsidRDefault="00286F4B" w:rsidP="004154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CB4EBC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5 532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6F4B" w:rsidRPr="00CB4EBC" w:rsidRDefault="00286F4B" w:rsidP="004154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CB4EBC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40 930</w:t>
            </w:r>
          </w:p>
        </w:tc>
      </w:tr>
      <w:tr w:rsidR="00286F4B" w:rsidRPr="00CB4EBC" w:rsidTr="00DD3710">
        <w:trPr>
          <w:trHeight w:val="325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86F4B" w:rsidRPr="00CB4EBC" w:rsidRDefault="00286F4B" w:rsidP="00415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CB4EBC">
              <w:rPr>
                <w:rFonts w:ascii="Calibri" w:eastAsia="Times New Roman" w:hAnsi="Calibri" w:cs="Times New Roman"/>
                <w:color w:val="000000"/>
                <w:lang w:eastAsia="hu-HU"/>
              </w:rPr>
              <w:t>Összesen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6F4B" w:rsidRPr="00CB4EBC" w:rsidRDefault="00286F4B" w:rsidP="004154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CB4EBC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3 283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6F4B" w:rsidRPr="00CB4EBC" w:rsidRDefault="00286F4B" w:rsidP="004154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CB4EBC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1 329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6F4B" w:rsidRPr="00CB4EBC" w:rsidRDefault="00286F4B" w:rsidP="004154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CB4EBC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1 554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6F4B" w:rsidRPr="00CB4EBC" w:rsidRDefault="00286F4B" w:rsidP="004154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CB4EBC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3 208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6F4B" w:rsidRPr="00CB4EBC" w:rsidRDefault="00286F4B" w:rsidP="004154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CB4EBC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6 135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6F4B" w:rsidRPr="00CB4EBC" w:rsidRDefault="00286F4B" w:rsidP="004154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CB4EBC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15 528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6F4B" w:rsidRPr="00CB4EBC" w:rsidRDefault="00286F4B" w:rsidP="004154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CB4EBC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9 161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6F4B" w:rsidRPr="00CB4EBC" w:rsidRDefault="00286F4B" w:rsidP="004154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CB4EBC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7 761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6F4B" w:rsidRPr="00CB4EBC" w:rsidRDefault="00286F4B" w:rsidP="004154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CB4EBC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14 428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6F4B" w:rsidRPr="00CB4EBC" w:rsidRDefault="00286F4B" w:rsidP="004154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CB4EBC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7 801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6F4B" w:rsidRPr="00CB4EBC" w:rsidRDefault="00286F4B" w:rsidP="004154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CB4EBC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70 188</w:t>
            </w:r>
            <w:r>
              <w:rPr>
                <w:rStyle w:val="Lbjegyzet-hivatkozs"/>
                <w:rFonts w:ascii="Arial" w:eastAsia="Times New Roman" w:hAnsi="Arial" w:cs="Arial"/>
                <w:sz w:val="16"/>
                <w:szCs w:val="16"/>
                <w:lang w:eastAsia="hu-HU"/>
              </w:rPr>
              <w:footnoteReference w:id="3"/>
            </w:r>
          </w:p>
        </w:tc>
      </w:tr>
    </w:tbl>
    <w:p w:rsidR="0020159D" w:rsidRDefault="0020159D" w:rsidP="0020159D">
      <w:pPr>
        <w:pStyle w:val="Cmsor3"/>
        <w:numPr>
          <w:ilvl w:val="0"/>
          <w:numId w:val="0"/>
        </w:numPr>
        <w:ind w:left="1080"/>
      </w:pPr>
    </w:p>
    <w:p w:rsidR="00B04EEE" w:rsidRDefault="00B04EEE" w:rsidP="00B04EEE">
      <w:pPr>
        <w:pStyle w:val="Cmsor3"/>
      </w:pPr>
      <w:bookmarkStart w:id="63" w:name="_Toc434077677"/>
      <w:r>
        <w:t>Házi- és gyermekorvosok Dél-Békésben</w:t>
      </w:r>
      <w:bookmarkEnd w:id="63"/>
    </w:p>
    <w:sdt>
      <w:sdtPr>
        <w:rPr>
          <w:rFonts w:asciiTheme="minorHAnsi" w:hAnsiTheme="minorHAnsi"/>
          <w:b/>
          <w:color w:val="4BACC6" w:themeColor="accent5"/>
          <w:sz w:val="22"/>
          <w:szCs w:val="22"/>
        </w:rPr>
        <w:id w:val="206609396"/>
        <w:docPartObj>
          <w:docPartGallery w:val="Cover Pages"/>
          <w:docPartUnique/>
        </w:docPartObj>
      </w:sdtPr>
      <w:sdtEndPr>
        <w:rPr>
          <w:b w:val="0"/>
          <w:color w:val="auto"/>
        </w:rPr>
      </w:sdtEndPr>
      <w:sdtContent>
        <w:p w:rsidR="00B04EEE" w:rsidRDefault="00B04EEE" w:rsidP="00B04EEE">
          <w:pPr>
            <w:pStyle w:val="Cmsor1"/>
            <w:numPr>
              <w:ilvl w:val="0"/>
              <w:numId w:val="0"/>
            </w:numPr>
            <w:ind w:left="709"/>
            <w:jc w:val="right"/>
          </w:pPr>
        </w:p>
        <w:p w:rsidR="0020159D" w:rsidRDefault="00B04EEE" w:rsidP="00B04EEE">
          <w:pPr>
            <w:spacing w:after="0" w:line="269" w:lineRule="auto"/>
            <w:jc w:val="both"/>
            <w:rPr>
              <w:sz w:val="23"/>
              <w:szCs w:val="23"/>
            </w:rPr>
          </w:pPr>
          <w:r w:rsidRPr="00B04EEE">
            <w:rPr>
              <w:sz w:val="23"/>
              <w:szCs w:val="23"/>
            </w:rPr>
            <w:t xml:space="preserve">A TEIR adatai szerint a Mezőkovácsházai járásban </w:t>
          </w:r>
          <w:r w:rsidRPr="00B04EEE">
            <w:rPr>
              <w:b/>
              <w:sz w:val="23"/>
              <w:szCs w:val="23"/>
            </w:rPr>
            <w:t>29 db felnőtt és vegyes háziorvosi szolgálat működik</w:t>
          </w:r>
          <w:r w:rsidRPr="00B04EEE">
            <w:rPr>
              <w:sz w:val="23"/>
              <w:szCs w:val="23"/>
            </w:rPr>
            <w:t xml:space="preserve">. A fentieken túl a járás városaiban 1-1, összesen </w:t>
          </w:r>
          <w:r w:rsidRPr="00B04EEE">
            <w:rPr>
              <w:b/>
              <w:sz w:val="23"/>
              <w:szCs w:val="23"/>
            </w:rPr>
            <w:t>4 praxis biztosít gyermek háziorvosi alapellátást</w:t>
          </w:r>
          <w:r w:rsidRPr="00B04EEE">
            <w:rPr>
              <w:sz w:val="23"/>
              <w:szCs w:val="23"/>
            </w:rPr>
            <w:t xml:space="preserve">. A háziorvosi ellátási körzetek 2000-től kezdődően rendeleti szinten meghatározottak, az ellátási területek szükség szerint frissítettek. Az egyes orvosokra jutó terhelésben jelentős eltérés nincs. A gyógyító, megelőző alapellátás keretében a háziorvosok feladatkörébe tartozik az egészséges lakosság részére nyújtott tanácsadás és szűrés, a betegek vizsgálata, gyógykezelése, az egészségi állapotának ellenőrzése, az orvosi rehabilitáció, illetve szükség esetén a beteg szakorvosi vagy fekvőbeteg gyógyintézeti vizsgálatra, kezelésre való utalása. </w:t>
          </w:r>
        </w:p>
        <w:p w:rsidR="00B04EEE" w:rsidRPr="00B04EEE" w:rsidRDefault="00B04EEE" w:rsidP="00B04EEE">
          <w:pPr>
            <w:spacing w:after="0" w:line="269" w:lineRule="auto"/>
            <w:jc w:val="both"/>
            <w:rPr>
              <w:sz w:val="23"/>
              <w:szCs w:val="23"/>
            </w:rPr>
          </w:pPr>
          <w:r w:rsidRPr="00B04EEE">
            <w:rPr>
              <w:sz w:val="23"/>
              <w:szCs w:val="23"/>
            </w:rPr>
            <w:lastRenderedPageBreak/>
            <w:t>Valamennyi háziorvosi körzet szakképzett orvossal betöltött, életkorukat tekintve többen a nyugdíjkorhatár közelében vagy afölött vannak.</w:t>
          </w:r>
          <w:r w:rsidRPr="00B04EEE">
            <w:rPr>
              <w:rStyle w:val="Lbjegyzet-hivatkozs"/>
              <w:sz w:val="23"/>
              <w:szCs w:val="23"/>
            </w:rPr>
            <w:footnoteReference w:id="4"/>
          </w:r>
        </w:p>
        <w:p w:rsidR="0020159D" w:rsidRDefault="0020159D" w:rsidP="00B04EEE">
          <w:pPr>
            <w:spacing w:after="0" w:line="269" w:lineRule="auto"/>
            <w:jc w:val="both"/>
            <w:rPr>
              <w:sz w:val="23"/>
              <w:szCs w:val="23"/>
            </w:rPr>
          </w:pPr>
        </w:p>
        <w:p w:rsidR="00B04EEE" w:rsidRPr="00B04EEE" w:rsidRDefault="00B04EEE" w:rsidP="00B04EEE">
          <w:pPr>
            <w:spacing w:after="0" w:line="269" w:lineRule="auto"/>
            <w:jc w:val="both"/>
            <w:rPr>
              <w:sz w:val="23"/>
              <w:szCs w:val="23"/>
            </w:rPr>
          </w:pPr>
          <w:r w:rsidRPr="00B04EEE">
            <w:rPr>
              <w:sz w:val="23"/>
              <w:szCs w:val="23"/>
            </w:rPr>
            <w:t xml:space="preserve">A kistérségben </w:t>
          </w:r>
          <w:r w:rsidRPr="00B04EEE">
            <w:rPr>
              <w:b/>
              <w:sz w:val="23"/>
              <w:szCs w:val="23"/>
            </w:rPr>
            <w:t>22 területi védőnői körzetben történik a várandós és gyermekágyas anyák ellátása,</w:t>
          </w:r>
          <w:r w:rsidRPr="00B04EEE">
            <w:rPr>
              <w:sz w:val="23"/>
              <w:szCs w:val="23"/>
            </w:rPr>
            <w:t xml:space="preserve"> valamint a 0-16 éves korú gyermekek gondozása. A népesebb településeken, Mezőkovácsházán és Battonyán 4-4 védőnő biztosítja a védőnői ellátást, a többi kisebb településen zömében 1-1, azonban Kisdombegyházon, Nagykamaráson és Pusztaottlakán nincs védőnő. A területi védőnői szolgálat személyi feltételei maradéktalanul biztosítottak, valamennyi körzetben szakképzett, elhivatott egészségügyi szakember látja el a feladatot. A védőnői körzetek száma az elmúlt időszakban a csökkenő gyermeklétszám miatt több körzettel csökkent (Mezőhegyes, Mezőkovácsháza).</w:t>
          </w:r>
        </w:p>
        <w:p w:rsidR="0020159D" w:rsidRDefault="0020159D" w:rsidP="00B04EEE">
          <w:pPr>
            <w:spacing w:after="0" w:line="269" w:lineRule="auto"/>
            <w:jc w:val="both"/>
            <w:rPr>
              <w:rFonts w:eastAsia="Verdana" w:cs="Verdana"/>
              <w:sz w:val="23"/>
              <w:szCs w:val="23"/>
            </w:rPr>
          </w:pPr>
        </w:p>
        <w:p w:rsidR="00B04EEE" w:rsidRDefault="00B04EEE" w:rsidP="00B04EEE">
          <w:pPr>
            <w:spacing w:after="0" w:line="269" w:lineRule="auto"/>
            <w:jc w:val="both"/>
            <w:rPr>
              <w:rFonts w:eastAsia="Verdana" w:cs="Verdana"/>
              <w:sz w:val="23"/>
              <w:szCs w:val="23"/>
            </w:rPr>
          </w:pPr>
          <w:r w:rsidRPr="00B04EEE">
            <w:rPr>
              <w:rFonts w:eastAsia="Verdana" w:cs="Verdana"/>
              <w:sz w:val="23"/>
              <w:szCs w:val="23"/>
            </w:rPr>
            <w:t xml:space="preserve">A településeken élő és tanuló 3-18 éves korosztály, valamint a 18 év feletti középfokú, nappali tagozaton iskolai oktatásban résztvevők megelőzési jellegű, az egészségügyi alapellátás keretében szervezett </w:t>
          </w:r>
          <w:r w:rsidRPr="00B04EEE">
            <w:rPr>
              <w:rFonts w:eastAsia="Verdana" w:cs="Verdana"/>
              <w:b/>
              <w:sz w:val="23"/>
              <w:szCs w:val="23"/>
            </w:rPr>
            <w:t>iskola-egészségügyi ellátásban</w:t>
          </w:r>
          <w:r w:rsidRPr="00B04EEE">
            <w:rPr>
              <w:rFonts w:eastAsia="Verdana" w:cs="Verdana"/>
              <w:sz w:val="23"/>
              <w:szCs w:val="23"/>
            </w:rPr>
            <w:t xml:space="preserve"> részesülnek.</w:t>
          </w:r>
          <w:r w:rsidR="0020159D">
            <w:rPr>
              <w:rFonts w:eastAsia="Verdana" w:cs="Verdana"/>
              <w:sz w:val="23"/>
              <w:szCs w:val="23"/>
            </w:rPr>
            <w:t xml:space="preserve"> </w:t>
          </w:r>
          <w:r w:rsidRPr="00B04EEE">
            <w:rPr>
              <w:rFonts w:eastAsia="Verdana" w:cs="Verdana"/>
              <w:sz w:val="23"/>
              <w:szCs w:val="23"/>
            </w:rPr>
            <w:t xml:space="preserve">Az óvodás és általános iskolás gyermekek iskola-egészségügyi ellátása a háziorvosok és a területi védőnők közreműködésével történik. </w:t>
          </w:r>
          <w:r w:rsidRPr="00B04EEE">
            <w:rPr>
              <w:rFonts w:eastAsia="Verdana" w:cs="Verdana"/>
              <w:b/>
              <w:sz w:val="23"/>
              <w:szCs w:val="23"/>
            </w:rPr>
            <w:t>A városi középiskolák iskola-egészségügyi ellátását a gyermekorvosok és felnőtt háziorvosok végzik, iskolaorvos a területen nincs.</w:t>
          </w:r>
          <w:r w:rsidRPr="00B04EEE">
            <w:rPr>
              <w:rFonts w:eastAsia="Verdana" w:cs="Verdana"/>
              <w:sz w:val="23"/>
              <w:szCs w:val="23"/>
            </w:rPr>
            <w:t xml:space="preserve"> A prevenciós munkát 3 főállású iskolavédőnő végzi. A kollégiumokban elhelyezett gyermekek ellátása megbízásos formában biztosított. </w:t>
          </w:r>
        </w:p>
        <w:p w:rsidR="0020159D" w:rsidRPr="00B04EEE" w:rsidRDefault="0020159D" w:rsidP="00B04EEE">
          <w:pPr>
            <w:spacing w:after="0" w:line="269" w:lineRule="auto"/>
            <w:jc w:val="both"/>
            <w:rPr>
              <w:rFonts w:eastAsia="Verdana" w:cs="Verdana"/>
              <w:sz w:val="23"/>
              <w:szCs w:val="23"/>
            </w:rPr>
          </w:pPr>
        </w:p>
        <w:p w:rsidR="00B04EEE" w:rsidRPr="00B04EEE" w:rsidRDefault="00B04EEE" w:rsidP="00B04EEE">
          <w:pPr>
            <w:spacing w:after="0" w:line="269" w:lineRule="auto"/>
            <w:jc w:val="both"/>
            <w:rPr>
              <w:sz w:val="23"/>
              <w:szCs w:val="23"/>
            </w:rPr>
          </w:pPr>
          <w:r w:rsidRPr="00B04EEE">
            <w:rPr>
              <w:sz w:val="23"/>
              <w:szCs w:val="23"/>
            </w:rPr>
            <w:t xml:space="preserve">Nagyobb hangsúlyt kell kapnia a megelőzésnek, ezért növelni kell a prevenciós intézmények szerepét, a szűrővizsgálatok számát, ösztönözni kell az egészségmegőrző, egészségkultúrát fejlesztő és megtartó programokat, </w:t>
          </w:r>
          <w:r w:rsidRPr="0020159D">
            <w:rPr>
              <w:b/>
              <w:sz w:val="23"/>
              <w:szCs w:val="23"/>
            </w:rPr>
            <w:t>érdekeltté kell tenni a háziorvosokat</w:t>
          </w:r>
          <w:r w:rsidRPr="00B04EEE">
            <w:rPr>
              <w:sz w:val="23"/>
              <w:szCs w:val="23"/>
            </w:rPr>
            <w:t xml:space="preserve"> abban, hogy nagyobb hangsúly fektessenek a prevencióra.</w:t>
          </w:r>
        </w:p>
      </w:sdtContent>
    </w:sdt>
    <w:p w:rsidR="009738B4" w:rsidRDefault="009738B4" w:rsidP="005C3859">
      <w:pPr>
        <w:shd w:val="clear" w:color="auto" w:fill="FFFFFF"/>
        <w:spacing w:after="0" w:line="269" w:lineRule="auto"/>
        <w:jc w:val="both"/>
        <w:rPr>
          <w:rFonts w:eastAsia="Times New Roman" w:cs="Arial"/>
          <w:bCs/>
          <w:color w:val="222222"/>
          <w:sz w:val="23"/>
          <w:szCs w:val="23"/>
          <w:lang w:eastAsia="hu-HU"/>
        </w:rPr>
      </w:pPr>
    </w:p>
    <w:p w:rsidR="000E2E30" w:rsidRDefault="00754EB8" w:rsidP="00754EB8">
      <w:pPr>
        <w:pStyle w:val="Cmsor2"/>
        <w:ind w:left="426"/>
      </w:pPr>
      <w:bookmarkStart w:id="64" w:name="_Toc434077678"/>
      <w:r>
        <w:t>Stratégiai következtetések</w:t>
      </w:r>
      <w:bookmarkEnd w:id="64"/>
    </w:p>
    <w:p w:rsidR="00516E7D" w:rsidRDefault="00516E7D" w:rsidP="005C3859">
      <w:pPr>
        <w:spacing w:after="0" w:line="269" w:lineRule="auto"/>
        <w:jc w:val="both"/>
      </w:pPr>
    </w:p>
    <w:p w:rsidR="0013723A" w:rsidRDefault="00BB510F" w:rsidP="00994F71">
      <w:pPr>
        <w:pStyle w:val="Listaszerbekezds"/>
        <w:numPr>
          <w:ilvl w:val="0"/>
          <w:numId w:val="14"/>
        </w:numPr>
        <w:spacing w:after="0" w:line="269" w:lineRule="auto"/>
        <w:ind w:left="426"/>
        <w:jc w:val="both"/>
        <w:rPr>
          <w:sz w:val="23"/>
          <w:szCs w:val="23"/>
        </w:rPr>
      </w:pPr>
      <w:r>
        <w:rPr>
          <w:b/>
          <w:sz w:val="23"/>
          <w:szCs w:val="23"/>
        </w:rPr>
        <w:t>Munkaképességre kedvezőtlenül ható, r</w:t>
      </w:r>
      <w:r w:rsidRPr="00BB510F">
        <w:rPr>
          <w:b/>
          <w:sz w:val="23"/>
          <w:szCs w:val="23"/>
        </w:rPr>
        <w:t>ossz egészségállapot:</w:t>
      </w:r>
      <w:r>
        <w:rPr>
          <w:sz w:val="23"/>
          <w:szCs w:val="23"/>
        </w:rPr>
        <w:t xml:space="preserve"> </w:t>
      </w:r>
      <w:r w:rsidR="0003610A" w:rsidRPr="00BB510F">
        <w:rPr>
          <w:sz w:val="23"/>
          <w:szCs w:val="23"/>
        </w:rPr>
        <w:t>A magyar lakosság, ezen belül is a Békés megyei lakosság körében vezető halálokok közé tartoznak a keringési és daganatos megbetegedések. A mentális megbetegedések, magatartási zavarok (magas depresszió és öngyilkossági arány) súlyos probl</w:t>
      </w:r>
      <w:r w:rsidR="00C00F93" w:rsidRPr="00BB510F">
        <w:rPr>
          <w:sz w:val="23"/>
          <w:szCs w:val="23"/>
        </w:rPr>
        <w:t>émát jelentenek Magyarországon</w:t>
      </w:r>
      <w:r w:rsidRPr="00BB510F">
        <w:rPr>
          <w:sz w:val="23"/>
          <w:szCs w:val="23"/>
        </w:rPr>
        <w:t xml:space="preserve">, különösen Békés megyében. </w:t>
      </w:r>
    </w:p>
    <w:p w:rsidR="009738B4" w:rsidRPr="00BB510F" w:rsidRDefault="009738B4" w:rsidP="009738B4">
      <w:pPr>
        <w:pStyle w:val="Listaszerbekezds"/>
        <w:spacing w:after="0" w:line="269" w:lineRule="auto"/>
        <w:ind w:left="426"/>
        <w:jc w:val="both"/>
        <w:rPr>
          <w:sz w:val="23"/>
          <w:szCs w:val="23"/>
        </w:rPr>
      </w:pPr>
    </w:p>
    <w:p w:rsidR="0039633E" w:rsidRDefault="0003610A" w:rsidP="00994F71">
      <w:pPr>
        <w:pStyle w:val="Listaszerbekezds"/>
        <w:numPr>
          <w:ilvl w:val="0"/>
          <w:numId w:val="14"/>
        </w:numPr>
        <w:spacing w:after="0" w:line="269" w:lineRule="auto"/>
        <w:ind w:left="426"/>
        <w:jc w:val="both"/>
        <w:rPr>
          <w:sz w:val="23"/>
          <w:szCs w:val="23"/>
        </w:rPr>
      </w:pPr>
      <w:r w:rsidRPr="008B4EBA">
        <w:rPr>
          <w:sz w:val="23"/>
          <w:szCs w:val="23"/>
        </w:rPr>
        <w:t>A megbetegedések fő oka</w:t>
      </w:r>
      <w:r w:rsidR="0039633E" w:rsidRPr="008B4EBA">
        <w:rPr>
          <w:sz w:val="23"/>
          <w:szCs w:val="23"/>
        </w:rPr>
        <w:t xml:space="preserve"> az </w:t>
      </w:r>
      <w:r w:rsidR="0039633E" w:rsidRPr="00BB510F">
        <w:rPr>
          <w:b/>
          <w:sz w:val="23"/>
          <w:szCs w:val="23"/>
        </w:rPr>
        <w:t>egészségtelen életmód,</w:t>
      </w:r>
      <w:r w:rsidR="0039633E" w:rsidRPr="008B4EBA">
        <w:rPr>
          <w:sz w:val="23"/>
          <w:szCs w:val="23"/>
        </w:rPr>
        <w:t xml:space="preserve"> különös tekintettel a dohányzásra és a túlzott alkoholfogyasztásra, az egészségtelen táplálkozásra és a mozgásszegény életmódra. Ebben közrejátszik a szükséges ismeretek és a változtat</w:t>
      </w:r>
      <w:r w:rsidR="00C00F93">
        <w:rPr>
          <w:sz w:val="23"/>
          <w:szCs w:val="23"/>
        </w:rPr>
        <w:t>ásokhoz kellő motiváció hiánya.</w:t>
      </w:r>
    </w:p>
    <w:p w:rsidR="0013723A" w:rsidRPr="0013723A" w:rsidRDefault="0013723A" w:rsidP="0013723A">
      <w:pPr>
        <w:pStyle w:val="Listaszerbekezds"/>
        <w:spacing w:after="0"/>
        <w:ind w:left="426"/>
        <w:rPr>
          <w:sz w:val="23"/>
          <w:szCs w:val="23"/>
        </w:rPr>
      </w:pPr>
    </w:p>
    <w:p w:rsidR="00193C6F" w:rsidRDefault="008318FD" w:rsidP="00994F71">
      <w:pPr>
        <w:pStyle w:val="Listaszerbekezds"/>
        <w:numPr>
          <w:ilvl w:val="0"/>
          <w:numId w:val="14"/>
        </w:numPr>
        <w:spacing w:after="0" w:line="269" w:lineRule="auto"/>
        <w:ind w:left="426"/>
        <w:jc w:val="both"/>
        <w:rPr>
          <w:rFonts w:ascii="Calibri" w:hAnsi="Calibri" w:cs="Calibri"/>
          <w:color w:val="000000"/>
          <w:sz w:val="23"/>
          <w:szCs w:val="23"/>
        </w:rPr>
      </w:pPr>
      <w:r w:rsidRPr="008B4EBA">
        <w:rPr>
          <w:sz w:val="23"/>
          <w:szCs w:val="23"/>
        </w:rPr>
        <w:t xml:space="preserve">Az </w:t>
      </w:r>
      <w:r w:rsidRPr="00BB510F">
        <w:rPr>
          <w:b/>
          <w:sz w:val="23"/>
          <w:szCs w:val="23"/>
        </w:rPr>
        <w:t>alapellátás szakemberhiánnyal küzd.</w:t>
      </w:r>
      <w:r w:rsidRPr="008B4EBA">
        <w:rPr>
          <w:sz w:val="23"/>
          <w:szCs w:val="23"/>
        </w:rPr>
        <w:t xml:space="preserve"> </w:t>
      </w:r>
      <w:r w:rsidRPr="008B4EBA">
        <w:rPr>
          <w:rFonts w:ascii="Calibri" w:hAnsi="Calibri" w:cs="Calibri"/>
          <w:sz w:val="23"/>
          <w:szCs w:val="23"/>
        </w:rPr>
        <w:t xml:space="preserve">Az egyre növekvő orvoshiány miatt fokozottabban szükség lenne képzett, az alapellátásban járatos szakápolói személyzetre. Az iskola-egészségügyi ellátás elavult, </w:t>
      </w:r>
      <w:r w:rsidRPr="008B4EBA">
        <w:rPr>
          <w:rFonts w:ascii="Calibri" w:hAnsi="Calibri" w:cs="Calibri"/>
          <w:color w:val="000000"/>
          <w:sz w:val="23"/>
          <w:szCs w:val="23"/>
        </w:rPr>
        <w:t>nincs idejük a mentalitás prevencióra, egészségnevelésre és nem rendelkeznek korszerű szakmai ismeretekkel. Munkakapcsolatuk a pedagógusokkal gyenge.</w:t>
      </w:r>
      <w:r w:rsidR="00C00F93">
        <w:rPr>
          <w:rFonts w:ascii="Calibri" w:hAnsi="Calibri" w:cs="Calibri"/>
          <w:color w:val="000000"/>
          <w:sz w:val="23"/>
          <w:szCs w:val="23"/>
        </w:rPr>
        <w:t xml:space="preserve"> A háziorvos és védőnő-szakemberhiány Békés megyében kimagasló. </w:t>
      </w:r>
    </w:p>
    <w:p w:rsidR="00193C6F" w:rsidRPr="00193C6F" w:rsidRDefault="00193C6F" w:rsidP="00193C6F">
      <w:pPr>
        <w:pStyle w:val="Listaszerbekezds"/>
        <w:rPr>
          <w:rFonts w:ascii="Calibri" w:hAnsi="Calibri" w:cs="Calibri"/>
          <w:color w:val="000000"/>
          <w:sz w:val="23"/>
          <w:szCs w:val="23"/>
        </w:rPr>
      </w:pPr>
    </w:p>
    <w:p w:rsidR="008318FD" w:rsidRPr="00193C6F" w:rsidRDefault="008318FD" w:rsidP="00994F71">
      <w:pPr>
        <w:pStyle w:val="Listaszerbekezds"/>
        <w:numPr>
          <w:ilvl w:val="0"/>
          <w:numId w:val="14"/>
        </w:numPr>
        <w:spacing w:after="0" w:line="269" w:lineRule="auto"/>
        <w:ind w:left="426"/>
        <w:jc w:val="both"/>
        <w:rPr>
          <w:rFonts w:ascii="Calibri" w:hAnsi="Calibri" w:cs="Calibri"/>
          <w:color w:val="000000"/>
          <w:sz w:val="23"/>
          <w:szCs w:val="23"/>
        </w:rPr>
      </w:pPr>
      <w:r w:rsidRPr="00193C6F">
        <w:rPr>
          <w:rFonts w:ascii="Calibri" w:hAnsi="Calibri" w:cs="Calibri"/>
          <w:color w:val="000000"/>
          <w:sz w:val="23"/>
          <w:szCs w:val="23"/>
        </w:rPr>
        <w:t xml:space="preserve">Az alapellátásban </w:t>
      </w:r>
      <w:r w:rsidRPr="00BB510F">
        <w:rPr>
          <w:rFonts w:ascii="Calibri" w:hAnsi="Calibri" w:cs="Calibri"/>
          <w:b/>
          <w:color w:val="000000"/>
          <w:sz w:val="23"/>
          <w:szCs w:val="23"/>
        </w:rPr>
        <w:t>nem áll rendelkezésre olyan megbízható információs rendszer,</w:t>
      </w:r>
      <w:r w:rsidRPr="00193C6F">
        <w:rPr>
          <w:rFonts w:ascii="Calibri" w:hAnsi="Calibri" w:cs="Calibri"/>
          <w:color w:val="000000"/>
          <w:sz w:val="23"/>
          <w:szCs w:val="23"/>
        </w:rPr>
        <w:t xml:space="preserve"> amely </w:t>
      </w:r>
      <w:r w:rsidR="00C00F93" w:rsidRPr="00193C6F">
        <w:rPr>
          <w:rFonts w:ascii="Calibri" w:hAnsi="Calibri" w:cs="Calibri"/>
          <w:color w:val="000000"/>
          <w:sz w:val="23"/>
          <w:szCs w:val="23"/>
        </w:rPr>
        <w:t xml:space="preserve">egyrészről </w:t>
      </w:r>
      <w:r w:rsidRPr="00193C6F">
        <w:rPr>
          <w:rFonts w:ascii="Calibri" w:hAnsi="Calibri" w:cs="Calibri"/>
          <w:color w:val="000000"/>
          <w:sz w:val="23"/>
          <w:szCs w:val="23"/>
        </w:rPr>
        <w:t>megbízható adatokkal dokumentálná</w:t>
      </w:r>
      <w:r w:rsidR="00C00F93" w:rsidRPr="00193C6F">
        <w:rPr>
          <w:rFonts w:ascii="Calibri" w:hAnsi="Calibri" w:cs="Calibri"/>
          <w:color w:val="000000"/>
          <w:sz w:val="23"/>
          <w:szCs w:val="23"/>
        </w:rPr>
        <w:t xml:space="preserve"> a népegészségügyi kutatásokat, másrészről támogatást nyújtana a lakosság életmódváltásához szükséges ismeretek elsajátításához.</w:t>
      </w:r>
      <w:r w:rsidR="00193C6F" w:rsidRPr="00193C6F">
        <w:rPr>
          <w:rFonts w:ascii="Calibri" w:hAnsi="Calibri" w:cs="Calibri"/>
          <w:color w:val="000000"/>
          <w:sz w:val="23"/>
          <w:szCs w:val="23"/>
        </w:rPr>
        <w:t xml:space="preserve"> Hiányzik az emberek önmaga egészsége érdekéb</w:t>
      </w:r>
      <w:r w:rsidR="00193C6F">
        <w:rPr>
          <w:rFonts w:ascii="Calibri" w:hAnsi="Calibri" w:cs="Calibri"/>
          <w:color w:val="000000"/>
          <w:sz w:val="23"/>
          <w:szCs w:val="23"/>
        </w:rPr>
        <w:t>en elvégzendő tevékenységekhez szükséges szakmai támogatás,</w:t>
      </w:r>
      <w:r w:rsidR="00193C6F" w:rsidRPr="00193C6F">
        <w:rPr>
          <w:rFonts w:ascii="Calibri" w:hAnsi="Calibri" w:cs="Calibri"/>
          <w:color w:val="000000"/>
          <w:sz w:val="23"/>
          <w:szCs w:val="23"/>
        </w:rPr>
        <w:t xml:space="preserve"> motiválás. </w:t>
      </w:r>
    </w:p>
    <w:p w:rsidR="00C00F93" w:rsidRPr="00C00F93" w:rsidRDefault="00C00F93" w:rsidP="00C00F93">
      <w:pPr>
        <w:pStyle w:val="Listaszerbekezds"/>
        <w:spacing w:after="0"/>
        <w:rPr>
          <w:rFonts w:ascii="Calibri" w:hAnsi="Calibri" w:cs="Calibri"/>
          <w:color w:val="000000"/>
          <w:sz w:val="23"/>
          <w:szCs w:val="23"/>
        </w:rPr>
      </w:pPr>
    </w:p>
    <w:p w:rsidR="002259C1" w:rsidRPr="00BB510F" w:rsidRDefault="002D3DBB" w:rsidP="00994F71">
      <w:pPr>
        <w:pStyle w:val="Default"/>
        <w:numPr>
          <w:ilvl w:val="0"/>
          <w:numId w:val="14"/>
        </w:numPr>
        <w:spacing w:line="269" w:lineRule="auto"/>
        <w:ind w:left="426"/>
        <w:jc w:val="both"/>
        <w:rPr>
          <w:rFonts w:asciiTheme="minorHAnsi" w:hAnsiTheme="minorHAnsi"/>
          <w:b/>
          <w:sz w:val="23"/>
          <w:szCs w:val="23"/>
        </w:rPr>
      </w:pPr>
      <w:r w:rsidRPr="008B4EBA">
        <w:rPr>
          <w:rFonts w:asciiTheme="minorHAnsi" w:hAnsiTheme="minorHAnsi"/>
          <w:sz w:val="23"/>
          <w:szCs w:val="23"/>
        </w:rPr>
        <w:t>A magyar alapellátás jelenlegi rendszere nem ad lehetőséget és forrásokat más szakemberek igénybevételére a háziorvosi praxisban</w:t>
      </w:r>
      <w:r w:rsidR="002259C1" w:rsidRPr="008B4EBA">
        <w:rPr>
          <w:rFonts w:asciiTheme="minorHAnsi" w:hAnsiTheme="minorHAnsi"/>
          <w:sz w:val="23"/>
          <w:szCs w:val="23"/>
        </w:rPr>
        <w:t xml:space="preserve">, így </w:t>
      </w:r>
      <w:r w:rsidR="002259C1" w:rsidRPr="00BB510F">
        <w:rPr>
          <w:rFonts w:asciiTheme="minorHAnsi" w:hAnsiTheme="minorHAnsi"/>
          <w:b/>
          <w:sz w:val="23"/>
          <w:szCs w:val="23"/>
        </w:rPr>
        <w:t>a háziorvosok felkészültségétől, motiváltságától</w:t>
      </w:r>
      <w:r w:rsidR="00DF6FB2" w:rsidRPr="00BB510F">
        <w:rPr>
          <w:rFonts w:asciiTheme="minorHAnsi" w:hAnsiTheme="minorHAnsi"/>
          <w:b/>
          <w:sz w:val="23"/>
          <w:szCs w:val="23"/>
        </w:rPr>
        <w:t>,</w:t>
      </w:r>
      <w:r w:rsidR="00933D00" w:rsidRPr="00BB510F">
        <w:rPr>
          <w:rFonts w:asciiTheme="minorHAnsi" w:hAnsiTheme="minorHAnsi"/>
          <w:b/>
          <w:sz w:val="23"/>
          <w:szCs w:val="23"/>
        </w:rPr>
        <w:t xml:space="preserve"> kapacitásától </w:t>
      </w:r>
      <w:r w:rsidR="00DF6FB2" w:rsidRPr="00BB510F">
        <w:rPr>
          <w:rFonts w:asciiTheme="minorHAnsi" w:hAnsiTheme="minorHAnsi"/>
          <w:b/>
          <w:sz w:val="23"/>
          <w:szCs w:val="23"/>
        </w:rPr>
        <w:t xml:space="preserve">és szakdolgozókkal való együttműködőkészségétől </w:t>
      </w:r>
      <w:r w:rsidR="00933D00" w:rsidRPr="00BB510F">
        <w:rPr>
          <w:rFonts w:asciiTheme="minorHAnsi" w:hAnsiTheme="minorHAnsi"/>
          <w:b/>
          <w:sz w:val="23"/>
          <w:szCs w:val="23"/>
        </w:rPr>
        <w:t>függ prevenci</w:t>
      </w:r>
      <w:r w:rsidR="002259C1" w:rsidRPr="00BB510F">
        <w:rPr>
          <w:rFonts w:asciiTheme="minorHAnsi" w:hAnsiTheme="minorHAnsi"/>
          <w:b/>
          <w:sz w:val="23"/>
          <w:szCs w:val="23"/>
        </w:rPr>
        <w:t xml:space="preserve">ós beavatkozásának mértéke, eredménye. </w:t>
      </w:r>
    </w:p>
    <w:p w:rsidR="0013723A" w:rsidRPr="00BB510F" w:rsidRDefault="0013723A" w:rsidP="0013723A">
      <w:pPr>
        <w:pStyle w:val="Listaszerbekezds"/>
        <w:spacing w:after="0"/>
        <w:rPr>
          <w:b/>
          <w:sz w:val="23"/>
          <w:szCs w:val="23"/>
        </w:rPr>
      </w:pPr>
    </w:p>
    <w:p w:rsidR="002259C1" w:rsidRDefault="002259C1" w:rsidP="00994F71">
      <w:pPr>
        <w:pStyle w:val="Listaszerbekezds"/>
        <w:numPr>
          <w:ilvl w:val="0"/>
          <w:numId w:val="14"/>
        </w:numPr>
        <w:spacing w:after="0" w:line="269" w:lineRule="auto"/>
        <w:ind w:left="426"/>
        <w:jc w:val="both"/>
        <w:rPr>
          <w:sz w:val="23"/>
          <w:szCs w:val="23"/>
        </w:rPr>
      </w:pPr>
      <w:r w:rsidRPr="008B4EBA">
        <w:rPr>
          <w:bCs/>
          <w:sz w:val="23"/>
          <w:szCs w:val="23"/>
        </w:rPr>
        <w:t xml:space="preserve">A háziorvosok elhízáshoz kapcsolódó ismeretei eltérő mélységűek. A háziorvosok attitűdje és napi gyakorlata </w:t>
      </w:r>
      <w:r w:rsidR="00CE5444" w:rsidRPr="008B4EBA">
        <w:rPr>
          <w:bCs/>
          <w:sz w:val="23"/>
          <w:szCs w:val="23"/>
        </w:rPr>
        <w:t xml:space="preserve">pedig </w:t>
      </w:r>
      <w:r w:rsidRPr="008B4EBA">
        <w:rPr>
          <w:bCs/>
          <w:sz w:val="23"/>
          <w:szCs w:val="23"/>
        </w:rPr>
        <w:t xml:space="preserve">óriási eltéréseket mutat, gyakorlatilag </w:t>
      </w:r>
      <w:r w:rsidRPr="008B4EBA">
        <w:rPr>
          <w:sz w:val="23"/>
          <w:szCs w:val="23"/>
        </w:rPr>
        <w:t>az orvos életkorától, nemétől, saját BMI-jétől, korábbi szakképesítéseitől és működési helyétől függ.</w:t>
      </w:r>
    </w:p>
    <w:p w:rsidR="0013723A" w:rsidRPr="0013723A" w:rsidRDefault="0013723A" w:rsidP="0013723A">
      <w:pPr>
        <w:pStyle w:val="Listaszerbekezds"/>
        <w:spacing w:after="0"/>
        <w:rPr>
          <w:sz w:val="23"/>
          <w:szCs w:val="23"/>
        </w:rPr>
      </w:pPr>
    </w:p>
    <w:p w:rsidR="005A207D" w:rsidRPr="0020159D" w:rsidRDefault="00CE5444" w:rsidP="00994F71">
      <w:pPr>
        <w:pStyle w:val="Listaszerbekezds"/>
        <w:numPr>
          <w:ilvl w:val="0"/>
          <w:numId w:val="14"/>
        </w:numPr>
        <w:shd w:val="clear" w:color="auto" w:fill="FFFFFF"/>
        <w:spacing w:after="0" w:line="269" w:lineRule="auto"/>
        <w:ind w:left="426"/>
        <w:jc w:val="both"/>
        <w:rPr>
          <w:rFonts w:eastAsia="Times New Roman" w:cs="Arial"/>
          <w:b/>
          <w:color w:val="222222"/>
          <w:sz w:val="23"/>
          <w:szCs w:val="23"/>
          <w:lang w:eastAsia="hu-HU"/>
        </w:rPr>
      </w:pPr>
      <w:r w:rsidRPr="008B4EBA">
        <w:rPr>
          <w:rFonts w:eastAsia="Times New Roman" w:cs="Arial"/>
          <w:color w:val="222222"/>
          <w:sz w:val="23"/>
          <w:szCs w:val="23"/>
          <w:lang w:eastAsia="hu-HU"/>
        </w:rPr>
        <w:t xml:space="preserve">Az elvégzett kísérletek igazolják, hogy </w:t>
      </w:r>
      <w:r w:rsidRPr="0020159D">
        <w:rPr>
          <w:rFonts w:eastAsia="Times New Roman" w:cs="Arial"/>
          <w:b/>
          <w:color w:val="222222"/>
          <w:sz w:val="23"/>
          <w:szCs w:val="23"/>
          <w:lang w:eastAsia="hu-HU"/>
        </w:rPr>
        <w:t>a betegek</w:t>
      </w:r>
      <w:r w:rsidR="005A207D" w:rsidRPr="0020159D">
        <w:rPr>
          <w:rFonts w:eastAsia="Times New Roman" w:cs="Arial"/>
          <w:b/>
          <w:color w:val="222222"/>
          <w:sz w:val="23"/>
          <w:szCs w:val="23"/>
          <w:lang w:eastAsia="hu-HU"/>
        </w:rPr>
        <w:t xml:space="preserve"> önállóan, orvos vagy dietetikus nélkül</w:t>
      </w:r>
      <w:r w:rsidR="005A207D" w:rsidRPr="008B4EBA">
        <w:rPr>
          <w:rFonts w:eastAsia="Times New Roman" w:cs="Arial"/>
          <w:color w:val="222222"/>
          <w:sz w:val="23"/>
          <w:szCs w:val="23"/>
          <w:lang w:eastAsia="hu-HU"/>
        </w:rPr>
        <w:t xml:space="preserve"> – a szükséges ismeretek és a változtatásokhoz kellő motiváció hiányában – </w:t>
      </w:r>
      <w:r w:rsidR="005A207D" w:rsidRPr="0020159D">
        <w:rPr>
          <w:rFonts w:eastAsia="Times New Roman" w:cs="Arial"/>
          <w:b/>
          <w:color w:val="222222"/>
          <w:sz w:val="23"/>
          <w:szCs w:val="23"/>
          <w:lang w:eastAsia="hu-HU"/>
        </w:rPr>
        <w:t xml:space="preserve">nem képesek a változásra. </w:t>
      </w:r>
    </w:p>
    <w:p w:rsidR="001011D4" w:rsidRPr="0020159D" w:rsidRDefault="001011D4" w:rsidP="001011D4">
      <w:pPr>
        <w:pStyle w:val="Listaszerbekezds"/>
        <w:rPr>
          <w:rFonts w:eastAsia="Times New Roman" w:cs="Arial"/>
          <w:b/>
          <w:color w:val="222222"/>
          <w:sz w:val="23"/>
          <w:szCs w:val="23"/>
          <w:lang w:eastAsia="hu-HU"/>
        </w:rPr>
      </w:pPr>
    </w:p>
    <w:p w:rsidR="0020159D" w:rsidRPr="0020159D" w:rsidRDefault="0020159D" w:rsidP="00994F71">
      <w:pPr>
        <w:pStyle w:val="Listaszerbekezds"/>
        <w:numPr>
          <w:ilvl w:val="0"/>
          <w:numId w:val="14"/>
        </w:numPr>
        <w:ind w:left="426"/>
        <w:jc w:val="both"/>
        <w:rPr>
          <w:rFonts w:eastAsia="Times New Roman" w:cs="Arial"/>
          <w:color w:val="222222"/>
          <w:sz w:val="23"/>
          <w:szCs w:val="23"/>
          <w:lang w:eastAsia="hu-HU"/>
        </w:rPr>
      </w:pPr>
      <w:r>
        <w:t xml:space="preserve">A </w:t>
      </w:r>
      <w:r w:rsidRPr="0020159D">
        <w:rPr>
          <w:b/>
        </w:rPr>
        <w:t>megyében összesen 70 188 tartós beteg él,</w:t>
      </w:r>
      <w:r>
        <w:t xml:space="preserve"> életminőségük romlásának csökkentése támogatás nélkül nem megvalósítható. </w:t>
      </w:r>
    </w:p>
    <w:p w:rsidR="0020159D" w:rsidRPr="0020159D" w:rsidRDefault="0020159D" w:rsidP="0020159D">
      <w:pPr>
        <w:pStyle w:val="Listaszerbekezds"/>
        <w:rPr>
          <w:rFonts w:eastAsia="Times New Roman" w:cs="Arial"/>
          <w:color w:val="222222"/>
          <w:sz w:val="23"/>
          <w:szCs w:val="23"/>
          <w:lang w:eastAsia="hu-HU"/>
        </w:rPr>
      </w:pPr>
    </w:p>
    <w:p w:rsidR="00BB510F" w:rsidRPr="00A4049F" w:rsidRDefault="0020159D" w:rsidP="00BB510F">
      <w:pPr>
        <w:spacing w:after="0" w:line="269" w:lineRule="auto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F</w:t>
      </w:r>
      <w:r w:rsidR="00BB510F" w:rsidRPr="00A4049F">
        <w:rPr>
          <w:b/>
          <w:sz w:val="23"/>
          <w:szCs w:val="23"/>
        </w:rPr>
        <w:t>ő probléma:</w:t>
      </w:r>
    </w:p>
    <w:p w:rsidR="00BB510F" w:rsidRDefault="00BB510F" w:rsidP="00BB510F">
      <w:pPr>
        <w:spacing w:after="0" w:line="269" w:lineRule="auto"/>
        <w:jc w:val="both"/>
        <w:rPr>
          <w:sz w:val="23"/>
          <w:szCs w:val="23"/>
        </w:rPr>
      </w:pPr>
      <w:r w:rsidRPr="000076E1">
        <w:rPr>
          <w:sz w:val="23"/>
          <w:szCs w:val="23"/>
        </w:rPr>
        <w:t>A lakosság munkaképességé</w:t>
      </w:r>
      <w:r>
        <w:rPr>
          <w:sz w:val="23"/>
          <w:szCs w:val="23"/>
        </w:rPr>
        <w:t xml:space="preserve">t kedvezőtlen irányban befolyásolja a rossz egészségállapot. </w:t>
      </w:r>
    </w:p>
    <w:p w:rsidR="00BB510F" w:rsidRPr="000076E1" w:rsidRDefault="00BB510F" w:rsidP="00BB510F">
      <w:pPr>
        <w:spacing w:after="0" w:line="269" w:lineRule="auto"/>
        <w:jc w:val="both"/>
        <w:rPr>
          <w:sz w:val="23"/>
          <w:szCs w:val="23"/>
        </w:rPr>
      </w:pPr>
    </w:p>
    <w:p w:rsidR="00BB510F" w:rsidRPr="00A4049F" w:rsidRDefault="00BB510F" w:rsidP="00BB510F">
      <w:pPr>
        <w:spacing w:after="0" w:line="269" w:lineRule="auto"/>
        <w:jc w:val="both"/>
        <w:rPr>
          <w:b/>
          <w:sz w:val="23"/>
          <w:szCs w:val="23"/>
        </w:rPr>
      </w:pPr>
      <w:r w:rsidRPr="00A4049F">
        <w:rPr>
          <w:b/>
          <w:sz w:val="23"/>
          <w:szCs w:val="23"/>
        </w:rPr>
        <w:t>Alacsonyabb szintű problémák:</w:t>
      </w:r>
    </w:p>
    <w:p w:rsidR="00BB510F" w:rsidRDefault="00BB510F" w:rsidP="00994F71">
      <w:pPr>
        <w:pStyle w:val="Listaszerbekezds"/>
        <w:numPr>
          <w:ilvl w:val="0"/>
          <w:numId w:val="10"/>
        </w:numPr>
        <w:spacing w:after="0" w:line="269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 megbetegedések oka az egészségtelen életmód. </w:t>
      </w:r>
    </w:p>
    <w:p w:rsidR="00BB510F" w:rsidRPr="00BB510F" w:rsidRDefault="00BB510F" w:rsidP="00994F71">
      <w:pPr>
        <w:pStyle w:val="Listaszerbekezds"/>
        <w:numPr>
          <w:ilvl w:val="0"/>
          <w:numId w:val="10"/>
        </w:numPr>
        <w:spacing w:after="0" w:line="269" w:lineRule="auto"/>
        <w:jc w:val="both"/>
        <w:rPr>
          <w:sz w:val="23"/>
          <w:szCs w:val="23"/>
        </w:rPr>
      </w:pPr>
      <w:r>
        <w:rPr>
          <w:sz w:val="23"/>
          <w:szCs w:val="23"/>
        </w:rPr>
        <w:t>Az alapellátás nem vesz részt kellő mértékben és minőségben a lakosság egészségtudatosságának befolyásolásában (szakemberhiány okozta kapacitáshiány, prevenciós beavatkozások mértéke a háziorvosok hozzáállásától függ, nincs megbízható adat a lakosság egészségtudatosságának befolyásolására)</w:t>
      </w:r>
    </w:p>
    <w:p w:rsidR="001011D4" w:rsidRPr="00A4049F" w:rsidRDefault="00BB510F" w:rsidP="00994F71">
      <w:pPr>
        <w:pStyle w:val="Listaszerbekezds"/>
        <w:numPr>
          <w:ilvl w:val="0"/>
          <w:numId w:val="10"/>
        </w:numPr>
        <w:shd w:val="clear" w:color="auto" w:fill="FFFFFF"/>
        <w:spacing w:after="0" w:line="269" w:lineRule="auto"/>
        <w:ind w:left="709"/>
        <w:jc w:val="both"/>
        <w:rPr>
          <w:rFonts w:eastAsia="Times New Roman" w:cs="Arial"/>
          <w:color w:val="222222"/>
          <w:sz w:val="23"/>
          <w:szCs w:val="23"/>
          <w:lang w:eastAsia="hu-HU"/>
        </w:rPr>
        <w:sectPr w:rsidR="001011D4" w:rsidRPr="00A4049F" w:rsidSect="00860A78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A4049F">
        <w:rPr>
          <w:sz w:val="23"/>
          <w:szCs w:val="23"/>
        </w:rPr>
        <w:t>A lakosság egészségtu</w:t>
      </w:r>
      <w:r w:rsidR="00A4049F">
        <w:rPr>
          <w:sz w:val="23"/>
          <w:szCs w:val="23"/>
        </w:rPr>
        <w:t xml:space="preserve">datosságát elősegítő szolgáltatások hiányoznak. </w:t>
      </w:r>
    </w:p>
    <w:p w:rsidR="001011D4" w:rsidRDefault="001011D4" w:rsidP="00A4049F">
      <w:pPr>
        <w:pStyle w:val="Cmsor3"/>
        <w:rPr>
          <w:lang w:eastAsia="hu-HU"/>
        </w:rPr>
      </w:pPr>
      <w:bookmarkStart w:id="65" w:name="_Toc434077679"/>
      <w:r>
        <w:rPr>
          <w:lang w:eastAsia="hu-HU"/>
        </w:rPr>
        <w:lastRenderedPageBreak/>
        <w:t>Strukturált probléma ábra</w:t>
      </w:r>
      <w:bookmarkEnd w:id="65"/>
    </w:p>
    <w:p w:rsidR="00460C2B" w:rsidRDefault="00460C2B" w:rsidP="001011D4">
      <w:pPr>
        <w:pStyle w:val="Listaszerbekezds"/>
        <w:shd w:val="clear" w:color="auto" w:fill="FFFFFF"/>
        <w:spacing w:after="0" w:line="269" w:lineRule="auto"/>
        <w:ind w:left="426"/>
        <w:jc w:val="both"/>
        <w:rPr>
          <w:rFonts w:eastAsia="Times New Roman" w:cs="Arial"/>
          <w:color w:val="222222"/>
          <w:sz w:val="23"/>
          <w:szCs w:val="23"/>
          <w:lang w:eastAsia="hu-HU"/>
        </w:rPr>
        <w:sectPr w:rsidR="00460C2B" w:rsidSect="00860A78">
          <w:pgSz w:w="16838" w:h="11906" w:orient="landscape"/>
          <w:pgMar w:top="1418" w:right="1418" w:bottom="1418" w:left="1418" w:header="709" w:footer="709" w:gutter="0"/>
          <w:cols w:space="708"/>
          <w:titlePg/>
          <w:docGrid w:linePitch="360"/>
        </w:sectPr>
      </w:pPr>
      <w:r w:rsidRPr="000F32FD">
        <w:rPr>
          <w:noProof/>
          <w:lang w:eastAsia="hu-HU"/>
        </w:rPr>
        <w:drawing>
          <wp:anchor distT="23532" distB="15971" distL="114300" distR="114300" simplePos="0" relativeHeight="25168076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-25400</wp:posOffset>
            </wp:positionV>
            <wp:extent cx="9372600" cy="5581650"/>
            <wp:effectExtent l="0" t="0" r="0" b="0"/>
            <wp:wrapThrough wrapText="bothSides">
              <wp:wrapPolygon edited="0">
                <wp:start x="7946" y="0"/>
                <wp:lineTo x="7946" y="2359"/>
                <wp:lineTo x="4610" y="2949"/>
                <wp:lineTo x="4259" y="3096"/>
                <wp:lineTo x="4259" y="3539"/>
                <wp:lineTo x="2546" y="3539"/>
                <wp:lineTo x="2415" y="3612"/>
                <wp:lineTo x="2415" y="5898"/>
                <wp:lineTo x="2766" y="7077"/>
                <wp:lineTo x="2766" y="19536"/>
                <wp:lineTo x="3468" y="20052"/>
                <wp:lineTo x="4346" y="20052"/>
                <wp:lineTo x="4346" y="20937"/>
                <wp:lineTo x="16156" y="21158"/>
                <wp:lineTo x="20327" y="21158"/>
                <wp:lineTo x="20415" y="18209"/>
                <wp:lineTo x="20063" y="18135"/>
                <wp:lineTo x="14839" y="17693"/>
                <wp:lineTo x="18878" y="17693"/>
                <wp:lineTo x="20371" y="17398"/>
                <wp:lineTo x="20415" y="14449"/>
                <wp:lineTo x="20063" y="14375"/>
                <wp:lineTo x="20239" y="13933"/>
                <wp:lineTo x="20239" y="10984"/>
                <wp:lineTo x="19888" y="10911"/>
                <wp:lineTo x="14839" y="10616"/>
                <wp:lineTo x="19537" y="10616"/>
                <wp:lineTo x="20195" y="10468"/>
                <wp:lineTo x="20195" y="7446"/>
                <wp:lineTo x="19844" y="7372"/>
                <wp:lineTo x="14839" y="7077"/>
                <wp:lineTo x="15849" y="7077"/>
                <wp:lineTo x="18746" y="6192"/>
                <wp:lineTo x="18746" y="3465"/>
                <wp:lineTo x="15585" y="2801"/>
                <wp:lineTo x="12820" y="2359"/>
                <wp:lineTo x="12820" y="0"/>
                <wp:lineTo x="7946" y="0"/>
              </wp:wrapPolygon>
            </wp:wrapThrough>
            <wp:docPr id="50" name="Diagram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7" r:lo="rId38" r:qs="rId39" r:cs="rId40"/>
              </a:graphicData>
            </a:graphic>
          </wp:anchor>
        </w:drawing>
      </w:r>
    </w:p>
    <w:p w:rsidR="001011D4" w:rsidRPr="001011D4" w:rsidRDefault="00C80609" w:rsidP="001011D4">
      <w:pPr>
        <w:pStyle w:val="Cmsor1"/>
      </w:pPr>
      <w:bookmarkStart w:id="66" w:name="_Toc434077680"/>
      <w:r w:rsidRPr="001011D4">
        <w:lastRenderedPageBreak/>
        <w:t>SZAKMAI PROGRAM</w:t>
      </w:r>
      <w:bookmarkEnd w:id="66"/>
    </w:p>
    <w:p w:rsidR="001011D4" w:rsidRPr="001011D4" w:rsidRDefault="001011D4" w:rsidP="001011D4">
      <w:pPr>
        <w:spacing w:after="0"/>
      </w:pPr>
    </w:p>
    <w:p w:rsidR="002A02EC" w:rsidRPr="001011D4" w:rsidRDefault="001011D4" w:rsidP="001011D4">
      <w:pPr>
        <w:pStyle w:val="Cmsor1"/>
        <w:numPr>
          <w:ilvl w:val="0"/>
          <w:numId w:val="0"/>
        </w:numPr>
        <w:ind w:left="426"/>
      </w:pPr>
      <w:bookmarkStart w:id="67" w:name="_Toc434077681"/>
      <w:r>
        <w:t>2</w:t>
      </w:r>
      <w:r w:rsidRPr="001011D4">
        <w:t>.1.</w:t>
      </w:r>
      <w:r>
        <w:t xml:space="preserve"> </w:t>
      </w:r>
      <w:r w:rsidR="002A02EC" w:rsidRPr="001011D4">
        <w:t>A projekt céljai</w:t>
      </w:r>
      <w:bookmarkEnd w:id="67"/>
    </w:p>
    <w:p w:rsidR="002A02EC" w:rsidRDefault="002A02EC" w:rsidP="002A02EC">
      <w:pPr>
        <w:spacing w:after="0" w:line="269" w:lineRule="auto"/>
        <w:jc w:val="both"/>
        <w:rPr>
          <w:rFonts w:ascii="Arial Narrow" w:hAnsi="Arial Narrow"/>
          <w:b/>
          <w:sz w:val="23"/>
          <w:szCs w:val="23"/>
        </w:rPr>
      </w:pPr>
    </w:p>
    <w:p w:rsidR="00B511AB" w:rsidRDefault="00B511AB" w:rsidP="00B511AB">
      <w:pPr>
        <w:spacing w:after="0" w:line="269" w:lineRule="auto"/>
        <w:jc w:val="both"/>
      </w:pPr>
      <w:r>
        <w:t xml:space="preserve">A magyar lakosság, ezen belül is a Békés megyei lakosság körében </w:t>
      </w:r>
      <w:r w:rsidRPr="00B511AB">
        <w:rPr>
          <w:b/>
        </w:rPr>
        <w:t>szükséges lenne elérni azt a szemléletbeli változást, amelynek segítségével csökkenthetőek a keringési megbetegedések és a lelki egyensúlyzavarok</w:t>
      </w:r>
      <w:r>
        <w:t xml:space="preserve">. Fontos cél a lakosság munkaképességének javítása. </w:t>
      </w:r>
    </w:p>
    <w:p w:rsidR="00B511AB" w:rsidRDefault="00B511AB" w:rsidP="00B511AB">
      <w:pPr>
        <w:spacing w:after="0" w:line="269" w:lineRule="auto"/>
        <w:jc w:val="both"/>
      </w:pPr>
      <w:r>
        <w:t xml:space="preserve">Támogatni kell a lakosságot abban, hogy </w:t>
      </w:r>
      <w:r w:rsidRPr="00B511AB">
        <w:rPr>
          <w:b/>
        </w:rPr>
        <w:t>hozzájussanak az életmódváltáshoz szükséges ismeretekhez és kellő motivációt kapjanak az első lépések megtételéhez</w:t>
      </w:r>
      <w:r>
        <w:t xml:space="preserve">. Ebben kiemelt szerepet tulajdonítunk az orvos-beteg találkozásoknak. </w:t>
      </w:r>
    </w:p>
    <w:p w:rsidR="00B511AB" w:rsidRDefault="00B511AB" w:rsidP="00B511AB">
      <w:pPr>
        <w:spacing w:after="0" w:line="269" w:lineRule="auto"/>
        <w:jc w:val="both"/>
        <w:rPr>
          <w:b/>
        </w:rPr>
      </w:pPr>
      <w:r w:rsidRPr="00B511AB">
        <w:rPr>
          <w:b/>
        </w:rPr>
        <w:t>Eszközt és tudást kell adni az alapellátásban dolgozók számára ahhoz, hogy megbízható adatok álljanak rendelkezésre a népegészségügyi kutatásokról</w:t>
      </w:r>
      <w:r>
        <w:t xml:space="preserve"> annak érdekében, hogy a lakosságot befolyásolni lehessen az egészségtudatosság irányába. Másrészről támogatni kell az orvosokat és a szakdolgozókat abban, hogy </w:t>
      </w:r>
      <w:r w:rsidRPr="00B511AB">
        <w:rPr>
          <w:b/>
        </w:rPr>
        <w:t xml:space="preserve">orvos-beteg találkozásaik során hatékonyan, jó minőségben, megbízható módon tudjanak prevenciós tanácsot nyújtani betegeik számára és ezt dokumentálni is tudják. </w:t>
      </w:r>
    </w:p>
    <w:p w:rsidR="0078286F" w:rsidRDefault="0078286F" w:rsidP="00B511AB">
      <w:pPr>
        <w:spacing w:after="0" w:line="269" w:lineRule="auto"/>
        <w:jc w:val="both"/>
        <w:rPr>
          <w:b/>
        </w:rPr>
      </w:pPr>
      <w:r>
        <w:rPr>
          <w:b/>
        </w:rPr>
        <w:t>Javítani szükséges a háziorvos és a szakdolgozók együttműködését (védőnők, gyógytornász fizioterapeuták, mentálhigiénés, dietetikus és addiktológiai tanácsadók)</w:t>
      </w:r>
    </w:p>
    <w:p w:rsidR="0078286F" w:rsidRPr="0020159D" w:rsidRDefault="0078286F" w:rsidP="00B511AB">
      <w:pPr>
        <w:spacing w:after="0" w:line="269" w:lineRule="auto"/>
        <w:jc w:val="both"/>
        <w:rPr>
          <w:b/>
        </w:rPr>
      </w:pPr>
    </w:p>
    <w:p w:rsidR="00A003BB" w:rsidRDefault="00193C6F" w:rsidP="00193C6F">
      <w:pPr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20159D">
        <w:rPr>
          <w:b/>
        </w:rPr>
        <w:t xml:space="preserve">Az Egészségügyi Ágazati Stratégia fókuszában a </w:t>
      </w:r>
      <w:r w:rsidR="00A003BB" w:rsidRPr="0020159D">
        <w:rPr>
          <w:rFonts w:cs="Calibri"/>
          <w:b/>
          <w:sz w:val="23"/>
          <w:szCs w:val="23"/>
        </w:rPr>
        <w:t xml:space="preserve">népegészségügyi szolgáltatások megújítása, </w:t>
      </w:r>
      <w:r w:rsidR="00A003BB" w:rsidRPr="00A003BB">
        <w:rPr>
          <w:rFonts w:cs="Calibri"/>
          <w:b/>
          <w:color w:val="000000"/>
          <w:sz w:val="23"/>
          <w:szCs w:val="23"/>
        </w:rPr>
        <w:t>középpontban az egészség választását előmozdító ismeretek és készségek fejlesztése</w:t>
      </w:r>
      <w:r>
        <w:rPr>
          <w:rFonts w:cs="Calibri"/>
          <w:b/>
          <w:color w:val="000000"/>
          <w:sz w:val="23"/>
          <w:szCs w:val="23"/>
        </w:rPr>
        <w:t xml:space="preserve"> áll</w:t>
      </w:r>
      <w:r w:rsidR="00A003BB" w:rsidRPr="00A003BB">
        <w:rPr>
          <w:rFonts w:cs="Calibri"/>
          <w:b/>
          <w:color w:val="000000"/>
          <w:sz w:val="23"/>
          <w:szCs w:val="23"/>
        </w:rPr>
        <w:t>.</w:t>
      </w:r>
      <w:r w:rsidR="00A003BB" w:rsidRPr="006576D7">
        <w:rPr>
          <w:rFonts w:cs="Calibri"/>
          <w:color w:val="000000"/>
          <w:sz w:val="23"/>
          <w:szCs w:val="23"/>
        </w:rPr>
        <w:t xml:space="preserve"> Egészségünk érdekében önmagunk környezetünk felelősségének növelése az egészség társada</w:t>
      </w:r>
      <w:r w:rsidR="00A003BB">
        <w:rPr>
          <w:rFonts w:cs="Calibri"/>
          <w:color w:val="000000"/>
          <w:sz w:val="23"/>
          <w:szCs w:val="23"/>
        </w:rPr>
        <w:t xml:space="preserve">lmi meghatározóinak bevonásával. </w:t>
      </w:r>
      <w:r w:rsidR="00A003BB" w:rsidRPr="00A003BB">
        <w:rPr>
          <w:rFonts w:cs="Calibri"/>
          <w:b/>
          <w:color w:val="000000"/>
          <w:sz w:val="23"/>
          <w:szCs w:val="23"/>
        </w:rPr>
        <w:t>Mivel a hazai egészségveszteségek legnagyobb részét az egészségtelen életmódhoz köthető betegségek okozzák, ezért a lakosság egészségmagatartásában döntő fordulatot kell elérni, és ehhez biztosítani szükséges a megfelelő fizikai-, társadalmi-, gazdasági-, és jogi környezetet</w:t>
      </w:r>
      <w:r w:rsidR="00A003BB" w:rsidRPr="006576D7">
        <w:rPr>
          <w:rFonts w:cs="Calibri"/>
          <w:color w:val="000000"/>
          <w:sz w:val="23"/>
          <w:szCs w:val="23"/>
        </w:rPr>
        <w:t xml:space="preserve">. </w:t>
      </w:r>
    </w:p>
    <w:p w:rsidR="00A003BB" w:rsidRDefault="00A003BB" w:rsidP="00A003BB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</w:p>
    <w:p w:rsidR="00A003BB" w:rsidRDefault="00A003BB" w:rsidP="00A003BB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6576D7">
        <w:rPr>
          <w:rFonts w:cs="Calibri"/>
          <w:color w:val="000000"/>
          <w:sz w:val="23"/>
          <w:szCs w:val="23"/>
        </w:rPr>
        <w:t xml:space="preserve">Az egészségmagatartás kedvező irányú változtatásához fejleszteni kell az egyének és közösségek egészségtudatosságát, az egészséghez és az egészségügyhöz való viszonyulását és a hazai egészségkultúrát. Kiemelt figyelmet kell fordítani a </w:t>
      </w:r>
      <w:r w:rsidRPr="00A003BB">
        <w:rPr>
          <w:rFonts w:cs="Calibri"/>
          <w:b/>
          <w:color w:val="000000"/>
          <w:sz w:val="23"/>
          <w:szCs w:val="23"/>
        </w:rPr>
        <w:t>gyermekegészségügy területére</w:t>
      </w:r>
      <w:r w:rsidRPr="006576D7">
        <w:rPr>
          <w:rFonts w:cs="Calibri"/>
          <w:color w:val="000000"/>
          <w:sz w:val="23"/>
          <w:szCs w:val="23"/>
        </w:rPr>
        <w:t xml:space="preserve">, a gyermekegészség fejlesztés lehetőségeit a szülők egészségkultúrájának fejlesztésén keresztüli preventív népegészségügyi programok tudják a leghatékonyabban biztosítani. A mindennapos testnevelés, az egészségfejlesztő testmozgás és </w:t>
      </w:r>
      <w:r w:rsidRPr="00A003BB">
        <w:rPr>
          <w:rFonts w:cs="Calibri"/>
          <w:b/>
          <w:color w:val="000000"/>
          <w:sz w:val="23"/>
          <w:szCs w:val="23"/>
        </w:rPr>
        <w:t>az élethosszig tartó fizikai aktivitás iránti motivációt növelni szükséges.</w:t>
      </w:r>
      <w:r w:rsidRPr="006576D7">
        <w:rPr>
          <w:rFonts w:cs="Calibri"/>
          <w:color w:val="000000"/>
          <w:sz w:val="23"/>
          <w:szCs w:val="23"/>
        </w:rPr>
        <w:t xml:space="preserve"> Elő kell segíteni az együttmozgás örömét, a kooperáció, valamint a testmozgás általi sikerélmények megélését. </w:t>
      </w:r>
    </w:p>
    <w:p w:rsidR="0040113F" w:rsidRPr="006576D7" w:rsidRDefault="0040113F" w:rsidP="00A003BB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</w:p>
    <w:p w:rsidR="00A003BB" w:rsidRDefault="00A003BB" w:rsidP="00193C6F">
      <w:pPr>
        <w:spacing w:after="0" w:line="269" w:lineRule="auto"/>
        <w:jc w:val="both"/>
        <w:rPr>
          <w:rFonts w:cs="Calibri"/>
          <w:b/>
          <w:color w:val="000000"/>
          <w:sz w:val="23"/>
          <w:szCs w:val="23"/>
        </w:rPr>
      </w:pPr>
      <w:r w:rsidRPr="00A003BB">
        <w:rPr>
          <w:rFonts w:cs="Calibri"/>
          <w:b/>
          <w:color w:val="000000"/>
          <w:sz w:val="23"/>
          <w:szCs w:val="23"/>
        </w:rPr>
        <w:t>A munkaképes korúak megfelelő ellátással elkerülhető halálozásának csökkentéséhez az egészségügyi ellátórendszer további prevenció fókuszú áthangolása nélkülözhetetlen</w:t>
      </w:r>
      <w:r w:rsidRPr="004D5B3D">
        <w:rPr>
          <w:rFonts w:cs="Calibri"/>
          <w:color w:val="000000"/>
          <w:sz w:val="23"/>
          <w:szCs w:val="23"/>
        </w:rPr>
        <w:t xml:space="preserve">. A hazai egészségveszteségek jelentős csökkentésének feltétele egy </w:t>
      </w:r>
      <w:r w:rsidRPr="00A003BB">
        <w:rPr>
          <w:rFonts w:cs="Calibri"/>
          <w:b/>
          <w:color w:val="000000"/>
          <w:sz w:val="23"/>
          <w:szCs w:val="23"/>
        </w:rPr>
        <w:t>szükségletekhez igazodó és prevenciós szemléletű egészségügyi rendszer működése, valamint a szolgáltatásokhoz való hozzáférés területi és társadalmi egyenlőtlenségeinek csökkentése.</w:t>
      </w:r>
    </w:p>
    <w:p w:rsidR="001011D4" w:rsidRDefault="001011D4" w:rsidP="00193C6F">
      <w:pPr>
        <w:spacing w:after="0" w:line="269" w:lineRule="auto"/>
        <w:jc w:val="both"/>
        <w:rPr>
          <w:rFonts w:cs="Calibri"/>
          <w:b/>
          <w:color w:val="000000"/>
          <w:sz w:val="23"/>
          <w:szCs w:val="23"/>
        </w:rPr>
      </w:pPr>
    </w:p>
    <w:p w:rsidR="001011D4" w:rsidRPr="00A003BB" w:rsidRDefault="001011D4" w:rsidP="00193C6F">
      <w:pPr>
        <w:spacing w:after="0" w:line="269" w:lineRule="auto"/>
        <w:jc w:val="both"/>
        <w:rPr>
          <w:rFonts w:cs="Calibri"/>
          <w:b/>
          <w:color w:val="000000"/>
          <w:sz w:val="23"/>
          <w:szCs w:val="23"/>
        </w:rPr>
      </w:pPr>
    </w:p>
    <w:p w:rsidR="0078286F" w:rsidRPr="00682C51" w:rsidRDefault="0040113F" w:rsidP="00193C6F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sz w:val="23"/>
          <w:szCs w:val="23"/>
        </w:rPr>
      </w:pPr>
      <w:r w:rsidRPr="00682C51">
        <w:rPr>
          <w:rFonts w:cs="Calibri"/>
          <w:b/>
          <w:sz w:val="23"/>
          <w:szCs w:val="23"/>
        </w:rPr>
        <w:lastRenderedPageBreak/>
        <w:t>Az elkövetkező évek feladata, hogy erre a létrejövő alapinfrastruktúra támaszkodva hozzon létre olyan kiemelt hozzáadott értékű szolgáltatásokat, amelyek segítik az ágazati működési hatékonyságának további javítását</w:t>
      </w:r>
      <w:r w:rsidRPr="00682C51">
        <w:rPr>
          <w:rFonts w:cs="Calibri"/>
          <w:sz w:val="23"/>
          <w:szCs w:val="23"/>
        </w:rPr>
        <w:t>, a szolgáltatások minőségének javulását, az ágazatvezetés információs igényeinek kiszolgálását és a döntéshozatal evidenciákra alapuló támogatását</w:t>
      </w:r>
      <w:r w:rsidR="00693135" w:rsidRPr="00682C51">
        <w:rPr>
          <w:rFonts w:cs="Calibri"/>
          <w:sz w:val="23"/>
          <w:szCs w:val="23"/>
        </w:rPr>
        <w:t>.</w:t>
      </w:r>
    </w:p>
    <w:p w:rsidR="00693135" w:rsidRPr="00682C51" w:rsidRDefault="00693135" w:rsidP="00193C6F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sz w:val="23"/>
          <w:szCs w:val="23"/>
        </w:rPr>
      </w:pPr>
    </w:p>
    <w:p w:rsidR="00884EF7" w:rsidRPr="00682C51" w:rsidRDefault="00884EF7" w:rsidP="00193C6F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sz w:val="23"/>
          <w:szCs w:val="23"/>
        </w:rPr>
      </w:pPr>
      <w:r w:rsidRPr="00682C51">
        <w:rPr>
          <w:rFonts w:cs="Calibri"/>
          <w:sz w:val="23"/>
          <w:szCs w:val="23"/>
        </w:rPr>
        <w:t xml:space="preserve">A </w:t>
      </w:r>
      <w:r w:rsidRPr="00DC51E5">
        <w:rPr>
          <w:rFonts w:cs="Calibri"/>
          <w:b/>
          <w:sz w:val="23"/>
          <w:szCs w:val="23"/>
        </w:rPr>
        <w:t>Békési mintaprojekt indoklásául</w:t>
      </w:r>
      <w:r w:rsidRPr="00682C51">
        <w:rPr>
          <w:rFonts w:cs="Calibri"/>
          <w:sz w:val="23"/>
          <w:szCs w:val="23"/>
        </w:rPr>
        <w:t xml:space="preserve"> </w:t>
      </w:r>
      <w:r w:rsidR="00657817" w:rsidRPr="00682C51">
        <w:rPr>
          <w:rFonts w:cs="Calibri"/>
          <w:sz w:val="23"/>
          <w:szCs w:val="23"/>
        </w:rPr>
        <w:t xml:space="preserve">elsősorban </w:t>
      </w:r>
      <w:r w:rsidRPr="00682C51">
        <w:rPr>
          <w:rFonts w:cs="Calibri"/>
          <w:sz w:val="23"/>
          <w:szCs w:val="23"/>
        </w:rPr>
        <w:t>a Vezetői Összefoglalóban leír</w:t>
      </w:r>
      <w:r w:rsidR="00657817" w:rsidRPr="00682C51">
        <w:rPr>
          <w:rFonts w:cs="Calibri"/>
          <w:sz w:val="23"/>
          <w:szCs w:val="23"/>
        </w:rPr>
        <w:t>t projekt előzmények szolgálnak. Emellett kiemelendő, hogy Békés megye a</w:t>
      </w:r>
      <w:r w:rsidRPr="00682C51">
        <w:rPr>
          <w:rFonts w:cs="Calibri"/>
          <w:sz w:val="23"/>
          <w:szCs w:val="23"/>
        </w:rPr>
        <w:t xml:space="preserve">z ország egyik leghátrányosabb helyzetű megyéje, a Mezőkovácsházi járás a leghátrányosabb helyzetű járások egyike, ezen belül az </w:t>
      </w:r>
      <w:r w:rsidR="00657817" w:rsidRPr="00682C51">
        <w:rPr>
          <w:rFonts w:cs="Calibri"/>
          <w:sz w:val="23"/>
          <w:szCs w:val="23"/>
        </w:rPr>
        <w:t xml:space="preserve">- </w:t>
      </w:r>
      <w:r w:rsidRPr="00DC51E5">
        <w:rPr>
          <w:rFonts w:cs="Calibri"/>
          <w:b/>
          <w:sz w:val="23"/>
          <w:szCs w:val="23"/>
        </w:rPr>
        <w:t xml:space="preserve">alapellátás tekintetében </w:t>
      </w:r>
      <w:r w:rsidR="00657817" w:rsidRPr="00DC51E5">
        <w:rPr>
          <w:rFonts w:cs="Calibri"/>
          <w:b/>
          <w:sz w:val="23"/>
          <w:szCs w:val="23"/>
        </w:rPr>
        <w:t xml:space="preserve">pedig - </w:t>
      </w:r>
      <w:r w:rsidRPr="00DC51E5">
        <w:rPr>
          <w:rFonts w:cs="Calibri"/>
          <w:b/>
          <w:sz w:val="23"/>
          <w:szCs w:val="23"/>
        </w:rPr>
        <w:t xml:space="preserve">a leginkább szolgáltatáshiányos is. </w:t>
      </w:r>
      <w:r w:rsidRPr="00682C51">
        <w:rPr>
          <w:rFonts w:cs="Calibri"/>
          <w:sz w:val="23"/>
          <w:szCs w:val="23"/>
        </w:rPr>
        <w:t>Békés megyében, ezen belül is a Dél-Békési térségben – mely a Mezőkovácsházi járásból és az Orosházi járásból áll – számos jó példa, felzárkóztatási kezdeményezés, ered</w:t>
      </w:r>
      <w:r w:rsidR="00657817" w:rsidRPr="00682C51">
        <w:rPr>
          <w:rFonts w:cs="Calibri"/>
          <w:sz w:val="23"/>
          <w:szCs w:val="23"/>
        </w:rPr>
        <w:t>ményesen megvalósított projekt, ágazati siker</w:t>
      </w:r>
      <w:r w:rsidRPr="00682C51">
        <w:rPr>
          <w:rFonts w:cs="Calibri"/>
          <w:sz w:val="23"/>
          <w:szCs w:val="23"/>
        </w:rPr>
        <w:t xml:space="preserve"> valósultak meg, mely elsősorban a térség erős összetartó erejének, </w:t>
      </w:r>
      <w:r w:rsidR="00657817" w:rsidRPr="00682C51">
        <w:rPr>
          <w:rFonts w:cs="Calibri"/>
          <w:sz w:val="23"/>
          <w:szCs w:val="23"/>
        </w:rPr>
        <w:t xml:space="preserve">helyi </w:t>
      </w:r>
      <w:r w:rsidRPr="00682C51">
        <w:rPr>
          <w:rFonts w:cs="Calibri"/>
          <w:sz w:val="23"/>
          <w:szCs w:val="23"/>
        </w:rPr>
        <w:t>identitástudatának, önkéntes szervező és közösségépítő erejének köszönhető. Békés megye, ezen belül Dél-Békés erős helyi közösséget, jó példaként szolgáló tapasztalatokat tud felmutatni, s felkészült arra, hogy ezt másokkal is megismertesse.</w:t>
      </w:r>
    </w:p>
    <w:p w:rsidR="00884EF7" w:rsidRPr="00682C51" w:rsidRDefault="00884EF7" w:rsidP="00193C6F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sz w:val="23"/>
          <w:szCs w:val="23"/>
        </w:rPr>
      </w:pPr>
    </w:p>
    <w:p w:rsidR="00884EF7" w:rsidRPr="00682C51" w:rsidRDefault="00884EF7" w:rsidP="00C1422B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sz w:val="23"/>
          <w:szCs w:val="23"/>
        </w:rPr>
      </w:pPr>
      <w:r w:rsidRPr="00682C51">
        <w:rPr>
          <w:rFonts w:cs="Calibri"/>
          <w:b/>
          <w:sz w:val="23"/>
          <w:szCs w:val="23"/>
        </w:rPr>
        <w:t>Orosháza-Gyopárosfürdő területén rendelkezésre áll egy Országos Alapellátási Módszertani és Képzőközpont kialakítására a</w:t>
      </w:r>
      <w:r w:rsidR="00C1422B">
        <w:rPr>
          <w:rFonts w:cs="Calibri"/>
          <w:b/>
          <w:sz w:val="23"/>
          <w:szCs w:val="23"/>
        </w:rPr>
        <w:t xml:space="preserve">lkalmas wellness szálloda, mely egyidejűleg </w:t>
      </w:r>
      <w:r w:rsidRPr="00682C51">
        <w:rPr>
          <w:rFonts w:cs="Calibri"/>
          <w:sz w:val="23"/>
          <w:szCs w:val="23"/>
        </w:rPr>
        <w:t>157 vendég egyidejű elhelyezését biztos</w:t>
      </w:r>
      <w:r w:rsidR="00C1422B">
        <w:rPr>
          <w:rFonts w:cs="Calibri"/>
          <w:sz w:val="23"/>
          <w:szCs w:val="23"/>
        </w:rPr>
        <w:t xml:space="preserve">ítja 70 szobával és apartmannal. </w:t>
      </w:r>
    </w:p>
    <w:p w:rsidR="00D736CF" w:rsidRPr="00D736CF" w:rsidRDefault="00D736CF" w:rsidP="00682C51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sz w:val="23"/>
          <w:szCs w:val="23"/>
        </w:rPr>
      </w:pPr>
    </w:p>
    <w:p w:rsidR="002A02EC" w:rsidRPr="00682C51" w:rsidRDefault="002A02EC" w:rsidP="000076E1">
      <w:pPr>
        <w:spacing w:after="0" w:line="269" w:lineRule="auto"/>
        <w:jc w:val="both"/>
        <w:rPr>
          <w:b/>
          <w:sz w:val="23"/>
          <w:szCs w:val="23"/>
        </w:rPr>
      </w:pPr>
      <w:r w:rsidRPr="00682C51">
        <w:rPr>
          <w:b/>
          <w:sz w:val="23"/>
          <w:szCs w:val="23"/>
        </w:rPr>
        <w:t>A projekt átfogó célja:</w:t>
      </w:r>
    </w:p>
    <w:p w:rsidR="002A02EC" w:rsidRPr="000076E1" w:rsidRDefault="002A02EC" w:rsidP="00994F71">
      <w:pPr>
        <w:pStyle w:val="Listaszerbekezds"/>
        <w:numPr>
          <w:ilvl w:val="0"/>
          <w:numId w:val="10"/>
        </w:numPr>
        <w:spacing w:after="0" w:line="269" w:lineRule="auto"/>
        <w:jc w:val="both"/>
        <w:rPr>
          <w:sz w:val="23"/>
          <w:szCs w:val="23"/>
        </w:rPr>
      </w:pPr>
      <w:r w:rsidRPr="000076E1">
        <w:rPr>
          <w:sz w:val="23"/>
          <w:szCs w:val="23"/>
        </w:rPr>
        <w:t>A lakosság munkaképességének javítása a komplex prevenció rendszerének fejlesztésével</w:t>
      </w:r>
    </w:p>
    <w:p w:rsidR="002A02EC" w:rsidRPr="000076E1" w:rsidRDefault="002A02EC" w:rsidP="000076E1">
      <w:pPr>
        <w:spacing w:after="0" w:line="269" w:lineRule="auto"/>
        <w:jc w:val="both"/>
        <w:rPr>
          <w:sz w:val="23"/>
          <w:szCs w:val="23"/>
        </w:rPr>
      </w:pPr>
    </w:p>
    <w:p w:rsidR="002A02EC" w:rsidRPr="00682C51" w:rsidRDefault="002A02EC" w:rsidP="000076E1">
      <w:pPr>
        <w:spacing w:after="0" w:line="269" w:lineRule="auto"/>
        <w:jc w:val="both"/>
        <w:rPr>
          <w:b/>
          <w:sz w:val="23"/>
          <w:szCs w:val="23"/>
        </w:rPr>
      </w:pPr>
      <w:r w:rsidRPr="00682C51">
        <w:rPr>
          <w:b/>
          <w:sz w:val="23"/>
          <w:szCs w:val="23"/>
        </w:rPr>
        <w:t>A projekt konkrét céljai:</w:t>
      </w:r>
    </w:p>
    <w:p w:rsidR="002A02EC" w:rsidRPr="000076E1" w:rsidRDefault="002A02EC" w:rsidP="00994F71">
      <w:pPr>
        <w:pStyle w:val="Listaszerbekezds"/>
        <w:numPr>
          <w:ilvl w:val="0"/>
          <w:numId w:val="10"/>
        </w:numPr>
        <w:spacing w:after="0" w:line="269" w:lineRule="auto"/>
        <w:jc w:val="both"/>
        <w:rPr>
          <w:sz w:val="23"/>
          <w:szCs w:val="23"/>
        </w:rPr>
      </w:pPr>
      <w:r w:rsidRPr="000076E1">
        <w:rPr>
          <w:sz w:val="23"/>
          <w:szCs w:val="23"/>
        </w:rPr>
        <w:t>A prevenció egyes területeinek (elsődleges, másodlagos, harmadlagos prevenciós szolgáltatások) továbbfejlesztése és kipróbálása</w:t>
      </w:r>
    </w:p>
    <w:p w:rsidR="002A02EC" w:rsidRPr="000076E1" w:rsidRDefault="002A02EC" w:rsidP="00994F71">
      <w:pPr>
        <w:pStyle w:val="Listaszerbekezds"/>
        <w:numPr>
          <w:ilvl w:val="0"/>
          <w:numId w:val="10"/>
        </w:numPr>
        <w:spacing w:after="0" w:line="269" w:lineRule="auto"/>
        <w:jc w:val="both"/>
        <w:rPr>
          <w:sz w:val="23"/>
          <w:szCs w:val="23"/>
        </w:rPr>
      </w:pPr>
      <w:r w:rsidRPr="000076E1">
        <w:rPr>
          <w:sz w:val="23"/>
          <w:szCs w:val="23"/>
        </w:rPr>
        <w:t>A prevenciós munka bevezetése az alapellátás rendszerébe</w:t>
      </w:r>
      <w:r w:rsidR="006B7D21" w:rsidRPr="000076E1">
        <w:rPr>
          <w:sz w:val="23"/>
          <w:szCs w:val="23"/>
        </w:rPr>
        <w:t>, az alapellátás</w:t>
      </w:r>
      <w:r w:rsidR="0078286F">
        <w:rPr>
          <w:sz w:val="23"/>
          <w:szCs w:val="23"/>
        </w:rPr>
        <w:t xml:space="preserve"> módszertani </w:t>
      </w:r>
      <w:r w:rsidR="006B7D21" w:rsidRPr="000076E1">
        <w:rPr>
          <w:sz w:val="23"/>
          <w:szCs w:val="23"/>
        </w:rPr>
        <w:t>fejlesztése</w:t>
      </w:r>
      <w:r w:rsidR="0078286F">
        <w:rPr>
          <w:sz w:val="23"/>
          <w:szCs w:val="23"/>
        </w:rPr>
        <w:t xml:space="preserve"> online egészségfejlesztési tervek használatával</w:t>
      </w:r>
    </w:p>
    <w:p w:rsidR="001011D4" w:rsidRPr="00682C51" w:rsidRDefault="006B7D21" w:rsidP="00994F71">
      <w:pPr>
        <w:pStyle w:val="Listaszerbekezds"/>
        <w:numPr>
          <w:ilvl w:val="0"/>
          <w:numId w:val="10"/>
        </w:numPr>
        <w:spacing w:after="0" w:line="269" w:lineRule="auto"/>
        <w:jc w:val="both"/>
        <w:rPr>
          <w:sz w:val="23"/>
          <w:szCs w:val="23"/>
        </w:rPr>
        <w:sectPr w:rsidR="001011D4" w:rsidRPr="00682C51" w:rsidSect="00754EB8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0076E1">
        <w:rPr>
          <w:sz w:val="23"/>
          <w:szCs w:val="23"/>
        </w:rPr>
        <w:t>A lakosság egészségtudatosságát elősegítő tudásbázis fejlesztése és népszerűsítése</w:t>
      </w:r>
    </w:p>
    <w:p w:rsidR="001011D4" w:rsidRDefault="00682C51" w:rsidP="00682C51">
      <w:pPr>
        <w:pStyle w:val="Cmsor3"/>
        <w:numPr>
          <w:ilvl w:val="0"/>
          <w:numId w:val="0"/>
        </w:numPr>
      </w:pPr>
      <w:bookmarkStart w:id="68" w:name="_Toc434077682"/>
      <w:r>
        <w:lastRenderedPageBreak/>
        <w:t xml:space="preserve">2.1.1. </w:t>
      </w:r>
      <w:r w:rsidR="001011D4">
        <w:t>Strukturált célfa ábra</w:t>
      </w:r>
      <w:bookmarkEnd w:id="68"/>
    </w:p>
    <w:p w:rsidR="00AC507F" w:rsidRDefault="00AC507F" w:rsidP="006B7D21">
      <w:pPr>
        <w:pStyle w:val="Listaszerbekezds"/>
        <w:spacing w:after="0" w:line="269" w:lineRule="auto"/>
        <w:jc w:val="both"/>
        <w:rPr>
          <w:sz w:val="23"/>
          <w:szCs w:val="23"/>
        </w:rPr>
      </w:pPr>
    </w:p>
    <w:p w:rsidR="00AC507F" w:rsidRPr="001011D4" w:rsidRDefault="00AC507F" w:rsidP="006B7D21">
      <w:pPr>
        <w:pStyle w:val="Listaszerbekezds"/>
        <w:spacing w:after="0" w:line="269" w:lineRule="auto"/>
        <w:jc w:val="both"/>
        <w:rPr>
          <w:sz w:val="23"/>
          <w:szCs w:val="23"/>
        </w:rPr>
        <w:sectPr w:rsidR="00AC507F" w:rsidRPr="001011D4" w:rsidSect="001011D4">
          <w:pgSz w:w="16838" w:h="11906" w:orient="landscape"/>
          <w:pgMar w:top="1418" w:right="1418" w:bottom="1418" w:left="1418" w:header="709" w:footer="709" w:gutter="0"/>
          <w:cols w:space="708"/>
          <w:titlePg/>
          <w:docGrid w:linePitch="360"/>
        </w:sectPr>
      </w:pPr>
      <w:r w:rsidRPr="000F32FD">
        <w:rPr>
          <w:noProof/>
          <w:lang w:eastAsia="hu-HU"/>
        </w:rPr>
        <w:drawing>
          <wp:anchor distT="23532" distB="15971" distL="114300" distR="114300" simplePos="0" relativeHeight="25168281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-224790</wp:posOffset>
            </wp:positionV>
            <wp:extent cx="9372600" cy="5581650"/>
            <wp:effectExtent l="0" t="0" r="0" b="0"/>
            <wp:wrapThrough wrapText="bothSides">
              <wp:wrapPolygon edited="0">
                <wp:start x="8166" y="0"/>
                <wp:lineTo x="8166" y="2359"/>
                <wp:lineTo x="4873" y="2875"/>
                <wp:lineTo x="2371" y="3391"/>
                <wp:lineTo x="2371" y="6192"/>
                <wp:lineTo x="2678" y="7077"/>
                <wp:lineTo x="2766" y="19536"/>
                <wp:lineTo x="3468" y="20052"/>
                <wp:lineTo x="4302" y="20052"/>
                <wp:lineTo x="4302" y="21010"/>
                <wp:lineTo x="8341" y="21010"/>
                <wp:lineTo x="15541" y="20863"/>
                <wp:lineTo x="20415" y="20568"/>
                <wp:lineTo x="20459" y="17840"/>
                <wp:lineTo x="20107" y="17767"/>
                <wp:lineTo x="16815" y="17693"/>
                <wp:lineTo x="20371" y="16956"/>
                <wp:lineTo x="20283" y="10763"/>
                <wp:lineTo x="19932" y="10689"/>
                <wp:lineTo x="17429" y="10616"/>
                <wp:lineTo x="20151" y="10026"/>
                <wp:lineTo x="20107" y="7077"/>
                <wp:lineTo x="19361" y="6119"/>
                <wp:lineTo x="19141" y="5898"/>
                <wp:lineTo x="19229" y="3612"/>
                <wp:lineTo x="19010" y="3539"/>
                <wp:lineTo x="16815" y="3539"/>
                <wp:lineTo x="16902" y="3096"/>
                <wp:lineTo x="16068" y="2875"/>
                <wp:lineTo x="12951" y="2359"/>
                <wp:lineTo x="12951" y="0"/>
                <wp:lineTo x="8166" y="0"/>
              </wp:wrapPolygon>
            </wp:wrapThrough>
            <wp:docPr id="51" name="Diagram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2" r:lo="rId43" r:qs="rId44" r:cs="rId45"/>
              </a:graphicData>
            </a:graphic>
          </wp:anchor>
        </w:drawing>
      </w:r>
    </w:p>
    <w:p w:rsidR="001011D4" w:rsidRDefault="001011D4" w:rsidP="001011D4">
      <w:pPr>
        <w:pStyle w:val="Cmsor2"/>
        <w:numPr>
          <w:ilvl w:val="0"/>
          <w:numId w:val="0"/>
        </w:numPr>
        <w:tabs>
          <w:tab w:val="clear" w:pos="709"/>
          <w:tab w:val="left" w:pos="851"/>
        </w:tabs>
      </w:pPr>
      <w:bookmarkStart w:id="69" w:name="_Toc434077683"/>
      <w:r>
        <w:lastRenderedPageBreak/>
        <w:t>2.2. Célcsoportok</w:t>
      </w:r>
      <w:bookmarkEnd w:id="69"/>
    </w:p>
    <w:p w:rsidR="004136D7" w:rsidRDefault="004136D7" w:rsidP="004136D7">
      <w:pPr>
        <w:pStyle w:val="Listaszerbekezds"/>
        <w:ind w:left="1440"/>
        <w:rPr>
          <w:rFonts w:asciiTheme="majorHAnsi" w:hAnsiTheme="majorHAnsi"/>
          <w:sz w:val="28"/>
          <w:szCs w:val="28"/>
        </w:rPr>
      </w:pPr>
    </w:p>
    <w:p w:rsidR="004136D7" w:rsidRDefault="004136D7" w:rsidP="004136D7">
      <w:pPr>
        <w:pStyle w:val="Listaszerbekezds"/>
        <w:ind w:left="0"/>
        <w:rPr>
          <w:b/>
          <w:sz w:val="23"/>
          <w:szCs w:val="23"/>
        </w:rPr>
      </w:pPr>
      <w:r w:rsidRPr="004136D7">
        <w:rPr>
          <w:b/>
          <w:sz w:val="23"/>
          <w:szCs w:val="23"/>
        </w:rPr>
        <w:t xml:space="preserve">I./ Elsődleges célcsoport: </w:t>
      </w:r>
    </w:p>
    <w:p w:rsidR="009668C6" w:rsidRPr="004136D7" w:rsidRDefault="009668C6" w:rsidP="00C1422B">
      <w:pPr>
        <w:spacing w:after="0"/>
        <w:rPr>
          <w:b/>
        </w:rPr>
      </w:pPr>
      <w:r w:rsidRPr="004136D7">
        <w:rPr>
          <w:b/>
        </w:rPr>
        <w:t xml:space="preserve">Lakosság: </w:t>
      </w:r>
    </w:p>
    <w:p w:rsidR="009668C6" w:rsidRDefault="004136D7" w:rsidP="00994F71">
      <w:pPr>
        <w:pStyle w:val="Listaszerbekezds"/>
        <w:numPr>
          <w:ilvl w:val="0"/>
          <w:numId w:val="27"/>
        </w:numPr>
        <w:spacing w:after="0"/>
      </w:pPr>
      <w:r>
        <w:t>aktív korúak</w:t>
      </w:r>
    </w:p>
    <w:p w:rsidR="009668C6" w:rsidRDefault="009668C6" w:rsidP="00994F71">
      <w:pPr>
        <w:pStyle w:val="Listaszerbekezds"/>
        <w:numPr>
          <w:ilvl w:val="0"/>
          <w:numId w:val="27"/>
        </w:numPr>
        <w:spacing w:after="0"/>
      </w:pPr>
      <w:r>
        <w:t>babák, kisgyermekek, gyermekek, ifjúság</w:t>
      </w:r>
    </w:p>
    <w:p w:rsidR="009668C6" w:rsidRDefault="009668C6" w:rsidP="00994F71">
      <w:pPr>
        <w:pStyle w:val="Listaszerbekezds"/>
        <w:numPr>
          <w:ilvl w:val="0"/>
          <w:numId w:val="27"/>
        </w:numPr>
        <w:spacing w:after="0"/>
      </w:pPr>
      <w:r>
        <w:t>időskorúak</w:t>
      </w:r>
    </w:p>
    <w:p w:rsidR="009668C6" w:rsidRPr="004136D7" w:rsidRDefault="009668C6" w:rsidP="00C1422B">
      <w:pPr>
        <w:spacing w:after="0"/>
        <w:rPr>
          <w:b/>
        </w:rPr>
      </w:pPr>
      <w:r w:rsidRPr="004136D7">
        <w:rPr>
          <w:b/>
        </w:rPr>
        <w:t>Rizikófaktor-csoportba tartozók:</w:t>
      </w:r>
    </w:p>
    <w:p w:rsidR="009668C6" w:rsidRPr="00214E56" w:rsidRDefault="009668C6" w:rsidP="00994F71">
      <w:pPr>
        <w:pStyle w:val="Listaszerbekezds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Keringési betegségek, cukorbetegség megelőzése és gondozása; </w:t>
      </w:r>
    </w:p>
    <w:p w:rsidR="009668C6" w:rsidRPr="00214E56" w:rsidRDefault="009668C6" w:rsidP="00994F71">
      <w:pPr>
        <w:pStyle w:val="Listaszerbekezds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Daganatos betegségek kockázatának csökkentése, korai felismerése és kezelése; </w:t>
      </w:r>
    </w:p>
    <w:p w:rsidR="009668C6" w:rsidRDefault="009668C6" w:rsidP="00994F71">
      <w:pPr>
        <w:pStyle w:val="Listaszerbekezds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Lelki egészség fejlesztése, fenntartása, helyreállítása, a mentális zavarok megelőzése; </w:t>
      </w:r>
    </w:p>
    <w:p w:rsidR="004136D7" w:rsidRDefault="004136D7" w:rsidP="00994F71">
      <w:pPr>
        <w:pStyle w:val="Listaszerbekezds"/>
        <w:numPr>
          <w:ilvl w:val="0"/>
          <w:numId w:val="27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>
        <w:rPr>
          <w:rFonts w:cs="Calibri"/>
          <w:color w:val="000000"/>
          <w:sz w:val="23"/>
          <w:szCs w:val="23"/>
        </w:rPr>
        <w:t>Allergiás megbetegedésben szenvedők</w:t>
      </w:r>
    </w:p>
    <w:p w:rsidR="004D6967" w:rsidRDefault="004D6967" w:rsidP="004136D7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</w:p>
    <w:p w:rsidR="004D6967" w:rsidRDefault="004D6967" w:rsidP="004136D7">
      <w:pPr>
        <w:autoSpaceDE w:val="0"/>
        <w:autoSpaceDN w:val="0"/>
        <w:adjustRightInd w:val="0"/>
        <w:spacing w:after="0" w:line="269" w:lineRule="auto"/>
        <w:jc w:val="both"/>
      </w:pPr>
      <w:r w:rsidRPr="00A9300F">
        <w:rPr>
          <w:rFonts w:cs="Calibri"/>
          <w:b/>
          <w:color w:val="000000"/>
          <w:sz w:val="23"/>
          <w:szCs w:val="23"/>
        </w:rPr>
        <w:t>Békés megyében</w:t>
      </w:r>
      <w:r>
        <w:rPr>
          <w:rFonts w:cs="Calibri"/>
          <w:color w:val="000000"/>
          <w:sz w:val="23"/>
          <w:szCs w:val="23"/>
        </w:rPr>
        <w:t xml:space="preserve"> 48.190 fő 14 év alatti, 242.863 fő aktív korú és 68.100 időskorú </w:t>
      </w:r>
      <w:r w:rsidR="00A9300F">
        <w:rPr>
          <w:rFonts w:cs="Calibri"/>
          <w:color w:val="000000"/>
          <w:sz w:val="23"/>
          <w:szCs w:val="23"/>
        </w:rPr>
        <w:t xml:space="preserve">(azaz mindösszesen </w:t>
      </w:r>
      <w:r w:rsidR="00A9300F" w:rsidRPr="00A9300F">
        <w:rPr>
          <w:rFonts w:cs="Calibri"/>
          <w:b/>
          <w:color w:val="000000"/>
          <w:sz w:val="23"/>
          <w:szCs w:val="23"/>
        </w:rPr>
        <w:t>359.153)</w:t>
      </w:r>
      <w:r w:rsidR="00A9300F">
        <w:rPr>
          <w:rFonts w:cs="Calibri"/>
          <w:color w:val="000000"/>
          <w:sz w:val="23"/>
          <w:szCs w:val="23"/>
        </w:rPr>
        <w:t xml:space="preserve"> </w:t>
      </w:r>
      <w:r>
        <w:rPr>
          <w:rFonts w:cs="Calibri"/>
          <w:color w:val="000000"/>
          <w:sz w:val="23"/>
          <w:szCs w:val="23"/>
        </w:rPr>
        <w:t xml:space="preserve">ember él. </w:t>
      </w:r>
      <w:r>
        <w:t>A megyében a tartósan betegek száma 70</w:t>
      </w:r>
      <w:r w:rsidR="00A9300F">
        <w:t> </w:t>
      </w:r>
      <w:r>
        <w:t>188</w:t>
      </w:r>
      <w:r w:rsidR="00A9300F">
        <w:t xml:space="preserve"> fő. </w:t>
      </w:r>
    </w:p>
    <w:p w:rsidR="00A9300F" w:rsidRPr="00A9300F" w:rsidRDefault="00A9300F" w:rsidP="004136D7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b/>
          <w:color w:val="000000"/>
          <w:sz w:val="23"/>
          <w:szCs w:val="23"/>
        </w:rPr>
      </w:pPr>
      <w:r w:rsidRPr="00A9300F">
        <w:rPr>
          <w:b/>
        </w:rPr>
        <w:t>Dél-Békésben</w:t>
      </w:r>
      <w:r>
        <w:t xml:space="preserve"> a lakosságszám </w:t>
      </w:r>
      <w:r w:rsidRPr="00A9300F">
        <w:rPr>
          <w:b/>
        </w:rPr>
        <w:t xml:space="preserve">40.550 fő. </w:t>
      </w:r>
    </w:p>
    <w:p w:rsidR="004D6967" w:rsidRDefault="004D6967" w:rsidP="004136D7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</w:p>
    <w:p w:rsidR="004136D7" w:rsidRPr="004136D7" w:rsidRDefault="004136D7" w:rsidP="004136D7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b/>
          <w:color w:val="000000"/>
          <w:sz w:val="23"/>
          <w:szCs w:val="23"/>
        </w:rPr>
      </w:pPr>
      <w:r w:rsidRPr="004136D7">
        <w:rPr>
          <w:rFonts w:cs="Calibri"/>
          <w:b/>
          <w:color w:val="000000"/>
          <w:sz w:val="23"/>
          <w:szCs w:val="23"/>
        </w:rPr>
        <w:t xml:space="preserve">II./Másodlagos célcsoport: </w:t>
      </w:r>
    </w:p>
    <w:p w:rsidR="004136D7" w:rsidRDefault="004136D7" w:rsidP="004136D7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</w:p>
    <w:p w:rsidR="004136D7" w:rsidRPr="004136D7" w:rsidRDefault="004136D7" w:rsidP="00C1422B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b/>
          <w:color w:val="000000"/>
          <w:sz w:val="23"/>
          <w:szCs w:val="23"/>
        </w:rPr>
      </w:pPr>
      <w:r w:rsidRPr="004136D7">
        <w:rPr>
          <w:rFonts w:cs="Calibri"/>
          <w:b/>
          <w:color w:val="000000"/>
          <w:sz w:val="23"/>
          <w:szCs w:val="23"/>
        </w:rPr>
        <w:t>Orvosok:</w:t>
      </w:r>
    </w:p>
    <w:p w:rsidR="00802CE8" w:rsidRDefault="004136D7" w:rsidP="00994F71">
      <w:pPr>
        <w:pStyle w:val="Listaszerbekezds"/>
        <w:numPr>
          <w:ilvl w:val="0"/>
          <w:numId w:val="27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802CE8">
        <w:rPr>
          <w:rFonts w:cs="Calibri"/>
          <w:color w:val="000000"/>
          <w:sz w:val="23"/>
          <w:szCs w:val="23"/>
        </w:rPr>
        <w:t>háziorvosok</w:t>
      </w:r>
      <w:r w:rsidR="00802CE8" w:rsidRPr="00802CE8">
        <w:rPr>
          <w:rFonts w:cs="Calibri"/>
          <w:color w:val="000000"/>
          <w:sz w:val="23"/>
          <w:szCs w:val="23"/>
        </w:rPr>
        <w:t xml:space="preserve"> </w:t>
      </w:r>
    </w:p>
    <w:p w:rsidR="004136D7" w:rsidRPr="00802CE8" w:rsidRDefault="004136D7" w:rsidP="00994F71">
      <w:pPr>
        <w:pStyle w:val="Listaszerbekezds"/>
        <w:numPr>
          <w:ilvl w:val="0"/>
          <w:numId w:val="27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802CE8">
        <w:rPr>
          <w:rFonts w:cs="Calibri"/>
          <w:color w:val="000000"/>
          <w:sz w:val="23"/>
          <w:szCs w:val="23"/>
        </w:rPr>
        <w:t>házi gyermekorvosok</w:t>
      </w:r>
    </w:p>
    <w:p w:rsidR="004136D7" w:rsidRDefault="004136D7" w:rsidP="00994F71">
      <w:pPr>
        <w:pStyle w:val="Listaszerbekezds"/>
        <w:numPr>
          <w:ilvl w:val="0"/>
          <w:numId w:val="27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>
        <w:rPr>
          <w:rFonts w:cs="Calibri"/>
          <w:color w:val="000000"/>
          <w:sz w:val="23"/>
          <w:szCs w:val="23"/>
        </w:rPr>
        <w:t>szakorvosok</w:t>
      </w:r>
    </w:p>
    <w:p w:rsidR="004136D7" w:rsidRPr="004136D7" w:rsidRDefault="004136D7" w:rsidP="00C1422B">
      <w:pPr>
        <w:pStyle w:val="Listaszerbekezds"/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</w:p>
    <w:p w:rsidR="004136D7" w:rsidRPr="004136D7" w:rsidRDefault="004136D7" w:rsidP="00C1422B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b/>
          <w:color w:val="000000"/>
          <w:sz w:val="23"/>
          <w:szCs w:val="23"/>
        </w:rPr>
      </w:pPr>
      <w:r w:rsidRPr="004136D7">
        <w:rPr>
          <w:rFonts w:cs="Calibri"/>
          <w:b/>
          <w:color w:val="000000"/>
          <w:sz w:val="23"/>
          <w:szCs w:val="23"/>
        </w:rPr>
        <w:t>Szakdolgozók:</w:t>
      </w:r>
    </w:p>
    <w:p w:rsidR="004136D7" w:rsidRDefault="004136D7" w:rsidP="00994F71">
      <w:pPr>
        <w:pStyle w:val="Listaszerbekezds"/>
        <w:numPr>
          <w:ilvl w:val="0"/>
          <w:numId w:val="27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>
        <w:rPr>
          <w:rFonts w:cs="Calibri"/>
          <w:color w:val="000000"/>
          <w:sz w:val="23"/>
          <w:szCs w:val="23"/>
        </w:rPr>
        <w:t>védőnők</w:t>
      </w:r>
    </w:p>
    <w:p w:rsidR="004136D7" w:rsidRDefault="004136D7" w:rsidP="00994F71">
      <w:pPr>
        <w:pStyle w:val="Listaszerbekezds"/>
        <w:numPr>
          <w:ilvl w:val="0"/>
          <w:numId w:val="27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>
        <w:rPr>
          <w:rFonts w:cs="Calibri"/>
          <w:color w:val="000000"/>
          <w:sz w:val="23"/>
          <w:szCs w:val="23"/>
        </w:rPr>
        <w:t>dietetikusok</w:t>
      </w:r>
    </w:p>
    <w:p w:rsidR="004136D7" w:rsidRDefault="004136D7" w:rsidP="00994F71">
      <w:pPr>
        <w:pStyle w:val="Listaszerbekezds"/>
        <w:numPr>
          <w:ilvl w:val="0"/>
          <w:numId w:val="27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>
        <w:rPr>
          <w:rFonts w:cs="Calibri"/>
          <w:color w:val="000000"/>
          <w:sz w:val="23"/>
          <w:szCs w:val="23"/>
        </w:rPr>
        <w:t>ápolók</w:t>
      </w:r>
    </w:p>
    <w:p w:rsidR="004136D7" w:rsidRDefault="004136D7" w:rsidP="00994F71">
      <w:pPr>
        <w:pStyle w:val="Listaszerbekezds"/>
        <w:numPr>
          <w:ilvl w:val="0"/>
          <w:numId w:val="27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>
        <w:rPr>
          <w:rFonts w:cs="Calibri"/>
          <w:color w:val="000000"/>
          <w:sz w:val="23"/>
          <w:szCs w:val="23"/>
        </w:rPr>
        <w:t>pszichológusok</w:t>
      </w:r>
    </w:p>
    <w:p w:rsidR="00802CE8" w:rsidRDefault="004136D7" w:rsidP="00994F71">
      <w:pPr>
        <w:pStyle w:val="Listaszerbekezds"/>
        <w:numPr>
          <w:ilvl w:val="0"/>
          <w:numId w:val="27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>
        <w:rPr>
          <w:rFonts w:cs="Calibri"/>
          <w:color w:val="000000"/>
          <w:sz w:val="23"/>
          <w:szCs w:val="23"/>
        </w:rPr>
        <w:t>stb.</w:t>
      </w:r>
    </w:p>
    <w:p w:rsidR="00802CE8" w:rsidRPr="00802CE8" w:rsidRDefault="00802CE8" w:rsidP="00802CE8">
      <w:pPr>
        <w:pStyle w:val="Listaszerbekezds"/>
        <w:autoSpaceDE w:val="0"/>
        <w:autoSpaceDN w:val="0"/>
        <w:adjustRightInd w:val="0"/>
        <w:spacing w:after="0" w:line="269" w:lineRule="auto"/>
        <w:ind w:left="0"/>
        <w:jc w:val="both"/>
        <w:rPr>
          <w:rFonts w:cs="Calibri"/>
          <w:color w:val="FF0000"/>
          <w:sz w:val="23"/>
          <w:szCs w:val="23"/>
        </w:rPr>
      </w:pPr>
      <w:r w:rsidRPr="009E2F05">
        <w:rPr>
          <w:rFonts w:cs="Calibri"/>
          <w:b/>
          <w:color w:val="000000"/>
          <w:sz w:val="23"/>
          <w:szCs w:val="23"/>
        </w:rPr>
        <w:t>Békés megyében a háziorvosok és a házi gyermekorvosok száma 230 fő.</w:t>
      </w:r>
      <w:r>
        <w:rPr>
          <w:rFonts w:cs="Calibri"/>
          <w:color w:val="000000"/>
          <w:sz w:val="23"/>
          <w:szCs w:val="23"/>
        </w:rPr>
        <w:t xml:space="preserve"> Egy háziorvosi praxisra átlagosan 1527 ember jut. </w:t>
      </w:r>
    </w:p>
    <w:p w:rsidR="00802CE8" w:rsidRDefault="00802CE8" w:rsidP="00802CE8">
      <w:pPr>
        <w:pStyle w:val="Listaszerbekezds"/>
        <w:autoSpaceDE w:val="0"/>
        <w:autoSpaceDN w:val="0"/>
        <w:adjustRightInd w:val="0"/>
        <w:spacing w:after="0" w:line="269" w:lineRule="auto"/>
        <w:ind w:left="0"/>
        <w:jc w:val="both"/>
        <w:rPr>
          <w:rFonts w:cs="Calibri"/>
          <w:color w:val="000000"/>
          <w:sz w:val="23"/>
          <w:szCs w:val="23"/>
        </w:rPr>
      </w:pPr>
      <w:r w:rsidRPr="00802CE8">
        <w:rPr>
          <w:rFonts w:cs="Calibri"/>
          <w:color w:val="000000"/>
          <w:sz w:val="23"/>
          <w:szCs w:val="23"/>
        </w:rPr>
        <w:t xml:space="preserve">Dél-Békésben </w:t>
      </w:r>
      <w:r w:rsidRPr="009E2F05">
        <w:rPr>
          <w:rFonts w:cs="Calibri"/>
          <w:b/>
          <w:color w:val="000000"/>
          <w:sz w:val="23"/>
          <w:szCs w:val="23"/>
        </w:rPr>
        <w:t>29 felnőtt</w:t>
      </w:r>
      <w:r w:rsidRPr="00802CE8">
        <w:rPr>
          <w:rFonts w:cs="Calibri"/>
          <w:color w:val="000000"/>
          <w:sz w:val="23"/>
          <w:szCs w:val="23"/>
        </w:rPr>
        <w:t xml:space="preserve"> és vegyes praxis,</w:t>
      </w:r>
      <w:r>
        <w:rPr>
          <w:rFonts w:cs="Calibri"/>
          <w:color w:val="000000"/>
          <w:sz w:val="23"/>
          <w:szCs w:val="23"/>
        </w:rPr>
        <w:t xml:space="preserve"> </w:t>
      </w:r>
      <w:r w:rsidRPr="009E2F05">
        <w:rPr>
          <w:rFonts w:cs="Calibri"/>
          <w:b/>
          <w:color w:val="000000"/>
          <w:sz w:val="23"/>
          <w:szCs w:val="23"/>
        </w:rPr>
        <w:t>4 gyermek háziorvos</w:t>
      </w:r>
      <w:r>
        <w:rPr>
          <w:rFonts w:cs="Calibri"/>
          <w:color w:val="000000"/>
          <w:sz w:val="23"/>
          <w:szCs w:val="23"/>
        </w:rPr>
        <w:t xml:space="preserve"> van, </w:t>
      </w:r>
      <w:r w:rsidRPr="009E2F05">
        <w:rPr>
          <w:rFonts w:cs="Calibri"/>
          <w:b/>
          <w:color w:val="000000"/>
          <w:sz w:val="23"/>
          <w:szCs w:val="23"/>
        </w:rPr>
        <w:t>22 védőnő</w:t>
      </w:r>
      <w:r>
        <w:rPr>
          <w:rFonts w:cs="Calibri"/>
          <w:color w:val="000000"/>
          <w:sz w:val="23"/>
          <w:szCs w:val="23"/>
        </w:rPr>
        <w:t xml:space="preserve"> dolgozik. </w:t>
      </w:r>
    </w:p>
    <w:p w:rsidR="00520C12" w:rsidRDefault="00520C12" w:rsidP="00802CE8">
      <w:pPr>
        <w:pStyle w:val="Listaszerbekezds"/>
        <w:autoSpaceDE w:val="0"/>
        <w:autoSpaceDN w:val="0"/>
        <w:adjustRightInd w:val="0"/>
        <w:spacing w:after="0" w:line="269" w:lineRule="auto"/>
        <w:ind w:left="0"/>
        <w:jc w:val="both"/>
        <w:rPr>
          <w:rFonts w:cs="Calibri"/>
          <w:color w:val="000000"/>
          <w:sz w:val="23"/>
          <w:szCs w:val="23"/>
        </w:rPr>
      </w:pPr>
    </w:p>
    <w:p w:rsidR="00520C12" w:rsidRPr="00520C12" w:rsidRDefault="00520C12" w:rsidP="00802CE8">
      <w:pPr>
        <w:pStyle w:val="Listaszerbekezds"/>
        <w:autoSpaceDE w:val="0"/>
        <w:autoSpaceDN w:val="0"/>
        <w:adjustRightInd w:val="0"/>
        <w:spacing w:after="0" w:line="269" w:lineRule="auto"/>
        <w:ind w:left="0"/>
        <w:jc w:val="both"/>
        <w:rPr>
          <w:rFonts w:cs="Calibri"/>
          <w:b/>
          <w:color w:val="FF0000"/>
          <w:sz w:val="23"/>
          <w:szCs w:val="23"/>
        </w:rPr>
      </w:pPr>
      <w:r w:rsidRPr="00520C12">
        <w:rPr>
          <w:rFonts w:cs="Calibri"/>
          <w:b/>
          <w:color w:val="000000"/>
          <w:sz w:val="23"/>
          <w:szCs w:val="23"/>
        </w:rPr>
        <w:t xml:space="preserve">Hazánkban 6425 háziorvos, 193 iskolaorvos, 2934 részállású iskolaorvos. 8010 szakdolgozó, 1007 iskolai védőnő, 3727 területi védőnő dolgozik. </w:t>
      </w:r>
    </w:p>
    <w:p w:rsidR="00C1422B" w:rsidRDefault="00C1422B" w:rsidP="001011D4">
      <w:pPr>
        <w:pStyle w:val="Cmsor2"/>
        <w:numPr>
          <w:ilvl w:val="0"/>
          <w:numId w:val="0"/>
        </w:numPr>
        <w:tabs>
          <w:tab w:val="clear" w:pos="709"/>
          <w:tab w:val="left" w:pos="851"/>
        </w:tabs>
      </w:pPr>
    </w:p>
    <w:p w:rsidR="00520C12" w:rsidRDefault="00520C12" w:rsidP="00520C12"/>
    <w:p w:rsidR="00520C12" w:rsidRDefault="00520C12" w:rsidP="00520C12"/>
    <w:p w:rsidR="00520C12" w:rsidRDefault="00520C12" w:rsidP="00520C12"/>
    <w:p w:rsidR="00520C12" w:rsidRPr="00520C12" w:rsidRDefault="00520C12" w:rsidP="00520C12"/>
    <w:p w:rsidR="001011D4" w:rsidRPr="001011D4" w:rsidRDefault="001011D4" w:rsidP="001011D4">
      <w:pPr>
        <w:pStyle w:val="Cmsor2"/>
        <w:numPr>
          <w:ilvl w:val="0"/>
          <w:numId w:val="0"/>
        </w:numPr>
        <w:tabs>
          <w:tab w:val="clear" w:pos="709"/>
          <w:tab w:val="left" w:pos="851"/>
        </w:tabs>
      </w:pPr>
      <w:bookmarkStart w:id="70" w:name="_Toc434077684"/>
      <w:r>
        <w:lastRenderedPageBreak/>
        <w:t>2.3. Tevékenységek</w:t>
      </w:r>
      <w:bookmarkEnd w:id="70"/>
    </w:p>
    <w:p w:rsidR="00C80609" w:rsidRDefault="00C80609" w:rsidP="000076E1">
      <w:pPr>
        <w:spacing w:after="0" w:line="269" w:lineRule="auto"/>
        <w:jc w:val="both"/>
      </w:pPr>
    </w:p>
    <w:p w:rsidR="009252A8" w:rsidRPr="00154C5F" w:rsidRDefault="009252A8" w:rsidP="009252A8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b/>
          <w:color w:val="000000"/>
          <w:sz w:val="23"/>
          <w:szCs w:val="23"/>
        </w:rPr>
      </w:pPr>
      <w:r w:rsidRPr="00154C5F">
        <w:rPr>
          <w:rFonts w:cs="Calibri"/>
          <w:b/>
          <w:color w:val="000000"/>
          <w:sz w:val="23"/>
          <w:szCs w:val="23"/>
        </w:rPr>
        <w:t xml:space="preserve">STRATÉGIAI CÉLOK </w:t>
      </w:r>
    </w:p>
    <w:p w:rsidR="009252A8" w:rsidRPr="00214E56" w:rsidRDefault="009252A8" w:rsidP="00994F71">
      <w:pPr>
        <w:pStyle w:val="Listaszerbekezds"/>
        <w:numPr>
          <w:ilvl w:val="2"/>
          <w:numId w:val="21"/>
        </w:numPr>
        <w:autoSpaceDE w:val="0"/>
        <w:autoSpaceDN w:val="0"/>
        <w:adjustRightInd w:val="0"/>
        <w:spacing w:after="0" w:line="269" w:lineRule="auto"/>
        <w:ind w:left="709" w:hanging="425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A születéskor várható, egészségben eltöltött életévek növelése 2 évvel 2020-ra (EU-átlag elérése 2022-re); </w:t>
      </w:r>
    </w:p>
    <w:p w:rsidR="009252A8" w:rsidRPr="00214E56" w:rsidRDefault="009252A8" w:rsidP="00994F71">
      <w:pPr>
        <w:pStyle w:val="Listaszerbekezds"/>
        <w:numPr>
          <w:ilvl w:val="2"/>
          <w:numId w:val="21"/>
        </w:numPr>
        <w:autoSpaceDE w:val="0"/>
        <w:autoSpaceDN w:val="0"/>
        <w:adjustRightInd w:val="0"/>
        <w:spacing w:after="0" w:line="269" w:lineRule="auto"/>
        <w:ind w:left="709" w:hanging="425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A fizikai és mentális egészség egyéni és társadalmi értékének növelése; </w:t>
      </w:r>
    </w:p>
    <w:p w:rsidR="009252A8" w:rsidRPr="00214E56" w:rsidRDefault="009252A8" w:rsidP="00994F71">
      <w:pPr>
        <w:pStyle w:val="Listaszerbekezds"/>
        <w:numPr>
          <w:ilvl w:val="2"/>
          <w:numId w:val="21"/>
        </w:numPr>
        <w:autoSpaceDE w:val="0"/>
        <w:autoSpaceDN w:val="0"/>
        <w:adjustRightInd w:val="0"/>
        <w:spacing w:after="0" w:line="269" w:lineRule="auto"/>
        <w:ind w:left="709" w:hanging="425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Egészségtudatos magatartás elősegítése, egyéni felelősségvállalás érvényesítése; </w:t>
      </w:r>
    </w:p>
    <w:p w:rsidR="009252A8" w:rsidRPr="00214E56" w:rsidRDefault="009252A8" w:rsidP="00994F71">
      <w:pPr>
        <w:pStyle w:val="Listaszerbekezds"/>
        <w:numPr>
          <w:ilvl w:val="2"/>
          <w:numId w:val="21"/>
        </w:numPr>
        <w:autoSpaceDE w:val="0"/>
        <w:autoSpaceDN w:val="0"/>
        <w:adjustRightInd w:val="0"/>
        <w:spacing w:after="0" w:line="269" w:lineRule="auto"/>
        <w:ind w:left="709" w:hanging="425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A területi egészség-egyenlőtlenségek, illetve a születéskor várható élettartamban mutatkozó különbségek csökkentése. </w:t>
      </w:r>
    </w:p>
    <w:p w:rsidR="009252A8" w:rsidRPr="004D5B3D" w:rsidRDefault="009252A8" w:rsidP="009252A8">
      <w:pPr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</w:p>
    <w:p w:rsidR="009252A8" w:rsidRPr="00511A0F" w:rsidRDefault="009252A8" w:rsidP="009252A8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b/>
          <w:color w:val="000000"/>
          <w:sz w:val="23"/>
          <w:szCs w:val="23"/>
        </w:rPr>
      </w:pPr>
      <w:r w:rsidRPr="00511A0F">
        <w:rPr>
          <w:rFonts w:cs="Calibri"/>
          <w:b/>
          <w:color w:val="000000"/>
          <w:sz w:val="23"/>
          <w:szCs w:val="23"/>
        </w:rPr>
        <w:t xml:space="preserve">A fenti stratégiai célok elérésére a népegészségügy területén öt fő prioritás került nevesítésre: </w:t>
      </w:r>
    </w:p>
    <w:p w:rsidR="009252A8" w:rsidRPr="00214E56" w:rsidRDefault="009252A8" w:rsidP="00994F71">
      <w:pPr>
        <w:pStyle w:val="Listaszerbekezds"/>
        <w:numPr>
          <w:ilvl w:val="0"/>
          <w:numId w:val="30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Keringési betegségek, cukorbetegség megelőzése és gondozása; </w:t>
      </w:r>
    </w:p>
    <w:p w:rsidR="009252A8" w:rsidRPr="00214E56" w:rsidRDefault="009252A8" w:rsidP="00994F71">
      <w:pPr>
        <w:pStyle w:val="Listaszerbekezds"/>
        <w:numPr>
          <w:ilvl w:val="0"/>
          <w:numId w:val="30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Daganatos betegségek kockázatának csökkentése, korai felismerése és kezelése; </w:t>
      </w:r>
    </w:p>
    <w:p w:rsidR="009252A8" w:rsidRPr="00214E56" w:rsidRDefault="009252A8" w:rsidP="00994F71">
      <w:pPr>
        <w:pStyle w:val="Listaszerbekezds"/>
        <w:numPr>
          <w:ilvl w:val="0"/>
          <w:numId w:val="30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Lelki egészség fejlesztése, fenntartása, helyreállítása, a mentális zavarok megelőzése; </w:t>
      </w:r>
    </w:p>
    <w:p w:rsidR="009252A8" w:rsidRPr="00214E56" w:rsidRDefault="009252A8" w:rsidP="00994F71">
      <w:pPr>
        <w:pStyle w:val="Listaszerbekezds"/>
        <w:numPr>
          <w:ilvl w:val="0"/>
          <w:numId w:val="30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A környezet-egészségügyi biztonság fejlesztése; </w:t>
      </w:r>
    </w:p>
    <w:p w:rsidR="009252A8" w:rsidRPr="00214E56" w:rsidRDefault="009252A8" w:rsidP="00994F71">
      <w:pPr>
        <w:pStyle w:val="Listaszerbekezds"/>
        <w:numPr>
          <w:ilvl w:val="0"/>
          <w:numId w:val="30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További népegészségügyi prioritást jelentő beavatkozások (pl.: mozgásszervi betegségek prevenciója, balesetmegelőzés, járványügyi biztonság erősítése stb.). </w:t>
      </w:r>
    </w:p>
    <w:p w:rsidR="009252A8" w:rsidRPr="004D5B3D" w:rsidRDefault="009252A8" w:rsidP="009252A8">
      <w:pPr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</w:p>
    <w:p w:rsidR="009252A8" w:rsidRPr="00771C12" w:rsidRDefault="009252A8" w:rsidP="009252A8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</w:p>
    <w:p w:rsidR="004C4416" w:rsidRPr="004C4416" w:rsidRDefault="004C4416" w:rsidP="004C4416">
      <w:pPr>
        <w:spacing w:after="0" w:line="269" w:lineRule="auto"/>
        <w:jc w:val="both"/>
        <w:rPr>
          <w:b/>
          <w:sz w:val="23"/>
          <w:szCs w:val="23"/>
        </w:rPr>
      </w:pPr>
      <w:r w:rsidRPr="004C4416">
        <w:rPr>
          <w:b/>
          <w:sz w:val="23"/>
          <w:szCs w:val="23"/>
        </w:rPr>
        <w:t xml:space="preserve">FŐTEVÉKENYSÉGEK: </w:t>
      </w:r>
    </w:p>
    <w:p w:rsidR="004C4416" w:rsidRPr="00DE1F03" w:rsidRDefault="00BF27F9" w:rsidP="00994F71">
      <w:pPr>
        <w:pStyle w:val="Listaszerbekezds"/>
        <w:numPr>
          <w:ilvl w:val="0"/>
          <w:numId w:val="34"/>
        </w:numPr>
        <w:spacing w:after="0" w:line="269" w:lineRule="auto"/>
        <w:jc w:val="both"/>
        <w:rPr>
          <w:sz w:val="23"/>
          <w:szCs w:val="23"/>
        </w:rPr>
      </w:pPr>
      <w:r w:rsidRPr="00DE1F03">
        <w:rPr>
          <w:sz w:val="23"/>
          <w:szCs w:val="23"/>
        </w:rPr>
        <w:t>Módszertani kísérleti központ létrehozása (ESZA, ERFA)</w:t>
      </w:r>
    </w:p>
    <w:p w:rsidR="004C4416" w:rsidRPr="00DE1F03" w:rsidRDefault="00BF27F9" w:rsidP="00994F71">
      <w:pPr>
        <w:pStyle w:val="Listaszerbekezds"/>
        <w:numPr>
          <w:ilvl w:val="0"/>
          <w:numId w:val="34"/>
        </w:numPr>
        <w:spacing w:after="0" w:line="269" w:lineRule="auto"/>
        <w:jc w:val="both"/>
        <w:rPr>
          <w:sz w:val="23"/>
          <w:szCs w:val="23"/>
        </w:rPr>
      </w:pPr>
      <w:r w:rsidRPr="00DE1F03">
        <w:rPr>
          <w:sz w:val="23"/>
          <w:szCs w:val="23"/>
        </w:rPr>
        <w:t>Komplex prevenció módszertani fejlesztése</w:t>
      </w:r>
      <w:r w:rsidR="00C94A7B" w:rsidRPr="00DE1F03">
        <w:rPr>
          <w:sz w:val="23"/>
          <w:szCs w:val="23"/>
        </w:rPr>
        <w:t xml:space="preserve"> (előkészítés)</w:t>
      </w:r>
    </w:p>
    <w:p w:rsidR="004C4416" w:rsidRPr="00DE1F03" w:rsidRDefault="00BF27F9" w:rsidP="00994F71">
      <w:pPr>
        <w:pStyle w:val="Listaszerbekezds"/>
        <w:numPr>
          <w:ilvl w:val="0"/>
          <w:numId w:val="34"/>
        </w:numPr>
        <w:spacing w:after="0" w:line="269" w:lineRule="auto"/>
        <w:jc w:val="both"/>
        <w:rPr>
          <w:sz w:val="23"/>
          <w:szCs w:val="23"/>
        </w:rPr>
      </w:pPr>
      <w:r w:rsidRPr="00DE1F03">
        <w:rPr>
          <w:sz w:val="23"/>
          <w:szCs w:val="23"/>
        </w:rPr>
        <w:t>Háziorvosok, védőnők funkciójának erősítése</w:t>
      </w:r>
      <w:r w:rsidR="006B7D21" w:rsidRPr="00DE1F03">
        <w:rPr>
          <w:sz w:val="23"/>
          <w:szCs w:val="23"/>
        </w:rPr>
        <w:t xml:space="preserve"> a prevenció területén </w:t>
      </w:r>
      <w:r w:rsidR="00C94A7B" w:rsidRPr="00DE1F03">
        <w:rPr>
          <w:sz w:val="23"/>
          <w:szCs w:val="23"/>
        </w:rPr>
        <w:t>(előkészítés)</w:t>
      </w:r>
      <w:r w:rsidR="004C4416" w:rsidRPr="00DE1F03">
        <w:rPr>
          <w:sz w:val="23"/>
          <w:szCs w:val="23"/>
        </w:rPr>
        <w:t>: együttműködés formája, adatfelvétel és adatértékelés formája, fejlődés nyomonkövetése</w:t>
      </w:r>
    </w:p>
    <w:p w:rsidR="004C4416" w:rsidRPr="00DE1F03" w:rsidRDefault="00BF27F9" w:rsidP="00994F71">
      <w:pPr>
        <w:pStyle w:val="Listaszerbekezds"/>
        <w:numPr>
          <w:ilvl w:val="0"/>
          <w:numId w:val="34"/>
        </w:numPr>
        <w:spacing w:after="0" w:line="269" w:lineRule="auto"/>
        <w:jc w:val="both"/>
        <w:rPr>
          <w:sz w:val="23"/>
          <w:szCs w:val="23"/>
        </w:rPr>
      </w:pPr>
      <w:r w:rsidRPr="00DE1F03">
        <w:rPr>
          <w:sz w:val="23"/>
          <w:szCs w:val="23"/>
        </w:rPr>
        <w:t xml:space="preserve">Komplex prevenciós szolgáltatások </w:t>
      </w:r>
      <w:r w:rsidR="006A7CED" w:rsidRPr="00DE1F03">
        <w:rPr>
          <w:sz w:val="23"/>
          <w:szCs w:val="23"/>
        </w:rPr>
        <w:t>részletes programja</w:t>
      </w:r>
      <w:r w:rsidRPr="00DE1F03">
        <w:rPr>
          <w:sz w:val="23"/>
          <w:szCs w:val="23"/>
        </w:rPr>
        <w:t xml:space="preserve"> </w:t>
      </w:r>
      <w:r w:rsidR="00C94A7B" w:rsidRPr="00DE1F03">
        <w:rPr>
          <w:sz w:val="23"/>
          <w:szCs w:val="23"/>
        </w:rPr>
        <w:t>(előkészítés)</w:t>
      </w:r>
    </w:p>
    <w:p w:rsidR="004C4416" w:rsidRPr="004C4416" w:rsidRDefault="00BF27F9" w:rsidP="00994F71">
      <w:pPr>
        <w:pStyle w:val="Listaszerbekezds"/>
        <w:numPr>
          <w:ilvl w:val="0"/>
          <w:numId w:val="27"/>
        </w:numPr>
        <w:spacing w:after="0" w:line="269" w:lineRule="auto"/>
        <w:jc w:val="both"/>
        <w:rPr>
          <w:sz w:val="23"/>
          <w:szCs w:val="23"/>
        </w:rPr>
      </w:pPr>
      <w:r w:rsidRPr="004C4416">
        <w:rPr>
          <w:sz w:val="23"/>
          <w:szCs w:val="23"/>
        </w:rPr>
        <w:t>elsődleges (megelőzési programok)</w:t>
      </w:r>
    </w:p>
    <w:p w:rsidR="004C4416" w:rsidRPr="004C4416" w:rsidRDefault="00BF27F9" w:rsidP="00994F71">
      <w:pPr>
        <w:pStyle w:val="Listaszerbekezds"/>
        <w:numPr>
          <w:ilvl w:val="0"/>
          <w:numId w:val="27"/>
        </w:numPr>
        <w:spacing w:after="0" w:line="269" w:lineRule="auto"/>
        <w:jc w:val="both"/>
        <w:rPr>
          <w:sz w:val="23"/>
          <w:szCs w:val="23"/>
        </w:rPr>
      </w:pPr>
      <w:r w:rsidRPr="004C4416">
        <w:rPr>
          <w:sz w:val="23"/>
          <w:szCs w:val="23"/>
        </w:rPr>
        <w:t>másodlagos (szűrések)</w:t>
      </w:r>
    </w:p>
    <w:p w:rsidR="004C4416" w:rsidRPr="004C4416" w:rsidRDefault="00BF27F9" w:rsidP="00994F71">
      <w:pPr>
        <w:pStyle w:val="Listaszerbekezds"/>
        <w:numPr>
          <w:ilvl w:val="0"/>
          <w:numId w:val="27"/>
        </w:numPr>
        <w:spacing w:after="0" w:line="269" w:lineRule="auto"/>
        <w:jc w:val="both"/>
        <w:rPr>
          <w:sz w:val="23"/>
          <w:szCs w:val="23"/>
        </w:rPr>
      </w:pPr>
      <w:r w:rsidRPr="004C4416">
        <w:rPr>
          <w:sz w:val="23"/>
          <w:szCs w:val="23"/>
        </w:rPr>
        <w:t>harmadlagos (tartós betegségben szenvedők életminőség-romlásának csökkentése)</w:t>
      </w:r>
    </w:p>
    <w:p w:rsidR="004C4416" w:rsidRPr="004C4416" w:rsidRDefault="006B7D21" w:rsidP="00994F71">
      <w:pPr>
        <w:pStyle w:val="Listaszerbekezds"/>
        <w:numPr>
          <w:ilvl w:val="0"/>
          <w:numId w:val="34"/>
        </w:numPr>
        <w:spacing w:after="0" w:line="269" w:lineRule="auto"/>
        <w:jc w:val="both"/>
        <w:rPr>
          <w:sz w:val="23"/>
          <w:szCs w:val="23"/>
        </w:rPr>
      </w:pPr>
      <w:r w:rsidRPr="004C4416">
        <w:rPr>
          <w:sz w:val="23"/>
          <w:szCs w:val="23"/>
        </w:rPr>
        <w:t>A prevenciós munkát támogató e-Health rendszer továbbfejlesztése és integrálása az alapellátás rendszerébe</w:t>
      </w:r>
    </w:p>
    <w:p w:rsidR="004C4416" w:rsidRPr="004C4416" w:rsidRDefault="006B7D21" w:rsidP="00994F71">
      <w:pPr>
        <w:pStyle w:val="Listaszerbekezds"/>
        <w:numPr>
          <w:ilvl w:val="0"/>
          <w:numId w:val="34"/>
        </w:numPr>
        <w:spacing w:after="0" w:line="269" w:lineRule="auto"/>
        <w:jc w:val="both"/>
        <w:rPr>
          <w:sz w:val="23"/>
          <w:szCs w:val="23"/>
        </w:rPr>
      </w:pPr>
      <w:r w:rsidRPr="004C4416">
        <w:rPr>
          <w:sz w:val="23"/>
          <w:szCs w:val="23"/>
        </w:rPr>
        <w:t>A lakosság egészségtudatosságát elősegítő tudásbázis fejlesztése és népszerűsítése</w:t>
      </w:r>
      <w:r w:rsidR="004C4416" w:rsidRPr="004C4416">
        <w:rPr>
          <w:sz w:val="23"/>
          <w:szCs w:val="23"/>
        </w:rPr>
        <w:t xml:space="preserve"> (Egészség lexikon)</w:t>
      </w:r>
    </w:p>
    <w:p w:rsidR="004C4416" w:rsidRPr="004C4416" w:rsidRDefault="00BF27F9" w:rsidP="00994F71">
      <w:pPr>
        <w:pStyle w:val="Listaszerbekezds"/>
        <w:numPr>
          <w:ilvl w:val="0"/>
          <w:numId w:val="34"/>
        </w:numPr>
        <w:spacing w:after="0" w:line="269" w:lineRule="auto"/>
        <w:jc w:val="both"/>
        <w:rPr>
          <w:sz w:val="23"/>
          <w:szCs w:val="23"/>
        </w:rPr>
      </w:pPr>
      <w:r w:rsidRPr="004C4416">
        <w:rPr>
          <w:sz w:val="23"/>
          <w:szCs w:val="23"/>
        </w:rPr>
        <w:t xml:space="preserve">Komplex prevenció oktatása a háziorvosoknak, </w:t>
      </w:r>
      <w:r w:rsidR="006B7D21" w:rsidRPr="004C4416">
        <w:rPr>
          <w:sz w:val="23"/>
          <w:szCs w:val="23"/>
        </w:rPr>
        <w:t>védőnőknek, egészségügyi szakdolgozóknak</w:t>
      </w:r>
    </w:p>
    <w:p w:rsidR="004C4416" w:rsidRPr="004C4416" w:rsidRDefault="00BF27F9" w:rsidP="00994F71">
      <w:pPr>
        <w:pStyle w:val="Listaszerbekezds"/>
        <w:numPr>
          <w:ilvl w:val="0"/>
          <w:numId w:val="34"/>
        </w:numPr>
        <w:spacing w:after="0" w:line="269" w:lineRule="auto"/>
        <w:jc w:val="both"/>
        <w:rPr>
          <w:sz w:val="23"/>
          <w:szCs w:val="23"/>
        </w:rPr>
      </w:pPr>
      <w:r w:rsidRPr="004C4416">
        <w:rPr>
          <w:sz w:val="23"/>
          <w:szCs w:val="23"/>
        </w:rPr>
        <w:t>Komplex prevenciós szolgáltatások nyújtása (online, személyes)</w:t>
      </w:r>
    </w:p>
    <w:p w:rsidR="001C587A" w:rsidRPr="004C4416" w:rsidRDefault="00BF27F9" w:rsidP="00994F71">
      <w:pPr>
        <w:pStyle w:val="Listaszerbekezds"/>
        <w:numPr>
          <w:ilvl w:val="0"/>
          <w:numId w:val="34"/>
        </w:numPr>
        <w:spacing w:after="0" w:line="269" w:lineRule="auto"/>
        <w:jc w:val="both"/>
        <w:rPr>
          <w:sz w:val="23"/>
          <w:szCs w:val="23"/>
        </w:rPr>
      </w:pPr>
      <w:r w:rsidRPr="004C4416">
        <w:rPr>
          <w:sz w:val="23"/>
          <w:szCs w:val="23"/>
        </w:rPr>
        <w:t>Népszerűsítés</w:t>
      </w:r>
      <w:r w:rsidR="006B7D21" w:rsidRPr="004C4416">
        <w:rPr>
          <w:sz w:val="23"/>
          <w:szCs w:val="23"/>
        </w:rPr>
        <w:t>, személetmód-váltást elősegítő kommunikációs tevékenységek</w:t>
      </w:r>
    </w:p>
    <w:p w:rsidR="001C587A" w:rsidRDefault="001C587A" w:rsidP="000076E1">
      <w:pPr>
        <w:pStyle w:val="Listaszerbekezds"/>
        <w:spacing w:after="0" w:line="269" w:lineRule="auto"/>
        <w:ind w:left="0"/>
        <w:jc w:val="both"/>
        <w:rPr>
          <w:sz w:val="23"/>
          <w:szCs w:val="23"/>
        </w:rPr>
      </w:pPr>
    </w:p>
    <w:p w:rsidR="002B23CD" w:rsidRPr="00C1422B" w:rsidRDefault="002B23CD" w:rsidP="000076E1">
      <w:pPr>
        <w:pStyle w:val="Listaszerbekezds"/>
        <w:spacing w:after="0" w:line="269" w:lineRule="auto"/>
        <w:ind w:left="0"/>
        <w:jc w:val="both"/>
        <w:rPr>
          <w:b/>
          <w:sz w:val="23"/>
          <w:szCs w:val="23"/>
        </w:rPr>
      </w:pPr>
      <w:r w:rsidRPr="00C1422B">
        <w:rPr>
          <w:b/>
          <w:sz w:val="23"/>
          <w:szCs w:val="23"/>
        </w:rPr>
        <w:t>A módszertani képzőközpont</w:t>
      </w:r>
    </w:p>
    <w:p w:rsidR="00C1422B" w:rsidRPr="00682C51" w:rsidRDefault="00C1422B" w:rsidP="00C1422B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b/>
          <w:sz w:val="23"/>
          <w:szCs w:val="23"/>
        </w:rPr>
      </w:pPr>
      <w:r w:rsidRPr="00682C51">
        <w:rPr>
          <w:rFonts w:cs="Calibri"/>
          <w:b/>
          <w:sz w:val="23"/>
          <w:szCs w:val="23"/>
        </w:rPr>
        <w:t>Orosháza-Gyopárosfürdő területén rendelkezésre áll egy Országos Alapellátási Módszertani és Képzőközpont kialakítására a</w:t>
      </w:r>
      <w:r>
        <w:rPr>
          <w:rFonts w:cs="Calibri"/>
          <w:b/>
          <w:sz w:val="23"/>
          <w:szCs w:val="23"/>
        </w:rPr>
        <w:t xml:space="preserve">lkalmas wellness szálloda. </w:t>
      </w:r>
    </w:p>
    <w:p w:rsidR="00C1422B" w:rsidRPr="00682C51" w:rsidRDefault="00C1422B" w:rsidP="00994F71">
      <w:pPr>
        <w:pStyle w:val="Listaszerbekezds"/>
        <w:numPr>
          <w:ilvl w:val="0"/>
          <w:numId w:val="35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sz w:val="23"/>
          <w:szCs w:val="23"/>
        </w:rPr>
      </w:pPr>
      <w:r w:rsidRPr="00682C51">
        <w:rPr>
          <w:rFonts w:cs="Calibri"/>
          <w:sz w:val="23"/>
          <w:szCs w:val="23"/>
        </w:rPr>
        <w:t>157 vendég egyidejű elhelyezését biztosítja 70 szobával és apartmannal,</w:t>
      </w:r>
    </w:p>
    <w:p w:rsidR="00C1422B" w:rsidRPr="00682C51" w:rsidRDefault="00C1422B" w:rsidP="00994F71">
      <w:pPr>
        <w:pStyle w:val="Listaszerbekezds"/>
        <w:numPr>
          <w:ilvl w:val="0"/>
          <w:numId w:val="35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sz w:val="23"/>
          <w:szCs w:val="23"/>
        </w:rPr>
      </w:pPr>
      <w:r w:rsidRPr="00682C51">
        <w:rPr>
          <w:rFonts w:cs="Calibri"/>
          <w:sz w:val="23"/>
          <w:szCs w:val="23"/>
        </w:rPr>
        <w:t>éttermi szolgáltatással,</w:t>
      </w:r>
    </w:p>
    <w:p w:rsidR="00C1422B" w:rsidRPr="00682C51" w:rsidRDefault="00C1422B" w:rsidP="00994F71">
      <w:pPr>
        <w:pStyle w:val="Listaszerbekezds"/>
        <w:numPr>
          <w:ilvl w:val="0"/>
          <w:numId w:val="35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sz w:val="23"/>
          <w:szCs w:val="23"/>
        </w:rPr>
      </w:pPr>
      <w:r w:rsidRPr="00682C51">
        <w:rPr>
          <w:rFonts w:cs="Calibri"/>
          <w:sz w:val="23"/>
          <w:szCs w:val="23"/>
        </w:rPr>
        <w:t>gyógyfürdő- és wellness szolgáltatással,</w:t>
      </w:r>
    </w:p>
    <w:p w:rsidR="00C1422B" w:rsidRPr="00682C51" w:rsidRDefault="00C1422B" w:rsidP="00994F71">
      <w:pPr>
        <w:pStyle w:val="Listaszerbekezds"/>
        <w:numPr>
          <w:ilvl w:val="0"/>
          <w:numId w:val="35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sz w:val="23"/>
          <w:szCs w:val="23"/>
        </w:rPr>
      </w:pPr>
      <w:r w:rsidRPr="00682C51">
        <w:rPr>
          <w:rFonts w:cs="Calibri"/>
          <w:sz w:val="23"/>
          <w:szCs w:val="23"/>
        </w:rPr>
        <w:lastRenderedPageBreak/>
        <w:t xml:space="preserve">rendezvényhelyszínnel (220 m2-es, 2 db 115 m2-es, 1 db 75 m2-es, 1 db 50 m2-es konferencia- és szemináriumtermek) </w:t>
      </w:r>
    </w:p>
    <w:p w:rsidR="00C1422B" w:rsidRDefault="00C1422B" w:rsidP="00994F71">
      <w:pPr>
        <w:pStyle w:val="Listaszerbekezds"/>
        <w:numPr>
          <w:ilvl w:val="0"/>
          <w:numId w:val="35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sz w:val="23"/>
          <w:szCs w:val="23"/>
        </w:rPr>
      </w:pPr>
      <w:r w:rsidRPr="00682C51">
        <w:rPr>
          <w:rFonts w:cs="Calibri"/>
          <w:sz w:val="23"/>
          <w:szCs w:val="23"/>
        </w:rPr>
        <w:t>kiegészítő programokkal (kalandpark)</w:t>
      </w:r>
      <w:r>
        <w:rPr>
          <w:rFonts w:cs="Calibri"/>
          <w:sz w:val="23"/>
          <w:szCs w:val="23"/>
        </w:rPr>
        <w:t xml:space="preserve"> rendelkezik. </w:t>
      </w:r>
    </w:p>
    <w:p w:rsidR="00C1422B" w:rsidRDefault="00C1422B" w:rsidP="00C1422B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sz w:val="23"/>
          <w:szCs w:val="23"/>
        </w:rPr>
      </w:pPr>
    </w:p>
    <w:p w:rsidR="00C1422B" w:rsidRDefault="00C1422B" w:rsidP="00C1422B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sz w:val="23"/>
          <w:szCs w:val="23"/>
        </w:rPr>
      </w:pPr>
      <w:r>
        <w:rPr>
          <w:rFonts w:cs="Calibri"/>
          <w:sz w:val="23"/>
          <w:szCs w:val="23"/>
        </w:rPr>
        <w:t xml:space="preserve">A konferenciaközpont 1548 m2-es, a szobák 3 emeleten 4397 m2 területen helyezkednek el, mindösszesen 5945 m2. A szállodaépület szolgáltatásbővítéssel egybekötött felújítása mintegy 900 millió Ft. </w:t>
      </w:r>
    </w:p>
    <w:p w:rsidR="00C1422B" w:rsidRDefault="00C1422B" w:rsidP="00C1422B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sz w:val="23"/>
          <w:szCs w:val="23"/>
        </w:rPr>
      </w:pPr>
    </w:p>
    <w:p w:rsidR="00C1422B" w:rsidRPr="00D736CF" w:rsidRDefault="00C1422B" w:rsidP="00C1422B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sz w:val="23"/>
          <w:szCs w:val="23"/>
        </w:rPr>
      </w:pPr>
      <w:r>
        <w:rPr>
          <w:rFonts w:cs="Calibri"/>
          <w:sz w:val="23"/>
          <w:szCs w:val="23"/>
        </w:rPr>
        <w:t xml:space="preserve">A felújítás az </w:t>
      </w:r>
      <w:r w:rsidRPr="00D736CF">
        <w:rPr>
          <w:rFonts w:cs="Calibri"/>
          <w:b/>
          <w:sz w:val="23"/>
          <w:szCs w:val="23"/>
        </w:rPr>
        <w:t>EFOP 5.B Beruházási prioritás: Társadalmi  innováció javítása</w:t>
      </w:r>
      <w:r>
        <w:rPr>
          <w:rFonts w:cs="Calibri"/>
          <w:sz w:val="23"/>
          <w:szCs w:val="23"/>
        </w:rPr>
        <w:t xml:space="preserve"> címen finanszírozható. </w:t>
      </w:r>
    </w:p>
    <w:p w:rsidR="00C1422B" w:rsidRPr="00D736CF" w:rsidRDefault="00C1422B" w:rsidP="00C1422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3"/>
          <w:szCs w:val="23"/>
        </w:rPr>
      </w:pPr>
      <w:r w:rsidRPr="00D736CF">
        <w:rPr>
          <w:rFonts w:cs="Times New Roman"/>
          <w:color w:val="000000"/>
          <w:sz w:val="23"/>
          <w:szCs w:val="23"/>
        </w:rPr>
        <w:t>A társadalmi innováció és a transznacionális együttműködés eszközeinek alkalmazása eredményeképpen az</w:t>
      </w:r>
      <w:r>
        <w:rPr>
          <w:rFonts w:cs="Times New Roman"/>
          <w:color w:val="000000"/>
          <w:sz w:val="23"/>
          <w:szCs w:val="23"/>
        </w:rPr>
        <w:t xml:space="preserve"> </w:t>
      </w:r>
      <w:r w:rsidRPr="00D736CF">
        <w:rPr>
          <w:rFonts w:cs="Times New Roman"/>
          <w:color w:val="000000"/>
          <w:sz w:val="23"/>
          <w:szCs w:val="23"/>
        </w:rPr>
        <w:t xml:space="preserve">Együttműködő társadalom és a Gyarapodó tudástőke által lefedett szakterületeken javul a társadalmi kihívásokra adható válaszok hatásmechanizmusa részint újszerű megoldások kidolgozásával és kipróbálásával, részint nemzetközi tapasztalatok megismerésével. </w:t>
      </w:r>
    </w:p>
    <w:p w:rsidR="003E5626" w:rsidRPr="003E5626" w:rsidRDefault="003E5626" w:rsidP="000076E1">
      <w:pPr>
        <w:pStyle w:val="Listaszerbekezds"/>
        <w:spacing w:after="0" w:line="269" w:lineRule="auto"/>
        <w:ind w:left="0"/>
        <w:jc w:val="both"/>
        <w:rPr>
          <w:b/>
          <w:color w:val="FF0000"/>
          <w:sz w:val="23"/>
          <w:szCs w:val="23"/>
        </w:rPr>
      </w:pPr>
    </w:p>
    <w:p w:rsidR="001C587A" w:rsidRPr="000076E1" w:rsidRDefault="004C4416" w:rsidP="000076E1">
      <w:pPr>
        <w:pStyle w:val="Listaszerbekezds"/>
        <w:spacing w:after="0" w:line="269" w:lineRule="auto"/>
        <w:ind w:left="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Ko</w:t>
      </w:r>
      <w:r w:rsidR="00DE1F03">
        <w:rPr>
          <w:b/>
          <w:sz w:val="23"/>
          <w:szCs w:val="23"/>
        </w:rPr>
        <w:t>mplex prevenciós szolgáltatások nyújtása:</w:t>
      </w:r>
    </w:p>
    <w:p w:rsidR="004C4416" w:rsidRDefault="004C4416" w:rsidP="000076E1">
      <w:pPr>
        <w:pStyle w:val="Listaszerbekezds"/>
        <w:spacing w:after="0" w:line="269" w:lineRule="auto"/>
        <w:ind w:left="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ELSŐDLEGES PREVENCIÓ: </w:t>
      </w:r>
    </w:p>
    <w:p w:rsidR="00C94A7B" w:rsidRDefault="00C94A7B" w:rsidP="000076E1">
      <w:pPr>
        <w:pStyle w:val="Listaszerbekezds"/>
        <w:spacing w:after="0" w:line="269" w:lineRule="auto"/>
        <w:ind w:left="0"/>
        <w:jc w:val="both"/>
        <w:rPr>
          <w:b/>
          <w:sz w:val="23"/>
          <w:szCs w:val="23"/>
        </w:rPr>
      </w:pPr>
      <w:r w:rsidRPr="000076E1">
        <w:rPr>
          <w:b/>
          <w:sz w:val="23"/>
          <w:szCs w:val="23"/>
        </w:rPr>
        <w:t>Az egészséges életmód elemeinek elfogadtatása, folyamatos fejlesztése</w:t>
      </w:r>
    </w:p>
    <w:p w:rsidR="00C94A7B" w:rsidRPr="006A7CED" w:rsidRDefault="006A7CED" w:rsidP="000076E1">
      <w:pPr>
        <w:pStyle w:val="Listaszerbekezds"/>
        <w:numPr>
          <w:ilvl w:val="2"/>
          <w:numId w:val="2"/>
        </w:numPr>
        <w:tabs>
          <w:tab w:val="left" w:pos="4680"/>
        </w:tabs>
        <w:spacing w:after="0" w:line="269" w:lineRule="auto"/>
        <w:ind w:left="709"/>
        <w:jc w:val="both"/>
        <w:rPr>
          <w:b/>
          <w:sz w:val="23"/>
          <w:szCs w:val="23"/>
        </w:rPr>
      </w:pPr>
      <w:r w:rsidRPr="006A7CED">
        <w:rPr>
          <w:b/>
          <w:sz w:val="23"/>
          <w:szCs w:val="23"/>
        </w:rPr>
        <w:t>A</w:t>
      </w:r>
      <w:r w:rsidR="00C94A7B" w:rsidRPr="006A7CED">
        <w:rPr>
          <w:b/>
          <w:sz w:val="23"/>
          <w:szCs w:val="23"/>
        </w:rPr>
        <w:t xml:space="preserve"> mozgás kultúrájának, és igényének felkeltése,</w:t>
      </w:r>
      <w:r w:rsidR="00C94A7B" w:rsidRPr="000076E1">
        <w:rPr>
          <w:sz w:val="23"/>
          <w:szCs w:val="23"/>
        </w:rPr>
        <w:t xml:space="preserve"> és fenntartása egyre hatékonyabb módon és tudományosan megalapozott eszközökkel, szakember vezetésével és irányításával kidolgozott program mentén.</w:t>
      </w:r>
      <w:r>
        <w:rPr>
          <w:sz w:val="23"/>
          <w:szCs w:val="23"/>
        </w:rPr>
        <w:t xml:space="preserve"> Színterei </w:t>
      </w:r>
      <w:r w:rsidRPr="006A7CED">
        <w:rPr>
          <w:b/>
          <w:sz w:val="23"/>
          <w:szCs w:val="23"/>
        </w:rPr>
        <w:t xml:space="preserve">intézményi mozgásprogramok és szabadidős testmozgás. </w:t>
      </w:r>
    </w:p>
    <w:p w:rsidR="006A7CED" w:rsidRPr="006A7CED" w:rsidRDefault="006A7CED" w:rsidP="003E5626">
      <w:pPr>
        <w:pStyle w:val="Listaszerbekezds"/>
        <w:numPr>
          <w:ilvl w:val="2"/>
          <w:numId w:val="2"/>
        </w:numPr>
        <w:tabs>
          <w:tab w:val="left" w:pos="4680"/>
        </w:tabs>
        <w:spacing w:after="0" w:line="269" w:lineRule="auto"/>
        <w:ind w:left="709"/>
        <w:jc w:val="both"/>
        <w:rPr>
          <w:b/>
          <w:sz w:val="23"/>
          <w:szCs w:val="23"/>
        </w:rPr>
      </w:pPr>
      <w:r>
        <w:rPr>
          <w:sz w:val="23"/>
          <w:szCs w:val="23"/>
        </w:rPr>
        <w:t>A</w:t>
      </w:r>
      <w:r w:rsidR="00C94A7B" w:rsidRPr="006A7CED">
        <w:rPr>
          <w:sz w:val="23"/>
          <w:szCs w:val="23"/>
        </w:rPr>
        <w:t xml:space="preserve"> </w:t>
      </w:r>
      <w:r w:rsidR="00C94A7B" w:rsidRPr="006A5322">
        <w:rPr>
          <w:b/>
          <w:sz w:val="23"/>
          <w:szCs w:val="23"/>
        </w:rPr>
        <w:t>táplálkozási szokások tudatos befolyásolása</w:t>
      </w:r>
      <w:r w:rsidR="00C94A7B" w:rsidRPr="006A7CED">
        <w:rPr>
          <w:sz w:val="23"/>
          <w:szCs w:val="23"/>
        </w:rPr>
        <w:t xml:space="preserve"> az egészségesebb élelmiszerek, és ételek irányába, - felhasználva a helyben termelt egészséges szezonális élelmiszereket. </w:t>
      </w:r>
      <w:r w:rsidRPr="006A7CED">
        <w:rPr>
          <w:b/>
          <w:sz w:val="23"/>
          <w:szCs w:val="23"/>
        </w:rPr>
        <w:t>Színterei a közétkeztetés, az otthoni és a munkahelyi étkezés is!</w:t>
      </w:r>
    </w:p>
    <w:p w:rsidR="00C94A7B" w:rsidRPr="000076E1" w:rsidRDefault="006A5322" w:rsidP="000076E1">
      <w:pPr>
        <w:pStyle w:val="Listaszerbekezds"/>
        <w:numPr>
          <w:ilvl w:val="2"/>
          <w:numId w:val="2"/>
        </w:numPr>
        <w:tabs>
          <w:tab w:val="left" w:pos="4680"/>
        </w:tabs>
        <w:spacing w:after="0" w:line="269" w:lineRule="auto"/>
        <w:ind w:left="709"/>
        <w:jc w:val="both"/>
        <w:rPr>
          <w:sz w:val="23"/>
          <w:szCs w:val="23"/>
        </w:rPr>
      </w:pPr>
      <w:r>
        <w:rPr>
          <w:sz w:val="23"/>
          <w:szCs w:val="23"/>
        </w:rPr>
        <w:t>A</w:t>
      </w:r>
      <w:r w:rsidR="00C94A7B" w:rsidRPr="000076E1">
        <w:rPr>
          <w:sz w:val="23"/>
          <w:szCs w:val="23"/>
        </w:rPr>
        <w:t xml:space="preserve"> </w:t>
      </w:r>
      <w:r w:rsidR="00C94A7B" w:rsidRPr="006A5322">
        <w:rPr>
          <w:b/>
          <w:sz w:val="23"/>
          <w:szCs w:val="23"/>
        </w:rPr>
        <w:t>káros szenvedélyekkel való küzdelem</w:t>
      </w:r>
      <w:r w:rsidR="00C94A7B" w:rsidRPr="000076E1">
        <w:rPr>
          <w:sz w:val="23"/>
          <w:szCs w:val="23"/>
        </w:rPr>
        <w:t xml:space="preserve"> területén fokozott figyelmet fordítunk a megelőzésre és a felvilágosításra. </w:t>
      </w:r>
      <w:r w:rsidR="00C94A7B" w:rsidRPr="006A5322">
        <w:rPr>
          <w:b/>
          <w:sz w:val="23"/>
          <w:szCs w:val="23"/>
        </w:rPr>
        <w:t>Célkeresztben az alkohol, a kábítószerek, és a gyógyszerek</w:t>
      </w:r>
      <w:r w:rsidRPr="006A5322">
        <w:rPr>
          <w:b/>
          <w:sz w:val="23"/>
          <w:szCs w:val="23"/>
        </w:rPr>
        <w:t>, táplálékkiegészítők</w:t>
      </w:r>
      <w:r w:rsidR="00C94A7B" w:rsidRPr="006A5322">
        <w:rPr>
          <w:b/>
          <w:sz w:val="23"/>
          <w:szCs w:val="23"/>
        </w:rPr>
        <w:t xml:space="preserve"> ellenőrzés nélküli fogyasztása.</w:t>
      </w:r>
    </w:p>
    <w:p w:rsidR="00C94A7B" w:rsidRPr="000076E1" w:rsidRDefault="00C94A7B" w:rsidP="000076E1">
      <w:pPr>
        <w:tabs>
          <w:tab w:val="left" w:pos="4680"/>
        </w:tabs>
        <w:spacing w:after="0" w:line="269" w:lineRule="auto"/>
        <w:ind w:left="1560"/>
        <w:jc w:val="both"/>
        <w:rPr>
          <w:b/>
          <w:sz w:val="23"/>
          <w:szCs w:val="23"/>
        </w:rPr>
      </w:pPr>
    </w:p>
    <w:p w:rsidR="00DB19D4" w:rsidRPr="00214E56" w:rsidRDefault="00DB38E3" w:rsidP="00DB19D4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b/>
          <w:color w:val="000000"/>
          <w:sz w:val="23"/>
          <w:szCs w:val="23"/>
        </w:rPr>
      </w:pPr>
      <w:r>
        <w:rPr>
          <w:rFonts w:cs="Calibri"/>
          <w:b/>
          <w:color w:val="000000"/>
          <w:sz w:val="23"/>
          <w:szCs w:val="23"/>
        </w:rPr>
        <w:t>Másodlagos prevenció erősítése, a d</w:t>
      </w:r>
      <w:r w:rsidR="00DB19D4" w:rsidRPr="00214E56">
        <w:rPr>
          <w:rFonts w:cs="Calibri"/>
          <w:b/>
          <w:color w:val="000000"/>
          <w:sz w:val="23"/>
          <w:szCs w:val="23"/>
        </w:rPr>
        <w:t xml:space="preserve">aganatos betegségek kockázatának csökkentése, korai felismerése és kezelése </w:t>
      </w:r>
    </w:p>
    <w:p w:rsidR="00DB19D4" w:rsidRPr="00214E56" w:rsidRDefault="00DB19D4" w:rsidP="00994F71">
      <w:pPr>
        <w:pStyle w:val="Listaszerbekezds"/>
        <w:numPr>
          <w:ilvl w:val="0"/>
          <w:numId w:val="24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9252A8">
        <w:rPr>
          <w:rFonts w:cs="Calibri"/>
          <w:b/>
          <w:color w:val="000000"/>
          <w:sz w:val="23"/>
          <w:szCs w:val="23"/>
        </w:rPr>
        <w:t>Egészségfejlesztés és kockázatcsökkentés,</w:t>
      </w:r>
      <w:r w:rsidRPr="00214E56">
        <w:rPr>
          <w:rFonts w:cs="Calibri"/>
          <w:color w:val="000000"/>
          <w:sz w:val="23"/>
          <w:szCs w:val="23"/>
        </w:rPr>
        <w:t xml:space="preserve"> melanoma kockázatának csökkentésre specifikus program </w:t>
      </w:r>
    </w:p>
    <w:p w:rsidR="00DB19D4" w:rsidRPr="00214E56" w:rsidRDefault="00DB19D4" w:rsidP="00994F71">
      <w:pPr>
        <w:pStyle w:val="Listaszerbekezds"/>
        <w:numPr>
          <w:ilvl w:val="0"/>
          <w:numId w:val="24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Népegészségügyi </w:t>
      </w:r>
      <w:r w:rsidRPr="009252A8">
        <w:rPr>
          <w:rFonts w:cs="Calibri"/>
          <w:b/>
          <w:color w:val="000000"/>
          <w:sz w:val="23"/>
          <w:szCs w:val="23"/>
        </w:rPr>
        <w:t>szűréseken történő részvételi arány növelése,</w:t>
      </w:r>
      <w:r w:rsidRPr="00214E56">
        <w:rPr>
          <w:rFonts w:cs="Calibri"/>
          <w:color w:val="000000"/>
          <w:sz w:val="23"/>
          <w:szCs w:val="23"/>
        </w:rPr>
        <w:t xml:space="preserve"> a kiszűrtek protokoll szerinti diagnosztikus vizsgálatai és ellátása: emlőszűrés, méhnyak szűrés, vastagbélszűrés szájüregi szűrés, pilot tüdőrák szűrés bevezetése </w:t>
      </w:r>
    </w:p>
    <w:p w:rsidR="00DB19D4" w:rsidRDefault="00C94A7B" w:rsidP="00BD7159">
      <w:pPr>
        <w:pStyle w:val="Listaszerbekezds"/>
        <w:numPr>
          <w:ilvl w:val="2"/>
          <w:numId w:val="5"/>
        </w:numPr>
        <w:tabs>
          <w:tab w:val="left" w:pos="4680"/>
        </w:tabs>
        <w:spacing w:after="0" w:line="269" w:lineRule="auto"/>
        <w:ind w:left="709" w:hanging="349"/>
        <w:jc w:val="both"/>
        <w:rPr>
          <w:sz w:val="23"/>
          <w:szCs w:val="23"/>
        </w:rPr>
      </w:pPr>
      <w:r w:rsidRPr="000076E1">
        <w:rPr>
          <w:sz w:val="23"/>
          <w:szCs w:val="23"/>
        </w:rPr>
        <w:t xml:space="preserve">olyan </w:t>
      </w:r>
      <w:r w:rsidRPr="00DB19D4">
        <w:rPr>
          <w:b/>
          <w:sz w:val="23"/>
          <w:szCs w:val="23"/>
        </w:rPr>
        <w:t>új szűrővizsgálatok bevezetése, amely eddig nem volt a szervezett népegészségügyi tevékenység része</w:t>
      </w:r>
      <w:r w:rsidRPr="000076E1">
        <w:rPr>
          <w:sz w:val="23"/>
          <w:szCs w:val="23"/>
        </w:rPr>
        <w:t xml:space="preserve">. Ez a területi módszertani intézet irányításával és szervezésében kerülne kimunkálásra, így kiegészítve az eddigi részleges információgyűjtést a lakosság egészségi állapotáról. </w:t>
      </w:r>
    </w:p>
    <w:p w:rsidR="00C94A7B" w:rsidRDefault="00C94A7B" w:rsidP="00DB19D4">
      <w:pPr>
        <w:pStyle w:val="Listaszerbekezds"/>
        <w:tabs>
          <w:tab w:val="left" w:pos="4680"/>
        </w:tabs>
        <w:spacing w:after="0" w:line="269" w:lineRule="auto"/>
        <w:ind w:left="709"/>
        <w:jc w:val="both"/>
        <w:rPr>
          <w:sz w:val="23"/>
          <w:szCs w:val="23"/>
        </w:rPr>
      </w:pPr>
      <w:r w:rsidRPr="000076E1">
        <w:rPr>
          <w:sz w:val="23"/>
          <w:szCs w:val="23"/>
        </w:rPr>
        <w:t>Ezzel megnyílhat a lehetőség a személyre szabott életmódterv kimunkálására, akár a fentiekben jelzett egészséget befolyásoló összes tényező figyelembe vételével, a genetikai adottságokat, és hajlamot is figyelembe véve.</w:t>
      </w:r>
    </w:p>
    <w:p w:rsidR="003C5285" w:rsidRDefault="003C5285" w:rsidP="00994F71">
      <w:pPr>
        <w:pStyle w:val="Listaszerbekezds"/>
        <w:numPr>
          <w:ilvl w:val="0"/>
          <w:numId w:val="36"/>
        </w:numPr>
        <w:tabs>
          <w:tab w:val="left" w:pos="4680"/>
        </w:tabs>
        <w:spacing w:after="0" w:line="269" w:lineRule="auto"/>
        <w:ind w:left="709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A tartós betegségben szenvedők életminőségének javítása </w:t>
      </w:r>
      <w:r w:rsidRPr="00851921">
        <w:rPr>
          <w:b/>
          <w:sz w:val="23"/>
          <w:szCs w:val="23"/>
        </w:rPr>
        <w:t>„</w:t>
      </w:r>
      <w:r w:rsidR="00851921">
        <w:rPr>
          <w:b/>
          <w:sz w:val="23"/>
          <w:szCs w:val="23"/>
        </w:rPr>
        <w:t>Betegközpontú Ápolási P</w:t>
      </w:r>
      <w:r w:rsidRPr="00851921">
        <w:rPr>
          <w:b/>
          <w:sz w:val="23"/>
          <w:szCs w:val="23"/>
        </w:rPr>
        <w:t>rogram” megvalósításával.</w:t>
      </w:r>
      <w:r>
        <w:rPr>
          <w:sz w:val="23"/>
          <w:szCs w:val="23"/>
        </w:rPr>
        <w:t xml:space="preserve"> Eredményeként javul a betegélmény, az ápolók megbecsültsége növekszik, elvándorlás/fluktuáció csökken. </w:t>
      </w:r>
    </w:p>
    <w:p w:rsidR="00C94A7B" w:rsidRPr="000076E1" w:rsidRDefault="00C94A7B" w:rsidP="000076E1">
      <w:pPr>
        <w:tabs>
          <w:tab w:val="left" w:pos="4680"/>
        </w:tabs>
        <w:spacing w:after="0" w:line="269" w:lineRule="auto"/>
        <w:ind w:left="709"/>
        <w:jc w:val="both"/>
        <w:rPr>
          <w:b/>
          <w:sz w:val="23"/>
          <w:szCs w:val="23"/>
        </w:rPr>
      </w:pPr>
    </w:p>
    <w:p w:rsidR="00DB38E3" w:rsidRDefault="00DB38E3" w:rsidP="00DB38E3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b/>
          <w:color w:val="000000"/>
          <w:sz w:val="23"/>
          <w:szCs w:val="23"/>
        </w:rPr>
      </w:pPr>
      <w:r>
        <w:rPr>
          <w:rFonts w:cs="Calibri"/>
          <w:b/>
          <w:color w:val="000000"/>
          <w:sz w:val="23"/>
          <w:szCs w:val="23"/>
        </w:rPr>
        <w:t>A l</w:t>
      </w:r>
      <w:r w:rsidRPr="00214E56">
        <w:rPr>
          <w:rFonts w:cs="Calibri"/>
          <w:b/>
          <w:color w:val="000000"/>
          <w:sz w:val="23"/>
          <w:szCs w:val="23"/>
        </w:rPr>
        <w:t>elki egészség fejlesztése, fenntartása, helyreállítása</w:t>
      </w:r>
      <w:r>
        <w:rPr>
          <w:rFonts w:cs="Calibri"/>
          <w:b/>
          <w:color w:val="000000"/>
          <w:sz w:val="23"/>
          <w:szCs w:val="23"/>
        </w:rPr>
        <w:t>, a mentális zavarok megelőzése:</w:t>
      </w:r>
    </w:p>
    <w:p w:rsidR="00DB38E3" w:rsidRPr="009252A8" w:rsidRDefault="00DB38E3" w:rsidP="00994F71">
      <w:pPr>
        <w:pStyle w:val="Listaszerbekezds"/>
        <w:numPr>
          <w:ilvl w:val="0"/>
          <w:numId w:val="33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b/>
          <w:color w:val="000000"/>
          <w:sz w:val="23"/>
          <w:szCs w:val="23"/>
        </w:rPr>
      </w:pPr>
      <w:r w:rsidRPr="009252A8">
        <w:rPr>
          <w:rFonts w:cs="Calibri"/>
          <w:b/>
          <w:color w:val="000000"/>
          <w:sz w:val="23"/>
          <w:szCs w:val="23"/>
        </w:rPr>
        <w:t xml:space="preserve">Az egyén, a család, a közösség és a társadalom lelki egészségének és jól-létének javítása; </w:t>
      </w:r>
    </w:p>
    <w:p w:rsidR="004812B1" w:rsidRDefault="00DB38E3" w:rsidP="00994F71">
      <w:pPr>
        <w:pStyle w:val="Listaszerbekezds"/>
        <w:numPr>
          <w:ilvl w:val="0"/>
          <w:numId w:val="25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9252A8">
        <w:rPr>
          <w:rFonts w:cs="Calibri"/>
          <w:b/>
          <w:color w:val="000000"/>
          <w:sz w:val="23"/>
          <w:szCs w:val="23"/>
        </w:rPr>
        <w:t>A depresszió megelőzése és gondozása</w:t>
      </w:r>
      <w:r w:rsidR="004812B1">
        <w:rPr>
          <w:rFonts w:cs="Calibri"/>
          <w:b/>
          <w:color w:val="000000"/>
          <w:sz w:val="23"/>
          <w:szCs w:val="23"/>
        </w:rPr>
        <w:t>, a</w:t>
      </w:r>
      <w:r w:rsidR="004812B1">
        <w:rPr>
          <w:rFonts w:cs="Calibri"/>
          <w:color w:val="000000"/>
          <w:sz w:val="23"/>
          <w:szCs w:val="23"/>
        </w:rPr>
        <w:t>z öngyilkosságok megelőzése a lakosság körében</w:t>
      </w:r>
    </w:p>
    <w:p w:rsidR="00DB38E3" w:rsidRPr="00391473" w:rsidRDefault="00DB38E3" w:rsidP="00994F71">
      <w:pPr>
        <w:pStyle w:val="Listaszerbekezds"/>
        <w:numPr>
          <w:ilvl w:val="0"/>
          <w:numId w:val="25"/>
        </w:numPr>
        <w:autoSpaceDE w:val="0"/>
        <w:autoSpaceDN w:val="0"/>
        <w:adjustRightInd w:val="0"/>
        <w:spacing w:after="0" w:line="269" w:lineRule="auto"/>
        <w:ind w:left="714" w:hanging="357"/>
        <w:jc w:val="both"/>
        <w:rPr>
          <w:rFonts w:cs="MyriadPro-LightSemiCn"/>
          <w:sz w:val="23"/>
          <w:szCs w:val="23"/>
        </w:rPr>
      </w:pPr>
      <w:r w:rsidRPr="009252A8">
        <w:rPr>
          <w:rFonts w:cs="Calibri"/>
          <w:b/>
          <w:color w:val="000000"/>
          <w:sz w:val="23"/>
          <w:szCs w:val="23"/>
        </w:rPr>
        <w:t>Az idősek lelki egészs</w:t>
      </w:r>
      <w:r>
        <w:rPr>
          <w:rFonts w:cs="Calibri"/>
          <w:b/>
          <w:color w:val="000000"/>
          <w:sz w:val="23"/>
          <w:szCs w:val="23"/>
        </w:rPr>
        <w:t>égének elősegítése közösségfejlesztéssel, oktatással, fizikai aktivitás növelésével</w:t>
      </w:r>
      <w:r w:rsidRPr="009252A8">
        <w:rPr>
          <w:rFonts w:cs="Calibri"/>
          <w:b/>
          <w:color w:val="000000"/>
          <w:sz w:val="23"/>
          <w:szCs w:val="23"/>
        </w:rPr>
        <w:t xml:space="preserve"> (</w:t>
      </w:r>
      <w:r w:rsidRPr="009252A8">
        <w:rPr>
          <w:rFonts w:cs="MyriadPro-LightSemiCn"/>
          <w:sz w:val="23"/>
          <w:szCs w:val="23"/>
        </w:rPr>
        <w:t xml:space="preserve">pl. a család és a barátok által nyújtott szociális támogatás elvesztése és fizikai vagy neurodegeneratív betegségek kialakulása, pl. Alzheimer kór vagy a demencia </w:t>
      </w:r>
      <w:r w:rsidRPr="00391473">
        <w:rPr>
          <w:rFonts w:cs="MyriadPro-LightSemiCn"/>
          <w:sz w:val="23"/>
          <w:szCs w:val="23"/>
        </w:rPr>
        <w:t>más formái)</w:t>
      </w:r>
    </w:p>
    <w:p w:rsidR="00DB38E3" w:rsidRPr="00391473" w:rsidRDefault="00DB38E3" w:rsidP="00994F71">
      <w:pPr>
        <w:pStyle w:val="Listaszerbekezds"/>
        <w:numPr>
          <w:ilvl w:val="0"/>
          <w:numId w:val="25"/>
        </w:numPr>
        <w:autoSpaceDE w:val="0"/>
        <w:autoSpaceDN w:val="0"/>
        <w:adjustRightInd w:val="0"/>
        <w:spacing w:after="0" w:line="269" w:lineRule="auto"/>
        <w:ind w:left="714" w:hanging="357"/>
        <w:jc w:val="both"/>
        <w:rPr>
          <w:rFonts w:cs="MyriadPro-LightSemiCn"/>
          <w:sz w:val="23"/>
          <w:szCs w:val="23"/>
        </w:rPr>
      </w:pPr>
      <w:r w:rsidRPr="00391473">
        <w:rPr>
          <w:rFonts w:cs="Calibri"/>
          <w:b/>
          <w:color w:val="000000"/>
          <w:sz w:val="23"/>
          <w:szCs w:val="23"/>
        </w:rPr>
        <w:t>Munkahelyi lelki egészség támogatása. A</w:t>
      </w:r>
      <w:r w:rsidRPr="00391473">
        <w:rPr>
          <w:rFonts w:cs="MyriadPro-LightSemiCn"/>
          <w:color w:val="000000"/>
          <w:sz w:val="23"/>
          <w:szCs w:val="23"/>
        </w:rPr>
        <w:t xml:space="preserve"> foglalkoztatás jótékony hatással van a fizikai és a lelki egészségi állapotra. A munka változó tempója és jellege befolyásolja a lelki egészséget és jól-létet, ezért cselekedni kell a munkahelyről való távolmaradás és a munkaképtelenség gyakoriságának folyamatos növekedése ellen, és a stresszel és a lelki zavarokkal összefüggésben lévő, kihasználatlan potenciálok felhasználása a termelékenység növelése érdekében. A munkaszervezés, a szervezési kultúra és a vezetési gyakorlat fejlesztése a munkahelyi lelki egészség elősegítése érdekében, amihez hozzátartozik a munka és a családi élet összehangolása is; Lelki egészség és jól-lét” programok lebonyolítása kockázatbecsléssel és prevenciós programokkal olyan helyzetekre, amelyek a munkavállalók mentális egészségét </w:t>
      </w:r>
      <w:r w:rsidR="00DE1F03">
        <w:rPr>
          <w:rFonts w:cs="MyriadPro-LightSemiCn"/>
          <w:color w:val="000000"/>
          <w:sz w:val="23"/>
          <w:szCs w:val="23"/>
        </w:rPr>
        <w:t xml:space="preserve">hátrányosan befolyásolhatják, </w:t>
      </w:r>
      <w:r w:rsidRPr="00391473">
        <w:rPr>
          <w:rFonts w:cs="MyriadPro-LightSemiCn"/>
          <w:color w:val="000000"/>
          <w:sz w:val="23"/>
          <w:szCs w:val="23"/>
        </w:rPr>
        <w:t>továbbá munkahelyi korai intervenciós rendszerek kialakítása;</w:t>
      </w:r>
    </w:p>
    <w:p w:rsidR="00DB38E3" w:rsidRPr="009252A8" w:rsidRDefault="00DB38E3" w:rsidP="00994F71">
      <w:pPr>
        <w:pStyle w:val="Listaszerbekezds"/>
        <w:numPr>
          <w:ilvl w:val="0"/>
          <w:numId w:val="25"/>
        </w:numPr>
        <w:autoSpaceDE w:val="0"/>
        <w:autoSpaceDN w:val="0"/>
        <w:adjustRightInd w:val="0"/>
        <w:spacing w:after="0" w:line="269" w:lineRule="auto"/>
        <w:ind w:left="714" w:hanging="357"/>
        <w:jc w:val="both"/>
        <w:rPr>
          <w:rFonts w:cs="Calibri"/>
          <w:b/>
          <w:color w:val="000000"/>
          <w:sz w:val="23"/>
          <w:szCs w:val="23"/>
        </w:rPr>
      </w:pPr>
      <w:r w:rsidRPr="009252A8">
        <w:rPr>
          <w:rFonts w:cs="Calibri"/>
          <w:b/>
          <w:color w:val="000000"/>
          <w:sz w:val="23"/>
          <w:szCs w:val="23"/>
        </w:rPr>
        <w:t xml:space="preserve">Az iskolai- és a kapcsolati erőszak </w:t>
      </w:r>
      <w:r w:rsidR="004812B1">
        <w:rPr>
          <w:rFonts w:cs="Calibri"/>
          <w:b/>
          <w:color w:val="000000"/>
          <w:sz w:val="23"/>
          <w:szCs w:val="23"/>
        </w:rPr>
        <w:t xml:space="preserve">elleni küzdelem. </w:t>
      </w:r>
    </w:p>
    <w:p w:rsidR="00DB38E3" w:rsidRPr="00214E56" w:rsidRDefault="00DB38E3" w:rsidP="00994F71">
      <w:pPr>
        <w:pStyle w:val="Listaszerbekezds"/>
        <w:numPr>
          <w:ilvl w:val="0"/>
          <w:numId w:val="25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9252A8">
        <w:rPr>
          <w:rFonts w:cs="Calibri"/>
          <w:b/>
          <w:color w:val="000000"/>
          <w:sz w:val="23"/>
          <w:szCs w:val="23"/>
        </w:rPr>
        <w:t>A vágyott és tervezett gyermekek nagyobb száma szülessen meg és nőjön fel</w:t>
      </w:r>
      <w:r w:rsidRPr="00214E56">
        <w:rPr>
          <w:rFonts w:cs="Calibri"/>
          <w:color w:val="000000"/>
          <w:sz w:val="23"/>
          <w:szCs w:val="23"/>
        </w:rPr>
        <w:t xml:space="preserve"> szeretetteljes családban; </w:t>
      </w:r>
    </w:p>
    <w:p w:rsidR="00DB38E3" w:rsidRPr="009252A8" w:rsidRDefault="00DB38E3" w:rsidP="00994F71">
      <w:pPr>
        <w:pStyle w:val="Listaszerbekezds"/>
        <w:numPr>
          <w:ilvl w:val="0"/>
          <w:numId w:val="25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b/>
          <w:color w:val="000000"/>
          <w:sz w:val="23"/>
          <w:szCs w:val="23"/>
        </w:rPr>
      </w:pPr>
      <w:r w:rsidRPr="009252A8">
        <w:rPr>
          <w:rFonts w:cs="Calibri"/>
          <w:b/>
          <w:color w:val="000000"/>
          <w:sz w:val="23"/>
          <w:szCs w:val="23"/>
        </w:rPr>
        <w:t xml:space="preserve">Közösségfejlesztés; </w:t>
      </w:r>
    </w:p>
    <w:p w:rsidR="00C94A7B" w:rsidRDefault="00C94A7B" w:rsidP="000076E1">
      <w:pPr>
        <w:tabs>
          <w:tab w:val="left" w:pos="4680"/>
        </w:tabs>
        <w:spacing w:after="0" w:line="269" w:lineRule="auto"/>
        <w:ind w:left="1560"/>
        <w:jc w:val="both"/>
        <w:rPr>
          <w:b/>
          <w:sz w:val="23"/>
          <w:szCs w:val="23"/>
        </w:rPr>
      </w:pPr>
    </w:p>
    <w:p w:rsidR="00DE1F03" w:rsidRPr="00214E56" w:rsidRDefault="00DE1F03" w:rsidP="00DE1F03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b/>
          <w:color w:val="000000"/>
          <w:sz w:val="23"/>
          <w:szCs w:val="23"/>
        </w:rPr>
      </w:pPr>
      <w:r>
        <w:rPr>
          <w:rFonts w:cs="Calibri"/>
          <w:b/>
          <w:color w:val="000000"/>
          <w:sz w:val="23"/>
          <w:szCs w:val="23"/>
        </w:rPr>
        <w:t>Allergia megelőzési programok:</w:t>
      </w:r>
    </w:p>
    <w:p w:rsidR="00DE1F03" w:rsidRPr="00214E56" w:rsidRDefault="00DE1F03" w:rsidP="00994F71">
      <w:pPr>
        <w:pStyle w:val="Listaszerbekezds"/>
        <w:numPr>
          <w:ilvl w:val="0"/>
          <w:numId w:val="28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Az allergia prevalencia feltérképezése </w:t>
      </w:r>
    </w:p>
    <w:p w:rsidR="00DE1F03" w:rsidRPr="00214E56" w:rsidRDefault="00DE1F03" w:rsidP="00994F71">
      <w:pPr>
        <w:pStyle w:val="Listaszerbekezds"/>
        <w:numPr>
          <w:ilvl w:val="0"/>
          <w:numId w:val="28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Az allergiával kapcsolatos ismeretek bővítése </w:t>
      </w:r>
    </w:p>
    <w:p w:rsidR="00DE1F03" w:rsidRPr="00771C12" w:rsidRDefault="00DE1F03" w:rsidP="00DE1F03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</w:p>
    <w:p w:rsidR="00DE1F03" w:rsidRPr="00DE1F03" w:rsidRDefault="00DE1F03" w:rsidP="00DE1F03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b/>
          <w:color w:val="000000"/>
          <w:sz w:val="23"/>
          <w:szCs w:val="23"/>
        </w:rPr>
      </w:pPr>
      <w:r w:rsidRPr="00DE1F03">
        <w:rPr>
          <w:rFonts w:cs="Calibri"/>
          <w:b/>
          <w:color w:val="000000"/>
          <w:sz w:val="23"/>
          <w:szCs w:val="23"/>
        </w:rPr>
        <w:t xml:space="preserve">A gyermekek preventív szemléletű egészségfejlesztése és az egészségbeli egyenlőtlenségek csökkentése; </w:t>
      </w:r>
    </w:p>
    <w:p w:rsidR="00DE1F03" w:rsidRDefault="00DE1F03" w:rsidP="00994F71">
      <w:pPr>
        <w:pStyle w:val="Listaszerbekezds"/>
        <w:numPr>
          <w:ilvl w:val="0"/>
          <w:numId w:val="29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>
        <w:rPr>
          <w:rFonts w:cs="Calibri"/>
          <w:color w:val="000000"/>
          <w:sz w:val="23"/>
          <w:szCs w:val="23"/>
        </w:rPr>
        <w:t>Egészségtudatosságra nevelés (étkezés, mozgás);</w:t>
      </w:r>
    </w:p>
    <w:p w:rsidR="00DE1F03" w:rsidRDefault="00DE1F03" w:rsidP="00994F71">
      <w:pPr>
        <w:pStyle w:val="Listaszerbekezds"/>
        <w:numPr>
          <w:ilvl w:val="0"/>
          <w:numId w:val="29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Mozgásszervi betegségek prevenciója; </w:t>
      </w:r>
    </w:p>
    <w:p w:rsidR="00DE1F03" w:rsidRPr="00214E56" w:rsidRDefault="00DE1F03" w:rsidP="00994F71">
      <w:pPr>
        <w:pStyle w:val="Listaszerbekezds"/>
        <w:numPr>
          <w:ilvl w:val="0"/>
          <w:numId w:val="29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214E56">
        <w:rPr>
          <w:rFonts w:cs="Calibri"/>
          <w:color w:val="000000"/>
          <w:sz w:val="23"/>
          <w:szCs w:val="23"/>
        </w:rPr>
        <w:t xml:space="preserve">Krónikus légzőszervi betegségek megelőzése; </w:t>
      </w:r>
    </w:p>
    <w:p w:rsidR="00DE1F03" w:rsidRDefault="00DE1F03" w:rsidP="00DE1F03">
      <w:pPr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</w:p>
    <w:p w:rsidR="00C94A7B" w:rsidRPr="000076E1" w:rsidRDefault="00C94A7B" w:rsidP="000076E1">
      <w:pPr>
        <w:tabs>
          <w:tab w:val="left" w:pos="4680"/>
        </w:tabs>
        <w:spacing w:after="0" w:line="269" w:lineRule="auto"/>
        <w:jc w:val="both"/>
        <w:rPr>
          <w:b/>
          <w:sz w:val="23"/>
          <w:szCs w:val="23"/>
        </w:rPr>
      </w:pPr>
      <w:r w:rsidRPr="000076E1">
        <w:rPr>
          <w:b/>
          <w:sz w:val="23"/>
          <w:szCs w:val="23"/>
        </w:rPr>
        <w:t>A környezet, és a munkahely egészségesebbé tételében történő prevenciós munka</w:t>
      </w:r>
    </w:p>
    <w:p w:rsidR="00C94A7B" w:rsidRPr="000076E1" w:rsidRDefault="00C94A7B" w:rsidP="00994F71">
      <w:pPr>
        <w:pStyle w:val="Listaszerbekezds"/>
        <w:numPr>
          <w:ilvl w:val="2"/>
          <w:numId w:val="6"/>
        </w:numPr>
        <w:tabs>
          <w:tab w:val="left" w:pos="4680"/>
        </w:tabs>
        <w:spacing w:after="0" w:line="269" w:lineRule="auto"/>
        <w:ind w:left="709" w:hanging="349"/>
        <w:jc w:val="both"/>
        <w:rPr>
          <w:sz w:val="23"/>
          <w:szCs w:val="23"/>
        </w:rPr>
      </w:pPr>
      <w:r w:rsidRPr="000076E1">
        <w:rPr>
          <w:sz w:val="23"/>
          <w:szCs w:val="23"/>
        </w:rPr>
        <w:t>a módszertani tevékenység alapján feltérképezésre kerülnek a fő beavatkozási pontok ezeken a területeken.</w:t>
      </w:r>
    </w:p>
    <w:p w:rsidR="00C94A7B" w:rsidRPr="000076E1" w:rsidRDefault="00C94A7B" w:rsidP="00994F71">
      <w:pPr>
        <w:pStyle w:val="Listaszerbekezds"/>
        <w:numPr>
          <w:ilvl w:val="2"/>
          <w:numId w:val="6"/>
        </w:numPr>
        <w:tabs>
          <w:tab w:val="left" w:pos="4680"/>
        </w:tabs>
        <w:spacing w:after="0" w:line="269" w:lineRule="auto"/>
        <w:ind w:left="709" w:hanging="349"/>
        <w:jc w:val="both"/>
        <w:rPr>
          <w:sz w:val="23"/>
          <w:szCs w:val="23"/>
        </w:rPr>
      </w:pPr>
      <w:r w:rsidRPr="000076E1">
        <w:rPr>
          <w:sz w:val="23"/>
          <w:szCs w:val="23"/>
        </w:rPr>
        <w:t>a munkahelyeken a vezetőknek, a munkavállalóknak, és az egészségügyi szolgáltatóknak célzott tréningek, oktatások, tájékoztatók szervezése az egészségesebb munkahelyek elérése érdekében.</w:t>
      </w:r>
    </w:p>
    <w:p w:rsidR="00C94A7B" w:rsidRDefault="00C94A7B" w:rsidP="00994F71">
      <w:pPr>
        <w:pStyle w:val="Listaszerbekezds"/>
        <w:numPr>
          <w:ilvl w:val="2"/>
          <w:numId w:val="6"/>
        </w:numPr>
        <w:tabs>
          <w:tab w:val="left" w:pos="4680"/>
        </w:tabs>
        <w:spacing w:after="0" w:line="269" w:lineRule="auto"/>
        <w:ind w:left="709" w:hanging="349"/>
        <w:jc w:val="both"/>
        <w:rPr>
          <w:sz w:val="23"/>
          <w:szCs w:val="23"/>
        </w:rPr>
      </w:pPr>
      <w:r w:rsidRPr="000076E1">
        <w:rPr>
          <w:sz w:val="23"/>
          <w:szCs w:val="23"/>
        </w:rPr>
        <w:lastRenderedPageBreak/>
        <w:t>csak az egészséges munkahely, és egészséges munkavállaló tud hatékony lenni, és segíteni az ország felemelkedését.</w:t>
      </w:r>
    </w:p>
    <w:p w:rsidR="006A5322" w:rsidRDefault="006A5322" w:rsidP="006A5322">
      <w:pPr>
        <w:tabs>
          <w:tab w:val="left" w:pos="4680"/>
        </w:tabs>
        <w:spacing w:after="0" w:line="269" w:lineRule="auto"/>
        <w:jc w:val="both"/>
        <w:rPr>
          <w:sz w:val="23"/>
          <w:szCs w:val="23"/>
        </w:rPr>
      </w:pPr>
    </w:p>
    <w:p w:rsidR="00DE1F03" w:rsidRPr="004C4416" w:rsidRDefault="00DE1F03" w:rsidP="00DE1F03">
      <w:pPr>
        <w:spacing w:after="0" w:line="269" w:lineRule="auto"/>
        <w:jc w:val="both"/>
        <w:rPr>
          <w:rFonts w:cs="Calibri"/>
          <w:b/>
          <w:color w:val="000000"/>
          <w:sz w:val="23"/>
          <w:szCs w:val="23"/>
        </w:rPr>
      </w:pPr>
      <w:r w:rsidRPr="004C4416">
        <w:rPr>
          <w:rFonts w:cs="Calibri"/>
          <w:b/>
          <w:color w:val="000000"/>
          <w:sz w:val="23"/>
          <w:szCs w:val="23"/>
        </w:rPr>
        <w:t>Elektronikus egészségre nevelő és tanácsadó rendszerek fejlesztése</w:t>
      </w:r>
    </w:p>
    <w:p w:rsidR="00DE1F03" w:rsidRPr="008871A2" w:rsidRDefault="00DE1F03" w:rsidP="00DE1F03">
      <w:pPr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40113F">
        <w:rPr>
          <w:rFonts w:cs="Calibri"/>
          <w:b/>
          <w:color w:val="000000"/>
          <w:sz w:val="23"/>
          <w:szCs w:val="23"/>
        </w:rPr>
        <w:t>Az elkövetkező évek feladata, hogy erre a létrejövő alapinfrastruktúra támaszkodva hozzon létre olyan kiemelt hozzáadott értékű szolgáltatásokat, amelyek segítik az ágazati működési hatékonyságának további javítását</w:t>
      </w:r>
      <w:r w:rsidRPr="004D5B3D">
        <w:rPr>
          <w:rFonts w:cs="Calibri"/>
          <w:color w:val="000000"/>
          <w:sz w:val="23"/>
          <w:szCs w:val="23"/>
        </w:rPr>
        <w:t xml:space="preserve">, a szolgáltatások minőségének javulását, az ágazatvezetés információs igényeinek kiszolgálását és a döntéshozatal evidenciákra alapuló támogatását. </w:t>
      </w:r>
    </w:p>
    <w:p w:rsidR="00DE1F03" w:rsidRDefault="00DE1F03" w:rsidP="00DE1F03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b/>
          <w:color w:val="000000"/>
          <w:sz w:val="23"/>
          <w:szCs w:val="23"/>
        </w:rPr>
      </w:pPr>
    </w:p>
    <w:p w:rsidR="00DE1F03" w:rsidRPr="0040113F" w:rsidRDefault="00DE1F03" w:rsidP="00DE1F03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b/>
          <w:color w:val="000000"/>
          <w:sz w:val="23"/>
          <w:szCs w:val="23"/>
        </w:rPr>
      </w:pPr>
      <w:r w:rsidRPr="0040113F">
        <w:rPr>
          <w:rFonts w:cs="Calibri"/>
          <w:b/>
          <w:color w:val="000000"/>
          <w:sz w:val="23"/>
          <w:szCs w:val="23"/>
        </w:rPr>
        <w:t xml:space="preserve">A program fejlesztési céljai a következő területekre fókuszálnak: </w:t>
      </w:r>
    </w:p>
    <w:p w:rsidR="00DE1F03" w:rsidRPr="008871A2" w:rsidRDefault="00DE1F03" w:rsidP="00DE1F03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b/>
          <w:color w:val="000000"/>
          <w:sz w:val="23"/>
          <w:szCs w:val="23"/>
        </w:rPr>
      </w:pPr>
      <w:r w:rsidRPr="008871A2">
        <w:rPr>
          <w:rFonts w:cs="Calibri"/>
          <w:color w:val="000000"/>
          <w:sz w:val="23"/>
          <w:szCs w:val="23"/>
        </w:rPr>
        <w:t xml:space="preserve">1. A rendszerben keletkező adatok feldolgozhatóságának megteremtése, az adatforrások bővítése, ezekre </w:t>
      </w:r>
      <w:r w:rsidRPr="008871A2">
        <w:rPr>
          <w:rFonts w:cs="Calibri"/>
          <w:b/>
          <w:color w:val="000000"/>
          <w:sz w:val="23"/>
          <w:szCs w:val="23"/>
        </w:rPr>
        <w:t xml:space="preserve">támaszkodó szakértői rendszerek bevezetése </w:t>
      </w:r>
    </w:p>
    <w:p w:rsidR="00DE1F03" w:rsidRPr="008871A2" w:rsidRDefault="00DE1F03" w:rsidP="00DE1F03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8871A2">
        <w:rPr>
          <w:rFonts w:cs="Calibri"/>
          <w:color w:val="000000"/>
          <w:sz w:val="23"/>
          <w:szCs w:val="23"/>
        </w:rPr>
        <w:t xml:space="preserve">2. Az egészségügyi szolgáltatók információs rendszereinek fejlesztése </w:t>
      </w:r>
    </w:p>
    <w:p w:rsidR="00DE1F03" w:rsidRPr="008871A2" w:rsidRDefault="00DE1F03" w:rsidP="00DE1F03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8871A2">
        <w:rPr>
          <w:rFonts w:cs="Calibri"/>
          <w:color w:val="000000"/>
          <w:sz w:val="23"/>
          <w:szCs w:val="23"/>
        </w:rPr>
        <w:t xml:space="preserve">3. A lakossági tájékoztatás fejlesztése </w:t>
      </w:r>
    </w:p>
    <w:p w:rsidR="00DE1F03" w:rsidRPr="008871A2" w:rsidRDefault="00DE1F03" w:rsidP="00DE1F03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8871A2">
        <w:rPr>
          <w:rFonts w:cs="Calibri"/>
          <w:color w:val="000000"/>
          <w:sz w:val="23"/>
          <w:szCs w:val="23"/>
        </w:rPr>
        <w:t xml:space="preserve">4. Ágazati vezetői információs és döntéstámogatási rendszer </w:t>
      </w:r>
    </w:p>
    <w:p w:rsidR="00DE1F03" w:rsidRDefault="00DE1F03" w:rsidP="00DE1F03">
      <w:pPr>
        <w:tabs>
          <w:tab w:val="left" w:pos="4680"/>
        </w:tabs>
        <w:spacing w:after="0" w:line="269" w:lineRule="auto"/>
        <w:jc w:val="both"/>
        <w:rPr>
          <w:b/>
          <w:sz w:val="23"/>
          <w:szCs w:val="23"/>
        </w:rPr>
      </w:pPr>
    </w:p>
    <w:p w:rsidR="00DE1F03" w:rsidRDefault="00DE1F03" w:rsidP="00DE1F03">
      <w:pPr>
        <w:tabs>
          <w:tab w:val="left" w:pos="4680"/>
        </w:tabs>
        <w:spacing w:after="0" w:line="269" w:lineRule="auto"/>
        <w:jc w:val="both"/>
        <w:rPr>
          <w:b/>
          <w:sz w:val="23"/>
          <w:szCs w:val="23"/>
        </w:rPr>
      </w:pPr>
    </w:p>
    <w:p w:rsidR="00DE1F03" w:rsidRPr="00DE1F03" w:rsidRDefault="00DE1F03" w:rsidP="00DE1F03">
      <w:pPr>
        <w:tabs>
          <w:tab w:val="left" w:pos="4680"/>
        </w:tabs>
        <w:spacing w:after="0" w:line="269" w:lineRule="auto"/>
        <w:jc w:val="both"/>
        <w:rPr>
          <w:b/>
          <w:sz w:val="23"/>
          <w:szCs w:val="23"/>
        </w:rPr>
      </w:pPr>
      <w:r w:rsidRPr="00DE1F03">
        <w:rPr>
          <w:b/>
          <w:sz w:val="23"/>
          <w:szCs w:val="23"/>
        </w:rPr>
        <w:t>Beavatkozási módok a prevenciós mechanizmus alakításába, a lakossági egészségtudatosság formálásába:</w:t>
      </w:r>
    </w:p>
    <w:p w:rsidR="00DE1F03" w:rsidRDefault="00DE1F03" w:rsidP="00994F71">
      <w:pPr>
        <w:pStyle w:val="Listaszerbekezds"/>
        <w:numPr>
          <w:ilvl w:val="0"/>
          <w:numId w:val="23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b/>
          <w:color w:val="000000"/>
          <w:sz w:val="23"/>
          <w:szCs w:val="23"/>
        </w:rPr>
      </w:pPr>
      <w:r>
        <w:rPr>
          <w:rFonts w:cs="Calibri"/>
          <w:b/>
          <w:color w:val="000000"/>
          <w:sz w:val="23"/>
          <w:szCs w:val="23"/>
        </w:rPr>
        <w:t xml:space="preserve">Elsődleges prevenciós mechanizmuson keresztül: </w:t>
      </w:r>
      <w:r w:rsidRPr="00214E56">
        <w:rPr>
          <w:rFonts w:cs="Calibri"/>
          <w:b/>
          <w:color w:val="000000"/>
          <w:sz w:val="23"/>
          <w:szCs w:val="23"/>
        </w:rPr>
        <w:t xml:space="preserve">Egészségfejlesztés, </w:t>
      </w:r>
      <w:r>
        <w:rPr>
          <w:rFonts w:cs="Calibri"/>
          <w:b/>
          <w:color w:val="000000"/>
          <w:sz w:val="23"/>
          <w:szCs w:val="23"/>
        </w:rPr>
        <w:t xml:space="preserve">elsődleges </w:t>
      </w:r>
      <w:r w:rsidRPr="00214E56">
        <w:rPr>
          <w:rFonts w:cs="Calibri"/>
          <w:b/>
          <w:color w:val="000000"/>
          <w:sz w:val="23"/>
          <w:szCs w:val="23"/>
        </w:rPr>
        <w:t xml:space="preserve">prevenció erősítése </w:t>
      </w:r>
      <w:r>
        <w:rPr>
          <w:rFonts w:cs="Calibri"/>
          <w:b/>
          <w:color w:val="000000"/>
          <w:sz w:val="23"/>
          <w:szCs w:val="23"/>
        </w:rPr>
        <w:t xml:space="preserve">a célcsoport körében egyéni vagy csoportos tanácsadás útján, közösségi rendezvények alkalmával. </w:t>
      </w:r>
    </w:p>
    <w:p w:rsidR="00DE1F03" w:rsidRDefault="00DE1F03" w:rsidP="00994F71">
      <w:pPr>
        <w:pStyle w:val="Listaszerbekezds"/>
        <w:numPr>
          <w:ilvl w:val="0"/>
          <w:numId w:val="23"/>
        </w:numPr>
        <w:autoSpaceDE w:val="0"/>
        <w:autoSpaceDN w:val="0"/>
        <w:adjustRightInd w:val="0"/>
        <w:spacing w:after="0" w:line="269" w:lineRule="auto"/>
        <w:jc w:val="both"/>
        <w:rPr>
          <w:rFonts w:cs="Calibri"/>
          <w:color w:val="000000"/>
          <w:sz w:val="23"/>
          <w:szCs w:val="23"/>
        </w:rPr>
      </w:pPr>
      <w:r w:rsidRPr="007856C6">
        <w:rPr>
          <w:rFonts w:cs="Calibri"/>
          <w:b/>
          <w:color w:val="000000"/>
          <w:sz w:val="23"/>
          <w:szCs w:val="23"/>
        </w:rPr>
        <w:t>Másodlagos prevenciós mechanizmuson keresztül</w:t>
      </w:r>
      <w:r>
        <w:rPr>
          <w:rFonts w:cs="Calibri"/>
          <w:color w:val="000000"/>
          <w:sz w:val="23"/>
          <w:szCs w:val="23"/>
        </w:rPr>
        <w:t xml:space="preserve">: </w:t>
      </w:r>
      <w:r w:rsidRPr="00214E56">
        <w:rPr>
          <w:rFonts w:cs="Calibri"/>
          <w:color w:val="000000"/>
          <w:sz w:val="23"/>
          <w:szCs w:val="23"/>
        </w:rPr>
        <w:t xml:space="preserve">Szűrés, </w:t>
      </w:r>
      <w:r w:rsidRPr="009252A8">
        <w:rPr>
          <w:rFonts w:cs="Calibri"/>
          <w:b/>
          <w:color w:val="000000"/>
          <w:sz w:val="23"/>
          <w:szCs w:val="23"/>
        </w:rPr>
        <w:t>kockázat besorolás</w:t>
      </w:r>
      <w:r w:rsidRPr="00214E56">
        <w:rPr>
          <w:rFonts w:cs="Calibri"/>
          <w:color w:val="000000"/>
          <w:sz w:val="23"/>
          <w:szCs w:val="23"/>
        </w:rPr>
        <w:t xml:space="preserve"> és ennek megfel</w:t>
      </w:r>
      <w:r>
        <w:rPr>
          <w:rFonts w:cs="Calibri"/>
          <w:color w:val="000000"/>
          <w:sz w:val="23"/>
          <w:szCs w:val="23"/>
        </w:rPr>
        <w:t>elő gondozás, életmód-programok (másodlagos prevenció)</w:t>
      </w:r>
    </w:p>
    <w:p w:rsidR="00DE1F03" w:rsidRPr="007856C6" w:rsidRDefault="00DE1F03" w:rsidP="00994F71">
      <w:pPr>
        <w:pStyle w:val="Listaszerbekezds"/>
        <w:numPr>
          <w:ilvl w:val="0"/>
          <w:numId w:val="23"/>
        </w:numPr>
        <w:tabs>
          <w:tab w:val="left" w:pos="4680"/>
        </w:tabs>
        <w:autoSpaceDE w:val="0"/>
        <w:autoSpaceDN w:val="0"/>
        <w:adjustRightInd w:val="0"/>
        <w:spacing w:after="0" w:line="269" w:lineRule="auto"/>
        <w:jc w:val="both"/>
        <w:rPr>
          <w:rFonts w:ascii="Arial Narrow" w:hAnsi="Arial Narrow"/>
          <w:sz w:val="23"/>
          <w:szCs w:val="23"/>
        </w:rPr>
      </w:pPr>
      <w:r>
        <w:rPr>
          <w:rFonts w:cs="Calibri"/>
          <w:b/>
          <w:color w:val="000000"/>
          <w:sz w:val="23"/>
          <w:szCs w:val="23"/>
        </w:rPr>
        <w:t>O</w:t>
      </w:r>
      <w:r w:rsidRPr="007856C6">
        <w:rPr>
          <w:rFonts w:cs="Calibri"/>
          <w:b/>
          <w:color w:val="000000"/>
          <w:sz w:val="23"/>
          <w:szCs w:val="23"/>
        </w:rPr>
        <w:t>rvos-beteg találkozás alkalmával:</w:t>
      </w:r>
      <w:r>
        <w:rPr>
          <w:rFonts w:cs="Calibri"/>
          <w:color w:val="000000"/>
          <w:sz w:val="23"/>
          <w:szCs w:val="23"/>
        </w:rPr>
        <w:t xml:space="preserve"> </w:t>
      </w:r>
    </w:p>
    <w:p w:rsidR="00DE1F03" w:rsidRPr="00067B4B" w:rsidRDefault="00DE1F03" w:rsidP="00994F71">
      <w:pPr>
        <w:pStyle w:val="Listaszerbekezds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69" w:lineRule="auto"/>
        <w:ind w:left="1276"/>
        <w:jc w:val="both"/>
        <w:rPr>
          <w:rFonts w:ascii="Arial Narrow" w:hAnsi="Arial Narrow"/>
          <w:sz w:val="23"/>
          <w:szCs w:val="23"/>
        </w:rPr>
      </w:pPr>
      <w:r>
        <w:rPr>
          <w:rFonts w:cs="Calibri"/>
          <w:color w:val="000000"/>
          <w:sz w:val="23"/>
          <w:szCs w:val="23"/>
        </w:rPr>
        <w:tab/>
      </w:r>
      <w:r w:rsidRPr="006A5322">
        <w:rPr>
          <w:rFonts w:cs="Calibri"/>
          <w:color w:val="000000"/>
          <w:sz w:val="23"/>
          <w:szCs w:val="23"/>
        </w:rPr>
        <w:t xml:space="preserve">Együttműködés-fejlesztés </w:t>
      </w:r>
      <w:r>
        <w:rPr>
          <w:rFonts w:cs="Calibri"/>
          <w:color w:val="000000"/>
          <w:sz w:val="23"/>
          <w:szCs w:val="23"/>
        </w:rPr>
        <w:t xml:space="preserve">a </w:t>
      </w:r>
      <w:r w:rsidRPr="006A5322">
        <w:rPr>
          <w:rFonts w:cs="Calibri"/>
          <w:color w:val="000000"/>
          <w:sz w:val="23"/>
          <w:szCs w:val="23"/>
        </w:rPr>
        <w:t xml:space="preserve">háziorvosok, védőnők, dietetikusok, pszichológusok, </w:t>
      </w:r>
      <w:r>
        <w:rPr>
          <w:rFonts w:cs="Calibri"/>
          <w:color w:val="000000"/>
          <w:sz w:val="23"/>
          <w:szCs w:val="23"/>
        </w:rPr>
        <w:t xml:space="preserve">onkológusok, </w:t>
      </w:r>
      <w:r w:rsidRPr="006A5322">
        <w:rPr>
          <w:rFonts w:cs="Calibri"/>
          <w:color w:val="000000"/>
          <w:sz w:val="23"/>
          <w:szCs w:val="23"/>
        </w:rPr>
        <w:t xml:space="preserve">foglalkozásügyi, iskola egészségügyi szakemberek </w:t>
      </w:r>
      <w:r>
        <w:rPr>
          <w:rFonts w:cs="Calibri"/>
          <w:color w:val="000000"/>
          <w:sz w:val="23"/>
          <w:szCs w:val="23"/>
        </w:rPr>
        <w:t>között, amelynek célja a jobb kapacitáskihasználtság és a szakemberhiány okozta szolgáltatáshiányos területek ellátása.</w:t>
      </w:r>
      <w:r w:rsidRPr="006A5322">
        <w:rPr>
          <w:rFonts w:cs="Calibri"/>
          <w:color w:val="000000"/>
          <w:sz w:val="23"/>
          <w:szCs w:val="23"/>
        </w:rPr>
        <w:t xml:space="preserve"> Színterei lehetnek az egészségfejlesztési irodák, illetve programszintű praxisközösségek. </w:t>
      </w:r>
    </w:p>
    <w:p w:rsidR="00DE1F03" w:rsidRPr="00067B4B" w:rsidRDefault="00DE1F03" w:rsidP="00994F71">
      <w:pPr>
        <w:pStyle w:val="Listaszerbekezds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69" w:lineRule="auto"/>
        <w:ind w:left="1276"/>
        <w:jc w:val="both"/>
        <w:rPr>
          <w:rFonts w:ascii="Arial Narrow" w:hAnsi="Arial Narrow"/>
          <w:sz w:val="23"/>
          <w:szCs w:val="23"/>
        </w:rPr>
      </w:pPr>
      <w:r>
        <w:rPr>
          <w:rFonts w:cs="Calibri"/>
          <w:color w:val="000000"/>
          <w:sz w:val="23"/>
          <w:szCs w:val="23"/>
        </w:rPr>
        <w:t>A háziorvosok és szakdolgozók képzése, amelynek célja az egyenlőtlen, kiszámíthatatlan szolgáltatásminőség javítása a prevenció területén (elsődleges, másodlagos egyaránt)</w:t>
      </w:r>
    </w:p>
    <w:p w:rsidR="00DE1F03" w:rsidRPr="00067B4B" w:rsidRDefault="00DE1F03" w:rsidP="00994F71">
      <w:pPr>
        <w:pStyle w:val="Listaszerbekezds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69" w:lineRule="auto"/>
        <w:jc w:val="both"/>
        <w:rPr>
          <w:b/>
          <w:sz w:val="23"/>
          <w:szCs w:val="23"/>
        </w:rPr>
      </w:pPr>
      <w:r w:rsidRPr="00067B4B">
        <w:rPr>
          <w:b/>
          <w:sz w:val="23"/>
          <w:szCs w:val="23"/>
        </w:rPr>
        <w:t>E-health rendszeren keresztül, amelynek két esete lehet:</w:t>
      </w:r>
    </w:p>
    <w:p w:rsidR="00DE1F03" w:rsidRPr="00067B4B" w:rsidRDefault="00DE1F03" w:rsidP="00994F71">
      <w:pPr>
        <w:pStyle w:val="Listaszerbekezds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69" w:lineRule="auto"/>
        <w:ind w:left="1276"/>
        <w:jc w:val="both"/>
        <w:rPr>
          <w:sz w:val="23"/>
          <w:szCs w:val="23"/>
        </w:rPr>
      </w:pPr>
      <w:r w:rsidRPr="00067B4B">
        <w:rPr>
          <w:sz w:val="23"/>
          <w:szCs w:val="23"/>
        </w:rPr>
        <w:t>az egyén felregisztrál a rendszerre és önmaga fejleszti egészségtudatosságát (ebben a népszerűsítő kampányok, online nyereményjátékok segítenek)</w:t>
      </w:r>
    </w:p>
    <w:p w:rsidR="00DE1F03" w:rsidRPr="00067B4B" w:rsidRDefault="00DE1F03" w:rsidP="00994F71">
      <w:pPr>
        <w:pStyle w:val="Listaszerbekezds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69" w:lineRule="auto"/>
        <w:ind w:left="1276"/>
        <w:jc w:val="both"/>
        <w:rPr>
          <w:sz w:val="23"/>
          <w:szCs w:val="23"/>
        </w:rPr>
      </w:pPr>
      <w:r w:rsidRPr="00067B4B">
        <w:rPr>
          <w:sz w:val="23"/>
          <w:szCs w:val="23"/>
        </w:rPr>
        <w:t xml:space="preserve">másfelől az orvosok és szakdolgozók, avagy a lakossági mentorok rögzítik kliensük adatait. Szerencsés esetben a második esetből kialakulhat az egyes eset, vagyis az egyén megismeri a rendszer használatából adódó előnyöket és használni kezdi. </w:t>
      </w:r>
    </w:p>
    <w:p w:rsidR="00DE1F03" w:rsidRDefault="00DE1F03" w:rsidP="00DE1F03">
      <w:pPr>
        <w:sectPr w:rsidR="00DE1F03" w:rsidSect="00860A78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6A5322" w:rsidRPr="006A5322" w:rsidRDefault="006A5322" w:rsidP="006A5322">
      <w:pPr>
        <w:pStyle w:val="Listaszerbekezds"/>
        <w:tabs>
          <w:tab w:val="left" w:pos="4680"/>
        </w:tabs>
        <w:autoSpaceDE w:val="0"/>
        <w:autoSpaceDN w:val="0"/>
        <w:adjustRightInd w:val="0"/>
        <w:spacing w:after="0" w:line="269" w:lineRule="auto"/>
        <w:jc w:val="both"/>
        <w:rPr>
          <w:rFonts w:ascii="Arial Narrow" w:hAnsi="Arial Narrow"/>
          <w:sz w:val="23"/>
          <w:szCs w:val="23"/>
        </w:rPr>
      </w:pPr>
    </w:p>
    <w:p w:rsidR="0016256C" w:rsidRDefault="0016256C" w:rsidP="0016256C">
      <w:pPr>
        <w:pStyle w:val="Cmsor2"/>
        <w:numPr>
          <w:ilvl w:val="0"/>
          <w:numId w:val="0"/>
        </w:numPr>
        <w:tabs>
          <w:tab w:val="clear" w:pos="709"/>
          <w:tab w:val="left" w:pos="851"/>
        </w:tabs>
      </w:pPr>
      <w:bookmarkStart w:id="71" w:name="_Toc434077685"/>
      <w:r>
        <w:t>2.4. Indikátorok</w:t>
      </w:r>
      <w:bookmarkEnd w:id="71"/>
    </w:p>
    <w:p w:rsidR="0016256C" w:rsidRDefault="0016256C" w:rsidP="0016256C">
      <w:pPr>
        <w:pStyle w:val="Listaszerbekezds"/>
        <w:spacing w:after="0" w:line="269" w:lineRule="auto"/>
        <w:ind w:left="709"/>
        <w:jc w:val="both"/>
        <w:rPr>
          <w:sz w:val="23"/>
          <w:szCs w:val="23"/>
        </w:rPr>
      </w:pPr>
    </w:p>
    <w:p w:rsidR="00777BBB" w:rsidRDefault="0016256C" w:rsidP="00994F71">
      <w:pPr>
        <w:pStyle w:val="Listaszerbekezds"/>
        <w:numPr>
          <w:ilvl w:val="0"/>
          <w:numId w:val="12"/>
        </w:numPr>
        <w:spacing w:after="0" w:line="269" w:lineRule="auto"/>
        <w:ind w:left="709"/>
        <w:jc w:val="both"/>
        <w:rPr>
          <w:sz w:val="23"/>
          <w:szCs w:val="23"/>
        </w:rPr>
      </w:pPr>
      <w:r w:rsidRPr="00F71229">
        <w:rPr>
          <w:b/>
          <w:sz w:val="23"/>
          <w:szCs w:val="23"/>
        </w:rPr>
        <w:t>Békés megye</w:t>
      </w:r>
      <w:r w:rsidR="00F71229" w:rsidRPr="00F71229">
        <w:rPr>
          <w:b/>
          <w:sz w:val="23"/>
          <w:szCs w:val="23"/>
        </w:rPr>
        <w:t xml:space="preserve"> esetében</w:t>
      </w:r>
      <w:r w:rsidR="00F71229">
        <w:rPr>
          <w:sz w:val="23"/>
          <w:szCs w:val="23"/>
        </w:rPr>
        <w:t xml:space="preserve">: </w:t>
      </w:r>
    </w:p>
    <w:p w:rsidR="00777BBB" w:rsidRPr="00777BBB" w:rsidRDefault="00F71229" w:rsidP="00994F71">
      <w:pPr>
        <w:pStyle w:val="Listaszerbekezds"/>
        <w:numPr>
          <w:ilvl w:val="0"/>
          <w:numId w:val="38"/>
        </w:numPr>
        <w:spacing w:after="0" w:line="269" w:lineRule="auto"/>
        <w:jc w:val="both"/>
        <w:rPr>
          <w:sz w:val="23"/>
          <w:szCs w:val="23"/>
        </w:rPr>
      </w:pPr>
      <w:r>
        <w:rPr>
          <w:sz w:val="23"/>
          <w:szCs w:val="23"/>
        </w:rPr>
        <w:t>+10</w:t>
      </w:r>
      <w:r w:rsidR="0016256C" w:rsidRPr="000076E1">
        <w:rPr>
          <w:sz w:val="23"/>
          <w:szCs w:val="23"/>
        </w:rPr>
        <w:t xml:space="preserve">.000 fő </w:t>
      </w:r>
      <w:r w:rsidR="00777BBB">
        <w:rPr>
          <w:sz w:val="23"/>
          <w:szCs w:val="23"/>
        </w:rPr>
        <w:t xml:space="preserve">új </w:t>
      </w:r>
      <w:r w:rsidR="0016256C" w:rsidRPr="000076E1">
        <w:rPr>
          <w:sz w:val="23"/>
          <w:szCs w:val="23"/>
        </w:rPr>
        <w:t xml:space="preserve">online </w:t>
      </w:r>
      <w:r>
        <w:rPr>
          <w:sz w:val="23"/>
          <w:szCs w:val="23"/>
        </w:rPr>
        <w:t>egészségterv</w:t>
      </w:r>
      <w:r w:rsidR="00777BBB">
        <w:rPr>
          <w:sz w:val="23"/>
          <w:szCs w:val="23"/>
        </w:rPr>
        <w:t xml:space="preserve">, </w:t>
      </w:r>
      <w:r w:rsidR="00777BBB" w:rsidRPr="00777BBB">
        <w:rPr>
          <w:sz w:val="23"/>
          <w:szCs w:val="23"/>
        </w:rPr>
        <w:t xml:space="preserve">ebből </w:t>
      </w:r>
      <w:r w:rsidR="0016256C" w:rsidRPr="00777BBB">
        <w:rPr>
          <w:sz w:val="23"/>
          <w:szCs w:val="23"/>
        </w:rPr>
        <w:t>5.000 fő</w:t>
      </w:r>
      <w:r w:rsidR="00777BBB" w:rsidRPr="00777BBB">
        <w:rPr>
          <w:sz w:val="23"/>
          <w:szCs w:val="23"/>
        </w:rPr>
        <w:t xml:space="preserve"> háziorvosi prevenciós tanácsadásban való részvétele, </w:t>
      </w:r>
      <w:r w:rsidR="0016256C" w:rsidRPr="00777BBB">
        <w:rPr>
          <w:sz w:val="23"/>
          <w:szCs w:val="23"/>
        </w:rPr>
        <w:t>a megyében dolgozó háziorvos</w:t>
      </w:r>
      <w:r w:rsidRPr="00777BBB">
        <w:rPr>
          <w:sz w:val="23"/>
          <w:szCs w:val="23"/>
        </w:rPr>
        <w:t>ok</w:t>
      </w:r>
      <w:r w:rsidR="00777BBB" w:rsidRPr="00777BBB">
        <w:rPr>
          <w:sz w:val="23"/>
          <w:szCs w:val="23"/>
        </w:rPr>
        <w:t xml:space="preserve">, és legalább 5.000 fő részvétele elsődleges és másodlagos prevenciós tanácsadási tevékenységekben. </w:t>
      </w:r>
    </w:p>
    <w:p w:rsidR="00777BBB" w:rsidRPr="00777BBB" w:rsidRDefault="00777BBB" w:rsidP="00994F71">
      <w:pPr>
        <w:pStyle w:val="Listaszerbekezds"/>
        <w:numPr>
          <w:ilvl w:val="0"/>
          <w:numId w:val="38"/>
        </w:numPr>
        <w:spacing w:after="0" w:line="269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 </w:t>
      </w:r>
      <w:r w:rsidRPr="00777BBB">
        <w:rPr>
          <w:sz w:val="23"/>
          <w:szCs w:val="23"/>
        </w:rPr>
        <w:t>védőnők és szakdolgozók 100%-ának elérése, legalább 30%-ának bevonása a képzési programokba</w:t>
      </w:r>
      <w:r>
        <w:rPr>
          <w:sz w:val="23"/>
          <w:szCs w:val="23"/>
        </w:rPr>
        <w:t xml:space="preserve"> (300 fő).</w:t>
      </w:r>
      <w:r w:rsidRPr="00777BBB">
        <w:rPr>
          <w:sz w:val="23"/>
          <w:szCs w:val="23"/>
        </w:rPr>
        <w:t xml:space="preserve"> </w:t>
      </w:r>
    </w:p>
    <w:p w:rsidR="00777BBB" w:rsidRDefault="0016256C" w:rsidP="00994F71">
      <w:pPr>
        <w:pStyle w:val="Listaszerbekezds"/>
        <w:numPr>
          <w:ilvl w:val="0"/>
          <w:numId w:val="12"/>
        </w:numPr>
        <w:spacing w:after="0" w:line="269" w:lineRule="auto"/>
        <w:ind w:left="709"/>
        <w:jc w:val="both"/>
        <w:rPr>
          <w:sz w:val="23"/>
          <w:szCs w:val="23"/>
        </w:rPr>
      </w:pPr>
      <w:r w:rsidRPr="00F71229">
        <w:rPr>
          <w:b/>
          <w:sz w:val="23"/>
          <w:szCs w:val="23"/>
        </w:rPr>
        <w:t>Országos elterjesztés</w:t>
      </w:r>
      <w:r w:rsidRPr="000076E1">
        <w:rPr>
          <w:sz w:val="23"/>
          <w:szCs w:val="23"/>
        </w:rPr>
        <w:t xml:space="preserve">: </w:t>
      </w:r>
    </w:p>
    <w:p w:rsidR="00777BBB" w:rsidRDefault="00F71229" w:rsidP="00994F71">
      <w:pPr>
        <w:pStyle w:val="Listaszerbekezds"/>
        <w:numPr>
          <w:ilvl w:val="0"/>
          <w:numId w:val="39"/>
        </w:numPr>
        <w:spacing w:after="0" w:line="269" w:lineRule="auto"/>
        <w:jc w:val="both"/>
        <w:rPr>
          <w:sz w:val="23"/>
          <w:szCs w:val="23"/>
        </w:rPr>
      </w:pPr>
      <w:r>
        <w:rPr>
          <w:sz w:val="23"/>
          <w:szCs w:val="23"/>
        </w:rPr>
        <w:t>+50.000 fő online egészségterv</w:t>
      </w:r>
      <w:r w:rsidR="00777BBB">
        <w:rPr>
          <w:sz w:val="23"/>
          <w:szCs w:val="23"/>
        </w:rPr>
        <w:t>, ebből 30.000</w:t>
      </w:r>
      <w:r w:rsidR="0016256C">
        <w:rPr>
          <w:sz w:val="23"/>
          <w:szCs w:val="23"/>
        </w:rPr>
        <w:t xml:space="preserve"> fő </w:t>
      </w:r>
      <w:r w:rsidR="00777BBB">
        <w:rPr>
          <w:sz w:val="23"/>
          <w:szCs w:val="23"/>
        </w:rPr>
        <w:t>háziorvosi prevenciós tanácsadásban való részesítése, és legalább 20.000 fő vesz részt elsődleges és másodlagos közösségi programokban.</w:t>
      </w:r>
    </w:p>
    <w:p w:rsidR="00777BBB" w:rsidRPr="00777BBB" w:rsidRDefault="00777BBB" w:rsidP="00994F71">
      <w:pPr>
        <w:pStyle w:val="Listaszerbekezds"/>
        <w:numPr>
          <w:ilvl w:val="0"/>
          <w:numId w:val="39"/>
        </w:numPr>
        <w:spacing w:after="0" w:line="269" w:lineRule="auto"/>
        <w:jc w:val="both"/>
        <w:rPr>
          <w:sz w:val="23"/>
          <w:szCs w:val="23"/>
        </w:rPr>
      </w:pPr>
      <w:r>
        <w:rPr>
          <w:sz w:val="23"/>
          <w:szCs w:val="23"/>
        </w:rPr>
        <w:t>A megyében dolgozó háziorvosok, védőnők és szakdolgozók 100%-ának elérése, 30%-ának képzése (</w:t>
      </w:r>
      <w:r w:rsidRPr="00777BBB">
        <w:rPr>
          <w:sz w:val="23"/>
          <w:szCs w:val="23"/>
        </w:rPr>
        <w:t>6425 háziorvos, 193 iskolaorvos, 2934 részállású iskolaorvos</w:t>
      </w:r>
      <w:r>
        <w:rPr>
          <w:sz w:val="23"/>
          <w:szCs w:val="23"/>
        </w:rPr>
        <w:t>,</w:t>
      </w:r>
      <w:r w:rsidRPr="00777BBB">
        <w:rPr>
          <w:sz w:val="23"/>
          <w:szCs w:val="23"/>
        </w:rPr>
        <w:t xml:space="preserve"> 8010 szakdolgozó, 1007 iskolai védőnő, 3727 területi védőnő</w:t>
      </w:r>
      <w:r>
        <w:rPr>
          <w:sz w:val="23"/>
          <w:szCs w:val="23"/>
        </w:rPr>
        <w:t xml:space="preserve"> esetében mindösszesen </w:t>
      </w:r>
      <w:r w:rsidRPr="00777BBB">
        <w:rPr>
          <w:sz w:val="23"/>
          <w:szCs w:val="23"/>
        </w:rPr>
        <w:t>19</w:t>
      </w:r>
      <w:r>
        <w:rPr>
          <w:sz w:val="23"/>
          <w:szCs w:val="23"/>
        </w:rPr>
        <w:t xml:space="preserve">.167 fő 30%-ának bevonásával 2875 fő képzése valósul meg. </w:t>
      </w:r>
    </w:p>
    <w:p w:rsidR="0016256C" w:rsidRDefault="0016256C" w:rsidP="0016256C">
      <w:pPr>
        <w:pStyle w:val="Listaszerbekezds"/>
        <w:spacing w:after="0" w:line="269" w:lineRule="auto"/>
        <w:ind w:left="709"/>
        <w:jc w:val="both"/>
        <w:rPr>
          <w:rFonts w:ascii="Arial Narrow" w:hAnsi="Arial Narrow"/>
          <w:sz w:val="23"/>
          <w:szCs w:val="23"/>
        </w:rPr>
      </w:pPr>
    </w:p>
    <w:p w:rsidR="0016256C" w:rsidRPr="000076E1" w:rsidRDefault="0016256C" w:rsidP="0016256C">
      <w:pPr>
        <w:tabs>
          <w:tab w:val="left" w:pos="567"/>
        </w:tabs>
        <w:spacing w:after="0" w:line="269" w:lineRule="auto"/>
        <w:jc w:val="both"/>
        <w:rPr>
          <w:sz w:val="23"/>
          <w:szCs w:val="23"/>
        </w:rPr>
      </w:pPr>
      <w:r w:rsidRPr="000076E1">
        <w:rPr>
          <w:sz w:val="23"/>
          <w:szCs w:val="23"/>
        </w:rPr>
        <w:t xml:space="preserve">A munka eredménye </w:t>
      </w:r>
      <w:r w:rsidRPr="000076E1">
        <w:rPr>
          <w:b/>
          <w:sz w:val="23"/>
          <w:szCs w:val="23"/>
        </w:rPr>
        <w:t>a lakosság egészségi állapotának javulása, az egyén szintjén az egészség iránti igény megteremtése</w:t>
      </w:r>
      <w:r w:rsidRPr="000076E1">
        <w:rPr>
          <w:sz w:val="23"/>
          <w:szCs w:val="23"/>
        </w:rPr>
        <w:t xml:space="preserve">, és annak az együttműködési szándéknak a megalapozása, mely az egyén szintjéről eredően kívánja tudatosan segíteni ezt a munkát. </w:t>
      </w:r>
      <w:r w:rsidRPr="000076E1">
        <w:rPr>
          <w:b/>
          <w:sz w:val="23"/>
          <w:szCs w:val="23"/>
        </w:rPr>
        <w:t>Elérjük, hogy az egyén hajlandó legyen „befektetni” egészségébe.</w:t>
      </w:r>
      <w:r w:rsidRPr="000076E1">
        <w:rPr>
          <w:sz w:val="23"/>
          <w:szCs w:val="23"/>
        </w:rPr>
        <w:t xml:space="preserve"> Ez a hajlandóság következő lépésként erre irányultan kidolgozható tevékenységként jelenhet meg az országban. </w:t>
      </w:r>
    </w:p>
    <w:p w:rsidR="0016256C" w:rsidRDefault="0016256C" w:rsidP="0016256C">
      <w:pPr>
        <w:spacing w:after="0" w:line="269" w:lineRule="auto"/>
        <w:jc w:val="both"/>
        <w:rPr>
          <w:b/>
          <w:sz w:val="23"/>
          <w:szCs w:val="23"/>
        </w:rPr>
      </w:pPr>
    </w:p>
    <w:p w:rsidR="00CC7CA7" w:rsidRDefault="00CC7CA7" w:rsidP="00C94A7B">
      <w:pPr>
        <w:tabs>
          <w:tab w:val="left" w:pos="4680"/>
        </w:tabs>
        <w:spacing w:after="0" w:line="269" w:lineRule="auto"/>
        <w:jc w:val="both"/>
        <w:rPr>
          <w:rFonts w:ascii="Arial Narrow" w:hAnsi="Arial Narrow"/>
          <w:sz w:val="23"/>
          <w:szCs w:val="23"/>
        </w:rPr>
        <w:sectPr w:rsidR="00CC7CA7" w:rsidSect="00754EB8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16256C" w:rsidRDefault="0016256C" w:rsidP="00C94A7B">
      <w:pPr>
        <w:tabs>
          <w:tab w:val="left" w:pos="4680"/>
        </w:tabs>
        <w:spacing w:after="0" w:line="269" w:lineRule="auto"/>
        <w:jc w:val="both"/>
        <w:rPr>
          <w:rFonts w:ascii="Arial Narrow" w:hAnsi="Arial Narrow"/>
          <w:sz w:val="23"/>
          <w:szCs w:val="23"/>
        </w:rPr>
      </w:pPr>
    </w:p>
    <w:p w:rsidR="0016256C" w:rsidRDefault="0016256C" w:rsidP="0016256C">
      <w:pPr>
        <w:pStyle w:val="Cmsor2"/>
        <w:numPr>
          <w:ilvl w:val="0"/>
          <w:numId w:val="0"/>
        </w:numPr>
        <w:tabs>
          <w:tab w:val="clear" w:pos="709"/>
          <w:tab w:val="left" w:pos="851"/>
        </w:tabs>
      </w:pPr>
      <w:bookmarkStart w:id="72" w:name="_Toc434077686"/>
      <w:r>
        <w:t>2.5. Költségvetés</w:t>
      </w:r>
      <w:bookmarkEnd w:id="72"/>
    </w:p>
    <w:p w:rsidR="00CC7CA7" w:rsidRPr="00CC7CA7" w:rsidRDefault="00CC7CA7" w:rsidP="00CC7CA7"/>
    <w:p w:rsidR="00CC7CA7" w:rsidRDefault="00CC7CA7" w:rsidP="00CC7CA7">
      <w:pPr>
        <w:pStyle w:val="Cmsor3"/>
        <w:numPr>
          <w:ilvl w:val="0"/>
          <w:numId w:val="0"/>
        </w:numPr>
      </w:pPr>
      <w:bookmarkStart w:id="73" w:name="_Toc434077687"/>
      <w:r>
        <w:t>2.5.1.Békés megyei program költségvetése</w:t>
      </w:r>
      <w:bookmarkEnd w:id="73"/>
    </w:p>
    <w:p w:rsidR="00CC7CA7" w:rsidRPr="00CC7CA7" w:rsidRDefault="00CC7CA7" w:rsidP="00CC7CA7">
      <w:pPr>
        <w:pStyle w:val="Cmsor3"/>
        <w:numPr>
          <w:ilvl w:val="0"/>
          <w:numId w:val="0"/>
        </w:numPr>
        <w:ind w:left="1080"/>
      </w:pPr>
    </w:p>
    <w:tbl>
      <w:tblPr>
        <w:tblpPr w:leftFromText="141" w:rightFromText="141" w:vertAnchor="text" w:horzAnchor="margin" w:tblpXSpec="center" w:tblpY="141"/>
        <w:tblW w:w="1061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"/>
        <w:gridCol w:w="5119"/>
        <w:gridCol w:w="693"/>
        <w:gridCol w:w="749"/>
        <w:gridCol w:w="1378"/>
        <w:gridCol w:w="1984"/>
      </w:tblGrid>
      <w:tr w:rsidR="00CC7CA7" w:rsidRPr="00CC7CA7" w:rsidTr="00CC7CA7">
        <w:trPr>
          <w:trHeight w:val="717"/>
        </w:trPr>
        <w:tc>
          <w:tcPr>
            <w:tcW w:w="1061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D362F3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color w:val="000000"/>
                <w:sz w:val="24"/>
                <w:szCs w:val="24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8058150" cy="14439900"/>
                      <wp:effectExtent l="0" t="0" r="0" b="0"/>
                      <wp:wrapNone/>
                      <wp:docPr id="1031" name="Téglalap 1031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8058150" cy="14439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74AC3C" id="Téglalap 1031" o:spid="_x0000_s1026" style="position:absolute;margin-left:0;margin-top:0;width:634.5pt;height:1137pt;z-index:251684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">
                      <v:stroke joinstyle="round"/>
                      <o:lock v:ext="edit" selection="t"/>
                    </v:rect>
                  </w:pict>
                </mc:Fallback>
              </mc:AlternateContent>
            </w:r>
            <w:r w:rsidR="00CC7CA7"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u-HU"/>
              </w:rPr>
              <w:t>"Új oktató és módszertani hálózat az alapellátás fejlesztésére" c. prevenciós modell kidolgozása és tesztelése Békés megyében</w:t>
            </w:r>
          </w:p>
        </w:tc>
      </w:tr>
      <w:tr w:rsidR="00CC7CA7" w:rsidRPr="00CC7CA7" w:rsidTr="00CC7CA7">
        <w:trPr>
          <w:trHeight w:val="525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B050" w:fill="A80000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eastAsia="hu-HU"/>
              </w:rPr>
              <w:t>Sorszám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B050" w:fill="A80000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eastAsia="hu-HU"/>
              </w:rPr>
              <w:t>Tevékenységek / Munkacsomagok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B050" w:fill="A80000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eastAsia="hu-HU"/>
              </w:rPr>
              <w:t>ME.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B050" w:fill="A80000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eastAsia="hu-HU"/>
              </w:rPr>
              <w:t>Db.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B050" w:fill="A80000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eastAsia="hu-HU"/>
              </w:rPr>
              <w:t xml:space="preserve">Egységár </w:t>
            </w:r>
            <w:r w:rsidRPr="00CC7CA7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eastAsia="hu-HU"/>
              </w:rPr>
              <w:t>(bruttó)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B050" w:fill="A80000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eastAsia="hu-HU"/>
              </w:rPr>
              <w:t>Ár (bruttó)</w:t>
            </w:r>
          </w:p>
        </w:tc>
      </w:tr>
      <w:tr w:rsidR="00CC7CA7" w:rsidRPr="00CC7CA7" w:rsidTr="00CC7CA7">
        <w:trPr>
          <w:trHeight w:val="45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BFBFBF" w:fill="D9D9D9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I.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D9D9D9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BÉRJELLEGŰ KÖLTSÉGEK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D9D9D9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D9D9D9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D9D9D9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BFBFBF" w:fill="D9D9D9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32 773 500 Ft</w:t>
            </w:r>
          </w:p>
        </w:tc>
      </w:tr>
      <w:tr w:rsidR="00CC7CA7" w:rsidRPr="00CC7CA7" w:rsidTr="00CC7CA7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I/1.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ED6AB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Projektmenedzsment bérjellegű kiadásai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9ED6AB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21 973 500 Ft</w:t>
            </w:r>
          </w:p>
        </w:tc>
      </w:tr>
      <w:tr w:rsidR="00CC7CA7" w:rsidRPr="00CC7CA7" w:rsidTr="00CC7CA7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Projektmenedzser (napi 8 óra)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hó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350 000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6 300 000 Ft</w:t>
            </w:r>
          </w:p>
        </w:tc>
      </w:tr>
      <w:tr w:rsidR="00CC7CA7" w:rsidRPr="00CC7CA7" w:rsidTr="00CC7CA7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Pénzügyi vezető (napi 8 óra)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hó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350 000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6 300 000 Ft</w:t>
            </w:r>
          </w:p>
        </w:tc>
      </w:tr>
      <w:tr w:rsidR="00CC7CA7" w:rsidRPr="00CC7CA7" w:rsidTr="00CC7CA7">
        <w:trPr>
          <w:trHeight w:val="33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Pénzügyi asszisztens (napi 8 óra)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hó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250 000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4 500 000 Ft</w:t>
            </w:r>
          </w:p>
        </w:tc>
      </w:tr>
      <w:tr w:rsidR="00CC7CA7" w:rsidRPr="00CC7CA7" w:rsidTr="00CC7CA7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Szocho 27%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hó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256 500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4 617 000 Ft</w:t>
            </w:r>
          </w:p>
        </w:tc>
      </w:tr>
      <w:tr w:rsidR="00CC7CA7" w:rsidRPr="00CC7CA7" w:rsidTr="00CC7CA7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Szakképzési hozzájárulás 1,5%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hó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14 250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256 500 Ft</w:t>
            </w:r>
          </w:p>
        </w:tc>
      </w:tr>
      <w:tr w:rsidR="00CC7CA7" w:rsidRPr="00CC7CA7" w:rsidTr="00CC7CA7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I/2.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Szakmai megvalósítás bérjellegű kiadásai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6AEC8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10 800 000 Ft</w:t>
            </w:r>
          </w:p>
        </w:tc>
      </w:tr>
      <w:tr w:rsidR="00CC7CA7" w:rsidRPr="00CC7CA7" w:rsidTr="00CC7CA7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Szakmai vezető (napi 8 óra)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hó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350 000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6 300 000 Ft</w:t>
            </w:r>
          </w:p>
        </w:tc>
      </w:tr>
      <w:tr w:rsidR="00CC7CA7" w:rsidRPr="00CC7CA7" w:rsidTr="00CC7CA7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Szakmai asszisztens 1. (napi 8 óra)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hó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250 000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4 500 000 Ft</w:t>
            </w:r>
          </w:p>
        </w:tc>
      </w:tr>
      <w:tr w:rsidR="00CC7CA7" w:rsidRPr="00CC7CA7" w:rsidTr="00CC7CA7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Szakmai asszisztens 2. (napi 8 óra)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hó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250 000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4 500 000 Ft</w:t>
            </w:r>
          </w:p>
        </w:tc>
      </w:tr>
      <w:tr w:rsidR="00CC7CA7" w:rsidRPr="00CC7CA7" w:rsidTr="00CC7CA7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Szocho 27%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hó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229 500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4 131 000 Ft</w:t>
            </w:r>
          </w:p>
        </w:tc>
      </w:tr>
      <w:tr w:rsidR="00CC7CA7" w:rsidRPr="00CC7CA7" w:rsidTr="00CC7CA7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Szakképzési hozzájárulás 1,5%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hó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12 750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229 500 Ft</w:t>
            </w:r>
          </w:p>
        </w:tc>
      </w:tr>
      <w:tr w:rsidR="00CC7CA7" w:rsidRPr="00CC7CA7" w:rsidTr="00CC7CA7">
        <w:trPr>
          <w:trHeight w:val="405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II.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SZOLGÁLTATÁSOK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BFBFBF" w:fill="BFBFBF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2 001 746 686 Ft</w:t>
            </w:r>
          </w:p>
        </w:tc>
      </w:tr>
      <w:tr w:rsidR="00CC7CA7" w:rsidRPr="00CC7CA7" w:rsidTr="00CC7CA7">
        <w:trPr>
          <w:trHeight w:val="39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EE6C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II./1.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Előkészítés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6AEC80" w:fill="9ED6AB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39 600 000 Ft</w:t>
            </w:r>
          </w:p>
        </w:tc>
      </w:tr>
      <w:tr w:rsidR="00CC7CA7" w:rsidRPr="00CC7CA7" w:rsidTr="00CC7CA7">
        <w:trPr>
          <w:trHeight w:val="1275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Komplex prevenció módszertani előkészítése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 (a 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megyei háziorvosi és szakdolgozói prevenciós szolgáltatásainak fejlesztése és kapacitásaik összehangolása, a nyújtandó szolgáltatások megszervezése: az együttműködés formája, adatfelvétel, majd a fejlődés nyomonketésének módja)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120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90 000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10 800 000 Ft</w:t>
            </w:r>
          </w:p>
        </w:tc>
      </w:tr>
      <w:tr w:rsidR="00CC7CA7" w:rsidRPr="00CC7CA7" w:rsidTr="00CC7CA7">
        <w:trPr>
          <w:trHeight w:val="1275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Vállalati és közösségi prevenció módszertani megalapozása,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 amelynek során feltérképezésre kerülnek a fő beavatkozási pontok, definiálásra kerülnek a munkahelyi vezetőknek, munkavállalóknak és az egészségügyi szolgáltatóknak oktatandó tartalmak az egészséges munkahely létrehozása érdekében.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120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90 000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10 800 000 Ft</w:t>
            </w:r>
          </w:p>
        </w:tc>
      </w:tr>
      <w:tr w:rsidR="00CC7CA7" w:rsidRPr="00CC7CA7" w:rsidTr="00CC7CA7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Keretközbeszerzés előkészítése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180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90 000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16 200 000 Ft</w:t>
            </w:r>
          </w:p>
        </w:tc>
      </w:tr>
      <w:tr w:rsidR="00CC7CA7" w:rsidRPr="00CC7CA7" w:rsidTr="00CC7CA7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Keretközbeszerzés konzultációjának lefolytatása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90 000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1 800 000 Ft</w:t>
            </w:r>
          </w:p>
        </w:tc>
      </w:tr>
      <w:tr w:rsidR="00CC7CA7" w:rsidRPr="00CC7CA7" w:rsidTr="00CC7CA7">
        <w:trPr>
          <w:trHeight w:val="6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II./2.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Prevenciós munka minőségének javítása és hatékonyságának növelése az alapellátásban (pilot program Békés megye)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6AEC80" w:fill="9ED6AB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118 950 000 Ft</w:t>
            </w:r>
          </w:p>
        </w:tc>
      </w:tr>
      <w:tr w:rsidR="00CC7CA7" w:rsidRPr="00CC7CA7" w:rsidTr="00CC7CA7">
        <w:trPr>
          <w:trHeight w:val="291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lastRenderedPageBreak/>
              <w:t>1.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sz w:val="20"/>
                <w:szCs w:val="20"/>
                <w:lang w:eastAsia="hu-HU"/>
              </w:rPr>
              <w:t>Együttműködés-fejlesztés a háziorvosok, védőnők, dietetikusok, pszichológusok, onkológusok, foglalkozásügyi, iskola egészségügyi szakemberek között</w:t>
            </w: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, amelynek célja a jobb kapacitáskihasználtság és a szakemberhiány okozta szolgáltatáshiányos területek ellátása. Színterei lehetnek az egészségfejlesztési irodák, illetve programszintű praxisközösségek. Szakmai műhelyfoglalkozások szervezése az érintett szakemberek bevonásával. A programba vont a teljes háziorvosi és szakdolgozói létszám kb. 30%-a, azaz 300 fő. 300 fő 10 csoportra oszlik = 9 járás + Békéscsaba = 30 fő/csoport x járásonként (+1 Békéscsaba) szervezett műhelyfoglalkozások, havonta 2 db x 10 x 12 = 240 nap.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240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250 000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60 000 000 Ft</w:t>
            </w:r>
          </w:p>
        </w:tc>
      </w:tr>
      <w:tr w:rsidR="00CC7CA7" w:rsidRPr="00CC7CA7" w:rsidTr="00CC7CA7">
        <w:trPr>
          <w:trHeight w:val="255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2.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sz w:val="20"/>
                <w:szCs w:val="20"/>
                <w:lang w:eastAsia="hu-HU"/>
              </w:rPr>
              <w:t>Képzési program kidolgozása a háziorvosoknak és a szakdolgozóknak</w:t>
            </w: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, mely kontakt órákban és online is hozzáférhető. A képzési program tartalmazza egyrészről azt a prevenciós tananyagot, amely szerint mindenki tanácsadásban részesíti klienseit, másrészről a tanácsadást módszertanilag támogató e-Health rendszer használatát tanítja meg. Az oktatás célja az egyenlőtlen, kiszámíthatatlan szolgáltatásminőség javítása. A képzési program lakossági célcsoport-szegmensenként, illetve betegség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 </w:t>
            </w: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csoportonként mutatja be a legfontosabb beavatkozási pontokat. Kidolgozásához 90 nap szükséges.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90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105 000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9 450 000 Ft</w:t>
            </w:r>
          </w:p>
        </w:tc>
      </w:tr>
      <w:tr w:rsidR="00CC7CA7" w:rsidRPr="00CC7CA7" w:rsidTr="00CC7CA7">
        <w:trPr>
          <w:trHeight w:val="102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3.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sz w:val="20"/>
                <w:szCs w:val="20"/>
                <w:lang w:eastAsia="hu-HU"/>
              </w:rPr>
              <w:t>Komplex prevenció oktatása a háziorvosoknak, védőnőknek, egészségügyi szakdolgozókna</w:t>
            </w: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k Békés megyében. 30 órás képzés 300 fő részére 10 fős képzési csoportokban szervezve, a műhelyfoglalkozásokra építve. 30 csoport x 5 nap = 150 nap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150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150 000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22 500 000 Ft</w:t>
            </w:r>
          </w:p>
        </w:tc>
      </w:tr>
      <w:tr w:rsidR="00CC7CA7" w:rsidRPr="00CC7CA7" w:rsidTr="00CC7CA7">
        <w:trPr>
          <w:trHeight w:val="9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4.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sz w:val="20"/>
                <w:szCs w:val="20"/>
                <w:lang w:eastAsia="hu-HU"/>
              </w:rPr>
              <w:t>Vállalatvezetők, önkormányzati alkalmazottak és önkéntesek képzése</w:t>
            </w: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 a prevenciós szemlélet intézményi környezetükben történő adaptálására (képzési program kidolgozása 30 nap, oktatás 60 nap)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90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150 000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13 500 000 Ft</w:t>
            </w:r>
          </w:p>
        </w:tc>
      </w:tr>
      <w:tr w:rsidR="00CC7CA7" w:rsidRPr="00CC7CA7" w:rsidTr="00CC7CA7">
        <w:trPr>
          <w:trHeight w:val="765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5.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sz w:val="20"/>
                <w:szCs w:val="20"/>
                <w:lang w:eastAsia="hu-HU"/>
              </w:rPr>
              <w:t>Pedagógusok képzése</w:t>
            </w: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 a prevenciós szemlélet intézményi környezetükben történő adaptálására (képzési program kidolgozása 30 nap, oktatás 60 nap)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90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150 000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13 500 000 Ft</w:t>
            </w:r>
          </w:p>
        </w:tc>
      </w:tr>
      <w:tr w:rsidR="00CC7CA7" w:rsidRPr="00CC7CA7" w:rsidTr="00CC7CA7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II./3.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 xml:space="preserve">Lakossági szemléletformálás az új prevenciós modell szerint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6AEC80" w:fill="9ED6AB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219 000 000 Ft</w:t>
            </w:r>
          </w:p>
        </w:tc>
      </w:tr>
      <w:tr w:rsidR="00CC7CA7" w:rsidRPr="00CC7CA7" w:rsidTr="00CC7CA7">
        <w:trPr>
          <w:trHeight w:val="39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1.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sz w:val="20"/>
                <w:szCs w:val="20"/>
                <w:lang w:eastAsia="hu-HU"/>
              </w:rPr>
              <w:t>Orvosok, védőnők, dietetikusok, pszichológusok, onkológusok, foglalkozásügyi, iskola egészségügyi szakemberek (stb.) által nyújtott egyéni és csoportos prevenciós tanácsadás</w:t>
            </w: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 a szolgáltatáshiányos területek előnyben részesítésével. A képzésben résztvevő 300 orvos és szakdolgozó közül </w:t>
            </w: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200 fő által bevont célcsoporttagok száma személyenként legalább 20-20 fő, aki az alapellátást felkeresve indokoltan prevenciós tanácsadásra szorul, fejlesztési terve készül (online és offline), majd online és offline nyomonkövetése megvalósul, miközben a célcsoporttag online tanácsadórendszerben történő aktivizálása is megtörténi</w:t>
            </w: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k. Prevenciós tanácsadásban részt vesz: 4000 fő. Egy orvos, szakdolgozó 1 óra időtartamban foglalkozik páciensével, egy pácienssel 3 alkalommal foglalkozik (=12.000 orvos-beteg találkozás), így 12.000 fő tanácsadásban részesítése 1.500 nap kapacitást igényel.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1500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146 000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219 000 000 Ft</w:t>
            </w:r>
          </w:p>
        </w:tc>
      </w:tr>
      <w:tr w:rsidR="00CC7CA7" w:rsidRPr="00CC7CA7" w:rsidTr="00CC7CA7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II./3.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Elsődleges prevenciót támogató életmódváltó programok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374 446 800 Ft </w:t>
            </w:r>
          </w:p>
        </w:tc>
      </w:tr>
      <w:tr w:rsidR="00CC7CA7" w:rsidRPr="00CC7CA7" w:rsidTr="00CC7CA7">
        <w:trPr>
          <w:trHeight w:val="204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lastRenderedPageBreak/>
              <w:t>1.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B93D5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A </w:t>
            </w:r>
            <w:r w:rsidRPr="00CC7CA7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fizikai erőnlét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 javítását szolgáló közösségi sportfoglalkozások: cél a lakosság személyes motiválása a prevenciós szemléletre a sportoláson keresztül. Cél minél több sportág, minél több mozgásforma rendszeres művelése. Cél a családok elhízásának megakadályozása vagy csökkentése, a betegségmegelőzés. </w:t>
            </w:r>
            <w:r w:rsidR="00B93D5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Cél 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a prevenciós szemlélet elsajátítása. </w:t>
            </w: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Hetente 18 foglalkozás tartása (járásonként 2 db), 50 héttel számolva 900 nap.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900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114 300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102 870 000 Ft</w:t>
            </w:r>
          </w:p>
        </w:tc>
      </w:tr>
      <w:tr w:rsidR="00CC7CA7" w:rsidRPr="00CC7CA7" w:rsidTr="00B93D56">
        <w:trPr>
          <w:trHeight w:val="1779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B93D5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Táplálkozási szokások fejlesztésére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 irányuló dietetikai szakértői szolgáltatás: cél a lakosság személyes motiválása a prevenciós szemléletre az egészségtudatos étrend elsajátításán keresztül. Cél a család elhízásának megakadályozása vagy csökkentése, a betegségmegelőzéshez szükséges információk elsajátítása. </w:t>
            </w: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Hetente 18 foglalkozás tartása (járásonként 2 db), 50 héttel számolva 900 nap.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900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114 300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102 870 000 Ft</w:t>
            </w:r>
          </w:p>
        </w:tc>
      </w:tr>
      <w:tr w:rsidR="00CC7CA7" w:rsidRPr="00CC7CA7" w:rsidTr="00CC7CA7">
        <w:trPr>
          <w:trHeight w:val="102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Lelki egészség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 támogatását célzó foglalkozások (A célcsoporttagok lelki-mentális állapotának feltárására és fejlesztésére irányuló szakértői szolgáltatás). </w:t>
            </w: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Havonta 2 tanácsadás tartása járásonként, 9 x 2 x 12 hó = 216 nap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216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114 300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24 688 800 Ft</w:t>
            </w:r>
          </w:p>
        </w:tc>
      </w:tr>
      <w:tr w:rsidR="00CC7CA7" w:rsidRPr="00CC7CA7" w:rsidTr="00CC7CA7">
        <w:trPr>
          <w:trHeight w:val="102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Baba-mama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 klubok a gyermekek egészségre nevelése érdekében (várandós kismamák + kismamák 0-3 éves korú gyermekkel). </w:t>
            </w: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Havonta 2 tanácsadás tartása járásonként, 9 x 2 x 12 hó = 216 nap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216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120 650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26 060 400 Ft</w:t>
            </w:r>
          </w:p>
        </w:tc>
      </w:tr>
      <w:tr w:rsidR="00CC7CA7" w:rsidRPr="00CC7CA7" w:rsidTr="00CC7CA7">
        <w:trPr>
          <w:trHeight w:val="765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5.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Életmódklubok kisgyermekes anyukáknak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 (táplálkozási tanácsadás és mozgás 3-14 éves korú gyermekkel) </w:t>
            </w: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Havonta 2 tanácsadás tartása járásonként, 9 x 2 x 12 hó = 216 nap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216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120 650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26 060 400 Ft</w:t>
            </w:r>
          </w:p>
        </w:tc>
      </w:tr>
      <w:tr w:rsidR="00CC7CA7" w:rsidRPr="00CC7CA7" w:rsidTr="00CC7CA7">
        <w:trPr>
          <w:trHeight w:val="51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6.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Fiatalok lelki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 egészségének támogatása és drog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prevenció </w:t>
            </w: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Havonta 2 tanácsadás tartása járásonként, 9 x 2 x 12 hó = 216 nap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216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127 000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27 432 000 Ft</w:t>
            </w:r>
          </w:p>
        </w:tc>
      </w:tr>
      <w:tr w:rsidR="00CC7CA7" w:rsidRPr="00CC7CA7" w:rsidTr="00CC7CA7">
        <w:trPr>
          <w:trHeight w:val="156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7.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Személyiségfejlesztő tanácsadás: A tanácsadás egy személyre szabott programot kínál, mely során a résztvevőnek átalakul korábbi go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ndolkodási és problémamegoldó m</w:t>
            </w: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ódszere. A tanácsadás során konkrét problémák elemzésén keresztül történik. A tanácsadás a mindennapi problémákra ad konkrét választ. H</w:t>
            </w: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avonta 1 tanácsadás tartása járásonként, 9 x 12 hó = 108 nap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108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114 300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12 344 400 Ft</w:t>
            </w:r>
          </w:p>
        </w:tc>
      </w:tr>
      <w:tr w:rsidR="00CC7CA7" w:rsidRPr="00CC7CA7" w:rsidTr="00CC7CA7">
        <w:trPr>
          <w:trHeight w:val="1785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8.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Szenvedélybetegség megelőzése. A depresszió megelőzése, gondozása. Célkeresztben az alkohol, a kábítószerek, és a gyógyszerek ellenőrzés nélküli fogyasztása. A szenvedélybetegségben szenvedő, vagy veszélyezt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et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ett célcsoporttagok fejlesztésére irányuló szakértői szolgáltatás. </w:t>
            </w: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Havonta 2 tanácsadás tartása járásonként, 9 x 2 x 12 hó = 216 nap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216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114 300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24 688 800 Ft</w:t>
            </w:r>
          </w:p>
        </w:tc>
      </w:tr>
      <w:tr w:rsidR="00CC7CA7" w:rsidRPr="00CC7CA7" w:rsidTr="00CC7CA7">
        <w:trPr>
          <w:trHeight w:val="1785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9.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Az idősek lelki egészségének elősegítése közösségfejlesztéssel, oktatással, fizikai aktivitás növelésével.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 A család és a barátok által nyújtott szociális támogatás elvesztése és fizikai vagy neuro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degeneratív betegségek kialakulásának, pl. Alzheimer kór vagy a demencia más formáinak megelőzése. </w:t>
            </w: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Havonta 2 tanácsadás tartása járásonként, 9 x 2 x 12 hó = 216 nap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216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127 000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27 432 000 Ft</w:t>
            </w:r>
          </w:p>
        </w:tc>
      </w:tr>
      <w:tr w:rsidR="00CC7CA7" w:rsidRPr="00CC7CA7" w:rsidTr="00CC7CA7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II./4.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Másodlagos prevenciót támogató programok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207 797 886 Ft </w:t>
            </w:r>
          </w:p>
        </w:tc>
      </w:tr>
      <w:tr w:rsidR="00CC7CA7" w:rsidRPr="00CC7CA7" w:rsidTr="00CC7CA7">
        <w:trPr>
          <w:trHeight w:val="51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lastRenderedPageBreak/>
              <w:t>1.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Aktív korúak egészségállapot felmérését szolgáló szűrővizsgálatok: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 Aktív korúak megbetegedésére irányuló szűrések, ahhoz kapcsolódó kockázatbecslés és tanácsadás. 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br/>
              <w:t xml:space="preserve">Szűrések: 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br/>
              <w:t xml:space="preserve"> - vérnyomásmérés, 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br/>
              <w:t xml:space="preserve"> - artéria merevség vizsgálat X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br/>
              <w:t xml:space="preserve"> - koleszterinszint mérés, 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br/>
              <w:t xml:space="preserve"> - hiperlipidémia (vérzsír) szint mérés X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br/>
              <w:t xml:space="preserve"> - vércukorszint mérés, 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br/>
              <w:t xml:space="preserve"> - magasság mérés, 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br/>
              <w:t xml:space="preserve"> - testsúly mérés, 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br/>
              <w:t xml:space="preserve"> - bőrredő mérés (testzsír tömeg mérés), 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br/>
              <w:t xml:space="preserve"> - BMI számítás, 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br/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- derék-csípő arány vizsgálat,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br/>
              <w:t xml:space="preserve"> - cél testsúly meghatározás, 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br/>
              <w:t xml:space="preserve"> - koronária rizikós besorolás X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br/>
              <w:t xml:space="preserve"> - Táplálkozással kapcsolatos információnyújtás. 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br/>
              <w:t xml:space="preserve">Szükséges 1 fő szakorvos, 1 fő asszisztens, 1 fő dietetikus. A vállalkozó feladata a szükséges feltételek biztosítása. </w:t>
            </w: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Minden járásban legalább 4 szűrés, mindösszesen 36 szűrés.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406 400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14 630 400 Ft</w:t>
            </w:r>
          </w:p>
        </w:tc>
      </w:tr>
      <w:tr w:rsidR="00CC7CA7" w:rsidRPr="00CC7CA7" w:rsidTr="00CC7CA7">
        <w:trPr>
          <w:trHeight w:val="255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Fiatalok egészségállapot felmérését szolgáló szűrővizsgálatok: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 f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iatalkorúak megbetegedésére irányuló szűrések, ahhoz kapcsolódó kockázatbecslés és tanácsadás. Szűrések: 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br/>
              <w:t xml:space="preserve"> - hallás és látásszűrés, 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br/>
              <w:t xml:space="preserve"> - gerinc deformitások,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br/>
              <w:t xml:space="preserve"> - tartási rendellenességek szűrése, 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br/>
              <w:t xml:space="preserve"> - láb deformitás szűrés. 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br/>
              <w:t xml:space="preserve">Szükséges 3 fő szakorvos, 1 fő asszisztens. A vállalkozó feladata a szükséges feltételek biztosítása. </w:t>
            </w: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Minden járásban legalább 4 szűrés, mindösszesen 36 szűrés.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406 400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14 630 400 Ft</w:t>
            </w:r>
          </w:p>
        </w:tc>
      </w:tr>
      <w:tr w:rsidR="00CC7CA7" w:rsidRPr="00CC7CA7" w:rsidTr="00CC7CA7">
        <w:trPr>
          <w:trHeight w:val="1275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B93D5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Nők egészségállapot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 felmérését szolgáló szűrővizsgálatok: Nőgyógyászati szűrővizsgálatok és ahhoz kapcsolódó kockázatbecslés és tanácsadás. Szükséges 1 fő szakorvos, 1 fő asszisztens. </w:t>
            </w: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Minden járásban legalább 4 szűrés, mindösszesen 36 szűrés.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406 400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14 630 400 Ft</w:t>
            </w:r>
          </w:p>
        </w:tc>
      </w:tr>
      <w:tr w:rsidR="00CC7CA7" w:rsidRPr="00CC7CA7" w:rsidTr="00CC7CA7">
        <w:trPr>
          <w:trHeight w:val="102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B93D5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A kiszűrtek </w:t>
            </w:r>
            <w:r w:rsidRPr="00CC7CA7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protokoll szerinti diagnosztikus vizsgálatai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 és ellátása: emlőszűrés, méhnyak szűrés, vastagbélszűrés szájüregi szűrés, pilot tüdőrák szűrés bevezetése: </w:t>
            </w: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minden járásban legalább 4 db szűrés = 36 szűrés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406 400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14 630 400 Ft</w:t>
            </w:r>
          </w:p>
        </w:tc>
      </w:tr>
      <w:tr w:rsidR="00CC7CA7" w:rsidRPr="00CC7CA7" w:rsidTr="00CC7CA7">
        <w:trPr>
          <w:trHeight w:val="153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5.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Genetikai szűrővizsgálatok bevezetése, amely eddig nem volt a szervezett népegészségügyi tevékenység része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. Ez a területi módszertani intézet irányításával és szervezésében kerülne kimunkálásra, így kiegészítve az eddigi részleges információgyűjtést a lakosság egészségi állapotáról. </w:t>
            </w: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Mindösszesen 32 nap rendelkezésre állással.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406 400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14 630 400 Ft</w:t>
            </w:r>
          </w:p>
        </w:tc>
      </w:tr>
      <w:tr w:rsidR="00CC7CA7" w:rsidRPr="00CC7CA7" w:rsidTr="00CC7CA7">
        <w:trPr>
          <w:trHeight w:val="51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6.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B93D5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Allergiaszűrési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 tanácsadás biztosítása a lakosság számára, </w:t>
            </w: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1 allergológus és 1 asszisztens 32 nap rendelkezésre állással.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406 401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14 630 436 Ft</w:t>
            </w:r>
          </w:p>
        </w:tc>
      </w:tr>
      <w:tr w:rsidR="00CC7CA7" w:rsidRPr="00CC7CA7" w:rsidTr="00CC7CA7">
        <w:trPr>
          <w:trHeight w:val="153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7.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B93D5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A tartós betegségben szenvedők életminőségének javítása </w:t>
            </w: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„Betegközpontú Ápolási Program” pilot program I. fázis 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megvalósításával. Eredményeként javul a betegélmény, az ápolók megbecsültsége növekszik, elvándorlás/fluktuáció csökken. Három kórházi osztályon való megvalósítása 6 hónapig tart 4 tanácsadó bevo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ásával zajlik.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450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266 701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120 015 450 Ft</w:t>
            </w:r>
          </w:p>
        </w:tc>
      </w:tr>
      <w:tr w:rsidR="00CC7CA7" w:rsidRPr="00CC7CA7" w:rsidTr="00CC7CA7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lastRenderedPageBreak/>
              <w:t>II./5.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Hátrányos helyzetű emberek résztévelétnek támogatása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171 450 000 Ft </w:t>
            </w:r>
          </w:p>
        </w:tc>
      </w:tr>
      <w:tr w:rsidR="00CC7CA7" w:rsidRPr="00CC7CA7" w:rsidTr="00CC7CA7">
        <w:trPr>
          <w:trHeight w:val="237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Mentorálás (Hátrányos helyzetű emberek alapvető életkészségeinek fejlesztését támogató tanácsadás) A "prevenciós mechanizmusban" tartáshoz a különböző hátrányos helyzetű célcsoport szegmensek bevonása és bent tartása. </w:t>
            </w: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Ezek azok az emberek, akik maguktól nem mennek sem háziorvoshoz, sem szűrésekre, sem foglalkozásokra.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 Mindösszesen 3.000 fő mentorálásával számolunk. Egy nap maximum 4 egyénnel vagy családdal tud foglalkozn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 egy mentor, 750 mentornap. Mi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ndenkivel kétszer találkozik, a program elején és végén, mindösszesen 1500 nap.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1500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114 300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171 450 000 Ft</w:t>
            </w:r>
          </w:p>
        </w:tc>
      </w:tr>
      <w:tr w:rsidR="00CC7CA7" w:rsidRPr="00CC7CA7" w:rsidTr="00CC7CA7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II./6.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Intézményi és közösségi szemléletmódváltó programok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364 668 000 Ft </w:t>
            </w:r>
          </w:p>
        </w:tc>
      </w:tr>
      <w:tr w:rsidR="00CC7CA7" w:rsidRPr="00CC7CA7" w:rsidTr="00CC7CA7">
        <w:trPr>
          <w:trHeight w:val="885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1.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Komplex prevenciós tanácsadás járásonként 5 intézménynél és 5 vállalatnál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 (10 szervezet x 5 nap x 9 járás = 450 nap). Munkahelyi fizikai és lelki egészség támogatása a dolgozók részére.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450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120 000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               54 000 000 Ft </w:t>
            </w:r>
          </w:p>
        </w:tc>
      </w:tr>
      <w:tr w:rsidR="00CC7CA7" w:rsidRPr="00CC7CA7" w:rsidTr="00CC7CA7">
        <w:trPr>
          <w:trHeight w:val="216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2.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Prevenciós tanácsadással, állapotfelméréssel egybekötött óvodai, iskolai sportnapok, a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l</w:t>
            </w: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kalmanként megyei sportversenyekkel szervezve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 (9 járás x 5 intézmény x 1 sportnap = 45 nap) Cél: a gyermekek preventív szemléletű egészségfejlesztése és az egészségbeli egyenlőtlenségek csökkentése; 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br/>
              <w:t>• Egészségtudatosságra nevelés (étkezés, mozgás);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br/>
              <w:t xml:space="preserve">• Mozgásszervi betegségek prevenciója; 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br/>
              <w:t xml:space="preserve">• Krónikus légzőszervi betegségek megelőzése;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1 524 000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               68 580 000 Ft </w:t>
            </w:r>
          </w:p>
        </w:tc>
      </w:tr>
      <w:tr w:rsidR="00CC7CA7" w:rsidRPr="00CC7CA7" w:rsidTr="00CC7CA7">
        <w:trPr>
          <w:trHeight w:val="1515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3.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Iskolai életvezetési program a jövő egészséges munkavállalóiért: jövőkép tervezése, a tanulói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 jellem fejlesztése, a tanárok sikerélményének javítása, a tanulmányi eredmény javítása, az egészséges életmód népszerűsítése, magatartási problémák csökkentése, elkötelezettség növelése a helyi közösség és a család iránt.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266 700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80 010 000 Ft</w:t>
            </w:r>
          </w:p>
        </w:tc>
      </w:tr>
      <w:tr w:rsidR="00CC7CA7" w:rsidRPr="00CC7CA7" w:rsidTr="00CC7CA7">
        <w:trPr>
          <w:trHeight w:val="117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4.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Munkavállalói életvezetési program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 az egészséges munkavállalókért: jövőkép tervezése, munkavállalói jellem fejlesztése, a munkahelyi sikerélményének javítása, a munkahelyi eredmény és hatékonyság javítása, a munkahelyi egészség előtérbe helyezése.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266 701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80 010 300 Ft</w:t>
            </w:r>
          </w:p>
        </w:tc>
      </w:tr>
      <w:tr w:rsidR="00CC7CA7" w:rsidRPr="00CC7CA7" w:rsidTr="00CC7CA7">
        <w:trPr>
          <w:trHeight w:val="306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5.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Eredményes iskolai kultúra program hatásvizsgálata: a komplex, integrált pedagógus továbbképzési folyamat több szinten hosszú távú hatást gyakorol az oktatási intézményekbe járó felnőttekre és gyerekekre. Definiált célját tekintve jellemfejlesztésre törekszik, azonban a magyarországi neveléstudományi és oktatáspolitikai kontextusban a fogalom kevéssé használatos ebben a komplex formában. </w:t>
            </w: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A kutatás azzal a céllal jön létre, hogy objektív tudományos eszköztár segítségével megmutassa: milyen módon és milyen mértékben hat a programban rejlő tudás a pedagógusokra és a gyermekekre.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 Szorosan összekapcsolva a vizsgálatot az Európai Unió trendjeivel, </w:t>
            </w: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a transzverzális készségekben való előrelépés mérhet fejlesztésével.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266 701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80 010 300 Ft</w:t>
            </w:r>
          </w:p>
        </w:tc>
      </w:tr>
      <w:tr w:rsidR="00CC7CA7" w:rsidRPr="00CC7CA7" w:rsidTr="00CC7CA7">
        <w:trPr>
          <w:trHeight w:val="255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lastRenderedPageBreak/>
              <w:t>6.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Családi egészségnap</w:t>
            </w: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: a résztvevők egészségügyi szűréseken, tájékoztatókon, sport vetélkedőn vehetnek részt. A gyermekek számára játszóházat és különböző sport játékokat biztosítanak. A nap közben folyamatos előadásokkal képzik a résztvevőket. Az ár magában foglalja: előzetes szervezés, koordináció, program teljes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 </w:t>
            </w: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körű lebonyolítása, helyszínen szervezők biztosítása (minimum 5 fő), helyszín előkészítése és a rendezvény után a helyszín rendbetétele, amennyiben szükséges ellátás biztosítása, helyszín bérlé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se, díjak, ajándékok beszerzése</w:t>
            </w: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, helyszínre szállítása.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114 300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1 028 700 Ft</w:t>
            </w:r>
          </w:p>
        </w:tc>
      </w:tr>
      <w:tr w:rsidR="00CC7CA7" w:rsidRPr="00CC7CA7" w:rsidTr="00CC7CA7">
        <w:trPr>
          <w:trHeight w:val="2655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7.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Települési sportnapok:</w:t>
            </w: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 a résztvevők kipróbálhatják a különböző mozgási formákat. A nap folyamán különböző vetélkedők, versenyek, valamint közös sporttevékenységek garantálják a jó hangulatot a Megrendelő igényeinek megfelelően. A széles választékpalettán mindenki megtalálhatja a neki legmegfelelőbb sportolási lehetőséget. Az ár magában foglalja: előzetes szervezés, koordináció, program teljes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 </w:t>
            </w: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körű lebonyolítása, helyszínen szervezők biztosítása (minimum 5 fő), helyszín előkészítése és a rendezvény után a helyszín rendbetétele, amennyiben szükséges ellátás biztosítása, helyszín bérlése, díjak, ajándékok be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szerzése</w:t>
            </w: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, helyszínre szállítása.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114 300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1 028 700 Ft</w:t>
            </w:r>
          </w:p>
        </w:tc>
      </w:tr>
      <w:tr w:rsidR="00CC7CA7" w:rsidRPr="00CC7CA7" w:rsidTr="00CC7CA7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II./7.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E-learning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6AEC8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 xml:space="preserve">               32 004 000 Ft </w:t>
            </w:r>
          </w:p>
        </w:tc>
      </w:tr>
      <w:tr w:rsidR="00CC7CA7" w:rsidRPr="00CC7CA7" w:rsidTr="00CC7CA7">
        <w:trPr>
          <w:trHeight w:val="51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Lakossági (fiatalok, kismamák, nők munkavállalása - család, allergia - tématerületek)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180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114 300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               20 574 000 Ft </w:t>
            </w:r>
          </w:p>
        </w:tc>
      </w:tr>
      <w:tr w:rsidR="00CC7CA7" w:rsidRPr="00CC7CA7" w:rsidTr="00CC7CA7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Vállalati (hogyan tartsa meg és fejlessze dolgozói egészségét)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90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127 000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               11 430 000 Ft </w:t>
            </w:r>
          </w:p>
        </w:tc>
      </w:tr>
      <w:tr w:rsidR="00CC7CA7" w:rsidRPr="00CC7CA7" w:rsidTr="00CC7CA7">
        <w:trPr>
          <w:trHeight w:val="765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II./8.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Alapellátás módszertani fejlesztéséhez kapcsolódó tanácsadórendszer tartalomfejlesztése: fókuszban az iskolások és a kismamák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6AEC8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 xml:space="preserve">               93 726 000 Ft </w:t>
            </w:r>
          </w:p>
        </w:tc>
      </w:tr>
      <w:tr w:rsidR="00CC7CA7" w:rsidRPr="00CC7CA7" w:rsidTr="00CC7CA7">
        <w:trPr>
          <w:trHeight w:val="9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sz w:val="20"/>
                <w:szCs w:val="20"/>
                <w:lang w:eastAsia="hu-HU"/>
              </w:rPr>
              <w:t>Digitális asszisztens tartalmi továbbfejlesztése a lakosság számára:</w:t>
            </w: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 kérdések, tanácsok emailben egyén specifikusan, bővítve az iskolásokra, a kismamákra vonatkozóan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     114 300 Ft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                 2 286 000 Ft </w:t>
            </w:r>
          </w:p>
        </w:tc>
      </w:tr>
      <w:tr w:rsidR="00CC7CA7" w:rsidRPr="00CC7CA7" w:rsidTr="00CC7CA7">
        <w:trPr>
          <w:trHeight w:val="1275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2.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sz w:val="20"/>
                <w:szCs w:val="20"/>
                <w:lang w:eastAsia="hu-HU"/>
              </w:rPr>
              <w:t>Prevenciós szemlélet fokozására különböző módszerek alkalmazása</w:t>
            </w: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 az újonnan bevont célszegmensek vonatkozásában (egészségtudatosság, prevenciós szemlélet fajtái a lakosság különböző csoportjainak körében: szegmentáció - motivációs modell - algoritmus - algoritmus finomítás)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60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     114 300 Ft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                 6 858 000 Ft </w:t>
            </w:r>
          </w:p>
        </w:tc>
      </w:tr>
      <w:tr w:rsidR="00CC7CA7" w:rsidRPr="00CC7CA7" w:rsidTr="00CC7CA7">
        <w:trPr>
          <w:trHeight w:val="102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3.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sz w:val="20"/>
                <w:szCs w:val="20"/>
                <w:lang w:eastAsia="hu-HU"/>
              </w:rPr>
              <w:t>Életmód specifikus tudástár</w:t>
            </w: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 - médiatár további gazdagítása a lakosság számára a táplálkozás, a testmozgás és a mentális tevékenységek tekintetében az újonnan bevont célszegmensek vonatkozásában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180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     114 300 Ft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               20 574 000 Ft </w:t>
            </w:r>
          </w:p>
        </w:tc>
      </w:tr>
      <w:tr w:rsidR="00CC7CA7" w:rsidRPr="00CC7CA7" w:rsidTr="00CC7CA7">
        <w:trPr>
          <w:trHeight w:val="51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4.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sz w:val="20"/>
                <w:szCs w:val="20"/>
                <w:lang w:eastAsia="hu-HU"/>
              </w:rPr>
              <w:t>Kismamák, iskolások korosztály specifikus oktató - tudásfelmérő modulok</w:t>
            </w: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 kidolgozása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120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     114 300 Ft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               13 716 000 Ft </w:t>
            </w:r>
          </w:p>
        </w:tc>
      </w:tr>
      <w:tr w:rsidR="00CC7CA7" w:rsidRPr="00CC7CA7" w:rsidTr="00CC7CA7">
        <w:trPr>
          <w:trHeight w:val="51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5.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sz w:val="20"/>
                <w:szCs w:val="20"/>
                <w:lang w:eastAsia="hu-HU"/>
              </w:rPr>
              <w:t>Étrend--kiegészítők használatával kapcsolatos útmutatók, ajánlások</w:t>
            </w: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 beépítése az újonnan bevont célszegmensek vonatkozásában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60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     114 300 Ft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                 6 858 000 Ft </w:t>
            </w:r>
          </w:p>
        </w:tc>
      </w:tr>
      <w:tr w:rsidR="00CC7CA7" w:rsidRPr="00CC7CA7" w:rsidTr="00CC7CA7">
        <w:trPr>
          <w:trHeight w:val="102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6.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tabs>
                <w:tab w:val="left" w:pos="2641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sz w:val="20"/>
                <w:szCs w:val="20"/>
                <w:lang w:eastAsia="hu-HU"/>
              </w:rPr>
              <w:t>Prevenciós portál szerkesztőségi feladatok:</w:t>
            </w: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 napra kész digitális asszisztens tartalmak, oktató és tudásfelmérő anyagok, hírek a háziorvosok és szakdolgozók által bevont célcsoporttagokra és a fókuszban lévő célszegmensekre vonatkozóan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320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     114 300 Ft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               36 576 000 Ft </w:t>
            </w:r>
          </w:p>
        </w:tc>
      </w:tr>
      <w:tr w:rsidR="00CC7CA7" w:rsidRPr="00CC7CA7" w:rsidTr="00CC7CA7">
        <w:trPr>
          <w:trHeight w:val="111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lastRenderedPageBreak/>
              <w:t>7.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sz w:val="20"/>
                <w:szCs w:val="20"/>
                <w:lang w:eastAsia="hu-HU"/>
              </w:rPr>
              <w:t>Fizikai állapot felmérésére alkalmas módszertan és eszközök, illetve fizikai aktivitás fejlesztését célzó tartalmak:</w:t>
            </w: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 edzéstervek, táplálkozási napló, mozgási napló, energia felvétel, illetve fogyasztás mérése - specifikáció a gyerekekre és a kismamákra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60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     114 300 Ft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                 6 858 000 Ft </w:t>
            </w:r>
          </w:p>
        </w:tc>
      </w:tr>
      <w:tr w:rsidR="00CC7CA7" w:rsidRPr="00CC7CA7" w:rsidTr="00CC7CA7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II./9.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Alapellátás módszertani fejlesztése informatikai fejlesztés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6AEC80" w:fill="9ED6AB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100 584 000 Ft</w:t>
            </w:r>
          </w:p>
        </w:tc>
      </w:tr>
      <w:tr w:rsidR="00CC7CA7" w:rsidRPr="00CC7CA7" w:rsidTr="00CC7CA7">
        <w:trPr>
          <w:trHeight w:val="585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B93D56" w:rsidP="00CC7C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Ko</w:t>
            </w:r>
            <w:r w:rsidR="00CC7CA7"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gnitiv </w:t>
            </w:r>
            <w:r w:rsidR="00CC7CA7" w:rsidRPr="00CC7CA7">
              <w:rPr>
                <w:rFonts w:ascii="Calibri" w:eastAsia="Times New Roman" w:hAnsi="Calibri" w:cs="Times New Roman"/>
                <w:b/>
                <w:sz w:val="20"/>
                <w:szCs w:val="20"/>
                <w:lang w:eastAsia="hu-HU"/>
              </w:rPr>
              <w:t>képességfejlesztő játékok a szellemi frissesség karbantartására</w:t>
            </w:r>
            <w:r w:rsidR="00CC7CA7"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 - iskolások modul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180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114 300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20 574 000 Ft</w:t>
            </w:r>
          </w:p>
        </w:tc>
      </w:tr>
      <w:tr w:rsidR="00CC7CA7" w:rsidRPr="00CC7CA7" w:rsidTr="00CC7CA7">
        <w:trPr>
          <w:trHeight w:val="102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Digitális asszisztens funkcionális továbbfejlesztése az egészségattitűdök szerinti szegmentált működésnek megfelelően az adott szegmensek </w:t>
            </w:r>
            <w:r w:rsidRPr="00CC7CA7">
              <w:rPr>
                <w:rFonts w:ascii="Calibri" w:eastAsia="Times New Roman" w:hAnsi="Calibri" w:cs="Times New Roman"/>
                <w:b/>
                <w:sz w:val="20"/>
                <w:szCs w:val="20"/>
                <w:lang w:eastAsia="hu-HU"/>
              </w:rPr>
              <w:t>(gyerekek, kismamák) megfelelő motiválása céljából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150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114 300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17 145 000 Ft</w:t>
            </w:r>
          </w:p>
        </w:tc>
      </w:tr>
      <w:tr w:rsidR="00CC7CA7" w:rsidRPr="00CC7CA7" w:rsidTr="00CC7CA7">
        <w:trPr>
          <w:trHeight w:val="51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sz w:val="20"/>
                <w:szCs w:val="20"/>
                <w:lang w:eastAsia="hu-HU"/>
              </w:rPr>
              <w:t>Szakdolgozói, iskolaorvosi, pedagógusi kapcsolattartáshoz,</w:t>
            </w: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 találkozásokhoz informatikai felület.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114 300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11 430 000 Ft</w:t>
            </w:r>
          </w:p>
        </w:tc>
      </w:tr>
      <w:tr w:rsidR="00CC7CA7" w:rsidRPr="00CC7CA7" w:rsidTr="00CC7CA7">
        <w:trPr>
          <w:trHeight w:val="765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sz w:val="20"/>
                <w:szCs w:val="20"/>
                <w:lang w:eastAsia="hu-HU"/>
              </w:rPr>
              <w:t>Analitika:</w:t>
            </w: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 lakossági és orvosi felhasználású diagramok, statisztikák a betegséggel, életmóddal kapcsolatban. Alaprendszer algoritmusának informatikai kiterjesztése további betegségekre.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114 300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11 430 000 Ft</w:t>
            </w:r>
          </w:p>
        </w:tc>
      </w:tr>
      <w:tr w:rsidR="00CC7CA7" w:rsidRPr="00CC7CA7" w:rsidTr="00CC7CA7">
        <w:trPr>
          <w:trHeight w:val="51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5.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sz w:val="20"/>
                <w:szCs w:val="20"/>
                <w:lang w:eastAsia="hu-HU"/>
              </w:rPr>
              <w:t>Megyén belüli rendszerek informatikai összevonása</w:t>
            </w: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, OEP- és a háziorvosi rendszerrel való összekapcsolás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180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114 300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20 574 000 Ft</w:t>
            </w:r>
          </w:p>
        </w:tc>
      </w:tr>
      <w:tr w:rsidR="00CC7CA7" w:rsidRPr="00CC7CA7" w:rsidTr="00CC7CA7">
        <w:trPr>
          <w:trHeight w:val="51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6.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Rendszer üzemeltetése (adatbázis adminisztráció, rendszeradminisztráció, mentések stb.)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170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114 300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19 431 000 Ft</w:t>
            </w:r>
          </w:p>
        </w:tc>
      </w:tr>
      <w:tr w:rsidR="00CC7CA7" w:rsidRPr="00CC7CA7" w:rsidTr="00CC7CA7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II./10.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ED6AB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Tudástranszfert támogató tevékenységek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ED6AB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ED6AB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ED6AB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9ED6AB"/>
            <w:noWrap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86 290 000 Ft</w:t>
            </w:r>
          </w:p>
        </w:tc>
      </w:tr>
      <w:tr w:rsidR="00CC7CA7" w:rsidRPr="00CC7CA7" w:rsidTr="00CC7CA7">
        <w:trPr>
          <w:trHeight w:val="84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sz w:val="20"/>
                <w:szCs w:val="20"/>
                <w:lang w:eastAsia="hu-HU"/>
              </w:rPr>
              <w:t>Szakértői testület</w:t>
            </w: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 díjazása 5 tanácsadó x 5 nap x 12 hó = 300 nap (cikkek írása, elkészült tartalmak minőségbiztosítása, tanácsadás és szakértői testületeken való részvétel)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300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114 300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34 290 000 Ft</w:t>
            </w:r>
          </w:p>
        </w:tc>
      </w:tr>
      <w:tr w:rsidR="00CC7CA7" w:rsidRPr="00CC7CA7" w:rsidTr="00CC7CA7">
        <w:trPr>
          <w:trHeight w:val="153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Orvosszakmai konferenciák szervezése</w:t>
            </w: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: előadók meghívása, előzetes egyeztetések, levelezések lefolytatása, szükség esetén előadók utazásának megszervezése és bonyolítása. Eszközök rendelkezésre állásának biztosítása, rendezvényterem berendezésének biztosítása, a dokumentációs feladatok elvégzése, nyilvánossági követelmények biztosítása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2 500 000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5 000 000 Ft</w:t>
            </w:r>
          </w:p>
        </w:tc>
      </w:tr>
      <w:tr w:rsidR="00CC7CA7" w:rsidRPr="00CC7CA7" w:rsidTr="00CC7CA7">
        <w:trPr>
          <w:trHeight w:val="153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 xml:space="preserve">Szakdolgozói konferenciák szervezése </w:t>
            </w: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-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 </w:t>
            </w: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előadók meghívása, előzetes egyeztetések, levelezések lefolytatása, szükség esetén előadók utazásának megszervezése és bonyolítása. Eszközök rendelkezésre állásának biztosítása, rendezvényterem berendezésének biztosítása, a dokumentációs feladatok elvégzése, nyilvánossági követelmények biztosítása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2 500 000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5 000 000 Ft</w:t>
            </w:r>
          </w:p>
        </w:tc>
      </w:tr>
      <w:tr w:rsidR="00CC7CA7" w:rsidRPr="00CC7CA7" w:rsidTr="00CC7CA7">
        <w:trPr>
          <w:trHeight w:val="102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5.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 xml:space="preserve">Esetmegbeszélési szemináriumok </w:t>
            </w: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(járásonként havi 1 db, azaz 9 x 12 = 108 + havonta 1 megyei szeminárium (mindö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sszesen 108 + 12 = 120), ahová </w:t>
            </w: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más régiók orvosait, szakdolgozóit is meghívják)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120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350 000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42 000 000 Ft</w:t>
            </w:r>
          </w:p>
        </w:tc>
      </w:tr>
      <w:tr w:rsidR="00CC7CA7" w:rsidRPr="00CC7CA7" w:rsidTr="00CC7CA7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II./11.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Kommunikáció, szemléletformálás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6AEC80" w:fill="9ED6AB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211 634 000 Ft</w:t>
            </w:r>
          </w:p>
        </w:tc>
      </w:tr>
      <w:tr w:rsidR="00CC7CA7" w:rsidRPr="00CC7CA7" w:rsidTr="00CC7CA7">
        <w:trPr>
          <w:trHeight w:val="2265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Egészségfejlesztő kiadvány (színes 8 oldalas):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 A program megvalósítása során a lakosság tájékoztatása, szemléletformálása érdekében kiadványok készülnek. 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br/>
              <w:t>Az ár tartalmazza a tartalom elkészítését, megírását, lektorálását, szerkesztését, design-ját, a nyomdai előkészítést, a nyomtatást és logisztikai költségét. 1 csomag kiadvány tartalma: 100 db egy fajtájú grafikai tervet tartalmazó színes kiadvány A/5-as méretben, 6 oldal (plusz borító és hátlap) terjedelemben, 170 g-os papíron, irkafűzve.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db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650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13 000 000 Ft</w:t>
            </w:r>
          </w:p>
        </w:tc>
      </w:tr>
      <w:tr w:rsidR="00CC7CA7" w:rsidRPr="00CC7CA7" w:rsidTr="00CC7CA7">
        <w:trPr>
          <w:trHeight w:val="285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lastRenderedPageBreak/>
              <w:t>2.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Plakátok, programokra figyelemfelkeltő szóróanyagok: a lakosság tájékoztatása, toborzása érdekében plakátok készülnek. A plakátok a nyelvi, megértési nehézséggel küzdő, szociálisan hátrányos helyzetű lakosok számára is könnyen érthető (pl. ábrákat, rajzokat tartalmazó) és megjelenésük igazodik az Arculati Kézikönyv előírásaihoz. 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br/>
              <w:t>Vállalkozó feladata a tartalom kidolgozása, a grafika megtervezése, sokszorosítása és a logisztika, plakátok helyszínre szállítása. 1 csomag plakát, az 100 db egy fajtájú grafikai tervet tartalmazó színes plakát A/3-as méretben, 115 g-os matt műnyomó papíron.</w:t>
            </w: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(járásonként 300 db x 10 féle plakát x 9 járás = 27.000)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db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27000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400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10 800 000 Ft</w:t>
            </w:r>
          </w:p>
        </w:tc>
      </w:tr>
      <w:tr w:rsidR="00CC7CA7" w:rsidRPr="00CC7CA7" w:rsidTr="00CC7CA7">
        <w:trPr>
          <w:trHeight w:val="1785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Háziorvossá és szakdolgozóvá válásra motiváló vállalkozói készségfejlesztő kiadvány: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 Az ár tartalmazza a tartalom elkészítését, megírását, lektorálását, szerkesztését, design-ját, a nyomdai előkészítést, a nyomtatást és logisztikai költségét. 1 csomag kiadvány tartalma: 100 db egy fajtájú grafikai tervet tartalmazó színes kiadvány A/5-as méretben, 6 oldal (plusz borító és hátlap) terjedelemben, 170 g-os papíron, irkafűzve.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db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650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13 000 000 Ft</w:t>
            </w:r>
          </w:p>
        </w:tc>
      </w:tr>
      <w:tr w:rsidR="00CC7CA7" w:rsidRPr="00CC7CA7" w:rsidTr="00CC7CA7">
        <w:trPr>
          <w:trHeight w:val="153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Iskolai egészségfejlesztő kiadványok: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 Az ár tartalmazza a tartalom elkészítését, megírását, lektorálását, szerkesztését, design-ját, a nyomdai előkészítést, a nyomtatást és logisztikai költségét. 1 csomag kiadvány tartalma: 100 db egy fajtájú grafikai tervet tartalmazó színes kiadvány A/5-as méretben, 6 oldal (plusz borító és hátlap) terjedelemben, 170 g-os papíron, irkafűzve.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db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650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13 000 000 Ft</w:t>
            </w:r>
          </w:p>
        </w:tc>
      </w:tr>
      <w:tr w:rsidR="00CC7CA7" w:rsidRPr="00CC7CA7" w:rsidTr="00CC7CA7">
        <w:trPr>
          <w:trHeight w:val="48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5.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Megyei prevenciós újság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 szerkesztése, nyomtatása, terjesztése.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db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100000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650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65 000 000 Ft</w:t>
            </w:r>
          </w:p>
        </w:tc>
      </w:tr>
      <w:tr w:rsidR="00CC7CA7" w:rsidRPr="00CC7CA7" w:rsidTr="00CC7CA7">
        <w:trPr>
          <w:trHeight w:val="1725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6.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Online tanácsadás: online játékok módszertani tervezése, arculati tervezése és szakmai menedzselése.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 A prevenciós mechanizmus gondozásához, az adatok gyűjtéséhez, értékeléséhez, az üzenetek tervezéséhez, a kampányok menedzseléséhez, a motiválás, a toborzás alakításához</w:t>
            </w: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2 fős tanácsadói team szükséges a projekt teljes ideje alatt.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 2 fő x 220 nap = 440 nap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440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114 300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50 292 000 Ft</w:t>
            </w:r>
          </w:p>
        </w:tc>
      </w:tr>
      <w:tr w:rsidR="00CC7CA7" w:rsidRPr="00CC7CA7" w:rsidTr="00CC7CA7">
        <w:trPr>
          <w:trHeight w:val="1005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7.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Videók elkészítése egészségfejlesztés témakör: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 prevenciós mechanizmusban tartás céljával, illetve munkaerőpiaci tanácsad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á</w:t>
            </w: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s tárgykörben a háziorvosi és a szakdolgozói létszám növelése érdekében (20 db videó x 12 nap = 240 nap)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240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114 300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27 432 000 Ft</w:t>
            </w:r>
          </w:p>
        </w:tc>
      </w:tr>
      <w:tr w:rsidR="00CC7CA7" w:rsidRPr="00CC7CA7" w:rsidTr="00CC7CA7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8.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Videók sokszorosítása a programban résztvevők számára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db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600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12 000 000 Ft</w:t>
            </w:r>
          </w:p>
        </w:tc>
      </w:tr>
      <w:tr w:rsidR="00CC7CA7" w:rsidRPr="00CC7CA7" w:rsidTr="00CC7CA7">
        <w:trPr>
          <w:trHeight w:val="51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9.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Hirdetés helyi televíziókban (járásonkénti műsorok havonta, 6 x 9 járás = 54 műsor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db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54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85 000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4 590 000 Ft</w:t>
            </w:r>
          </w:p>
        </w:tc>
      </w:tr>
      <w:tr w:rsidR="00CC7CA7" w:rsidRPr="00CC7CA7" w:rsidTr="00CC7CA7">
        <w:trPr>
          <w:trHeight w:val="78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10.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FB oldal havi menedzsment (3 oldal menedzselése x 12 hó: dél-békési és békés megyei oldalak, valamint a megyei portálhoz célcsoport toborzási céllal létrehozott FB-oldal)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db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70 000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2 520 000 Ft</w:t>
            </w:r>
          </w:p>
        </w:tc>
      </w:tr>
      <w:tr w:rsidR="00CC7CA7" w:rsidRPr="00CC7CA7" w:rsidTr="00CC7CA7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II./12.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Egyéb szolgáltatások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6AEC80" w:fill="9ED6AB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13 600 000 Ft</w:t>
            </w:r>
          </w:p>
        </w:tc>
      </w:tr>
      <w:tr w:rsidR="00CC7CA7" w:rsidRPr="00CC7CA7" w:rsidTr="00CC7CA7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Könyvvizsgálat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db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500 000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500 000 Ft</w:t>
            </w:r>
          </w:p>
        </w:tc>
      </w:tr>
      <w:tr w:rsidR="00CC7CA7" w:rsidRPr="00CC7CA7" w:rsidTr="00CC7CA7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Nyilvánosság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db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5 000 000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5 000 000 Ft</w:t>
            </w:r>
          </w:p>
        </w:tc>
      </w:tr>
      <w:tr w:rsidR="00CC7CA7" w:rsidRPr="00CC7CA7" w:rsidTr="00CC7CA7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Eredményesség mérése (18 hó x 5 nap = 90 nap)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90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90 000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8 100 000 Ft</w:t>
            </w:r>
          </w:p>
        </w:tc>
      </w:tr>
      <w:tr w:rsidR="00CC7CA7" w:rsidRPr="00CC7CA7" w:rsidTr="00CC7CA7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III.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Eszközvásárlás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BFBFBF" w:fill="BFBFBF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5 500 000 Ft</w:t>
            </w:r>
          </w:p>
        </w:tc>
      </w:tr>
      <w:tr w:rsidR="00CC7CA7" w:rsidRPr="00CC7CA7" w:rsidTr="00CC7CA7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Eszközök sportoláshoz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lista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3 000 000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3 000 000 Ft</w:t>
            </w:r>
          </w:p>
        </w:tc>
      </w:tr>
      <w:tr w:rsidR="00CC7CA7" w:rsidRPr="00CC7CA7" w:rsidTr="00CC7CA7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Eszközök tanácsadáshoz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lista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1 500 000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1 500 000 Ft</w:t>
            </w:r>
          </w:p>
        </w:tc>
      </w:tr>
      <w:tr w:rsidR="00CC7CA7" w:rsidRPr="00CC7CA7" w:rsidTr="00CC7CA7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Eszközök irodához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lista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1 000 000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1 000 000 Ft</w:t>
            </w:r>
          </w:p>
        </w:tc>
      </w:tr>
      <w:tr w:rsidR="00CC7CA7" w:rsidRPr="00CC7CA7" w:rsidTr="00CC7CA7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lastRenderedPageBreak/>
              <w:t>IV.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Működés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BFBFBF" w:fill="BFBFBF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3 600 000 Ft</w:t>
            </w:r>
          </w:p>
        </w:tc>
      </w:tr>
      <w:tr w:rsidR="00CC7CA7" w:rsidRPr="00CC7CA7" w:rsidTr="00CC7CA7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Projektiroda működése (papír, posta, bank stb.)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hó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200 000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3 600 000 Ft</w:t>
            </w:r>
          </w:p>
        </w:tc>
      </w:tr>
      <w:tr w:rsidR="00CC7CA7" w:rsidRPr="00CC7CA7" w:rsidTr="00CC7CA7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Módszertani központ helyiségbérlés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hó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250 000 Ft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4 500 000 Ft</w:t>
            </w:r>
          </w:p>
        </w:tc>
      </w:tr>
      <w:tr w:rsidR="00CC7CA7" w:rsidRPr="00CC7CA7" w:rsidTr="00CC7CA7">
        <w:trPr>
          <w:trHeight w:val="51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B05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00B050" w:fill="9ED6AB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u-HU"/>
              </w:rPr>
              <w:t xml:space="preserve">Összesen: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00B05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00B05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00B050" w:fill="9ED6AB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9ED6AB"/>
            <w:vAlign w:val="bottom"/>
            <w:hideMark/>
          </w:tcPr>
          <w:p w:rsidR="00CC7CA7" w:rsidRPr="00CC7CA7" w:rsidRDefault="00CC7CA7" w:rsidP="00CC7C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CC7CA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u-HU"/>
              </w:rPr>
              <w:t>2 043 620 186 Ft</w:t>
            </w:r>
          </w:p>
        </w:tc>
      </w:tr>
    </w:tbl>
    <w:p w:rsidR="00C94A7B" w:rsidRDefault="00C94A7B" w:rsidP="00C94A7B">
      <w:pPr>
        <w:tabs>
          <w:tab w:val="left" w:pos="4680"/>
        </w:tabs>
        <w:spacing w:after="0" w:line="269" w:lineRule="auto"/>
        <w:jc w:val="both"/>
        <w:rPr>
          <w:rFonts w:ascii="Arial Narrow" w:hAnsi="Arial Narrow"/>
          <w:sz w:val="23"/>
          <w:szCs w:val="23"/>
        </w:rPr>
      </w:pPr>
    </w:p>
    <w:p w:rsidR="00367A08" w:rsidRDefault="00367A08" w:rsidP="00C94A7B">
      <w:pPr>
        <w:tabs>
          <w:tab w:val="left" w:pos="4680"/>
        </w:tabs>
        <w:spacing w:after="0" w:line="269" w:lineRule="auto"/>
        <w:jc w:val="both"/>
        <w:rPr>
          <w:rFonts w:ascii="Arial Narrow" w:hAnsi="Arial Narrow"/>
          <w:sz w:val="23"/>
          <w:szCs w:val="23"/>
        </w:rPr>
      </w:pPr>
    </w:p>
    <w:p w:rsidR="00CC7CA7" w:rsidRDefault="00CC7CA7" w:rsidP="00CC7CA7">
      <w:pPr>
        <w:pStyle w:val="Cmsor3"/>
        <w:numPr>
          <w:ilvl w:val="0"/>
          <w:numId w:val="0"/>
        </w:numPr>
      </w:pPr>
      <w:bookmarkStart w:id="74" w:name="_Toc434077688"/>
      <w:r>
        <w:t>2.5.2. Kapcsolódó infrastruktúra fejlesztése</w:t>
      </w:r>
      <w:bookmarkEnd w:id="74"/>
    </w:p>
    <w:p w:rsidR="00CC7CA7" w:rsidRDefault="00CC7CA7" w:rsidP="00C94A7B">
      <w:pPr>
        <w:tabs>
          <w:tab w:val="left" w:pos="4680"/>
        </w:tabs>
        <w:spacing w:after="0" w:line="269" w:lineRule="auto"/>
        <w:jc w:val="both"/>
        <w:rPr>
          <w:rFonts w:ascii="Arial Narrow" w:hAnsi="Arial Narrow"/>
          <w:sz w:val="23"/>
          <w:szCs w:val="23"/>
        </w:rPr>
      </w:pPr>
    </w:p>
    <w:tbl>
      <w:tblPr>
        <w:tblW w:w="10673" w:type="dxa"/>
        <w:tblInd w:w="-7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4"/>
        <w:gridCol w:w="4413"/>
        <w:gridCol w:w="997"/>
        <w:gridCol w:w="918"/>
        <w:gridCol w:w="1417"/>
        <w:gridCol w:w="1954"/>
      </w:tblGrid>
      <w:tr w:rsidR="00CC7CA7" w:rsidRPr="00CC7CA7" w:rsidTr="00A054E1">
        <w:trPr>
          <w:trHeight w:val="579"/>
        </w:trPr>
        <w:tc>
          <w:tcPr>
            <w:tcW w:w="1067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C7CA7" w:rsidRPr="00CC7CA7" w:rsidRDefault="00CC7CA7" w:rsidP="00CC7C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CC7CA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lastRenderedPageBreak/>
              <w:t>Alapellátás oktató és módszertani központja (Orosháza - Gyopárosfürdő)</w:t>
            </w:r>
          </w:p>
        </w:tc>
      </w:tr>
      <w:tr w:rsidR="00CC7CA7" w:rsidRPr="00CC7CA7" w:rsidTr="00A054E1">
        <w:trPr>
          <w:trHeight w:val="525"/>
        </w:trPr>
        <w:tc>
          <w:tcPr>
            <w:tcW w:w="97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B050" w:fill="A80000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hu-HU"/>
              </w:rPr>
              <w:lastRenderedPageBreak/>
              <w:t>Sorszám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B050" w:fill="A80000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hu-HU"/>
              </w:rPr>
              <w:t>Tevékenységek / Munkacsomagok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B050" w:fill="A80000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hu-HU"/>
              </w:rPr>
              <w:t>ME.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B050" w:fill="A80000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hu-HU"/>
              </w:rPr>
              <w:t>Db.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B050" w:fill="A80000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hu-HU"/>
              </w:rPr>
              <w:t>Egységár  (bruttó)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B050" w:fill="A80000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hu-HU"/>
              </w:rPr>
              <w:t>Ár (bruttó)</w:t>
            </w:r>
          </w:p>
        </w:tc>
      </w:tr>
      <w:tr w:rsidR="00CC7CA7" w:rsidRPr="00CC7CA7" w:rsidTr="00A054E1">
        <w:trPr>
          <w:trHeight w:val="450"/>
        </w:trPr>
        <w:tc>
          <w:tcPr>
            <w:tcW w:w="97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hu-HU"/>
              </w:rPr>
              <w:lastRenderedPageBreak/>
              <w:t>I.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hu-HU"/>
              </w:rPr>
              <w:t>BÉRJELLEGŰ KÖLTSÉGEK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BFBFBF" w:fill="BFBFBF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hu-HU"/>
              </w:rPr>
              <w:t>14 994 000 Ft</w:t>
            </w:r>
          </w:p>
        </w:tc>
      </w:tr>
      <w:tr w:rsidR="00CC7CA7" w:rsidRPr="00CC7CA7" w:rsidTr="00A054E1">
        <w:trPr>
          <w:trHeight w:val="300"/>
        </w:trPr>
        <w:tc>
          <w:tcPr>
            <w:tcW w:w="97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6AEC80" w:fill="7AD492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b/>
                <w:bCs/>
                <w:sz w:val="20"/>
                <w:szCs w:val="20"/>
                <w:lang w:eastAsia="hu-HU"/>
              </w:rPr>
              <w:t>I/1.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7AD492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b/>
                <w:bCs/>
                <w:sz w:val="20"/>
                <w:szCs w:val="20"/>
                <w:lang w:eastAsia="hu-HU"/>
              </w:rPr>
              <w:t>Projektmenedzsment bérjellegű kiadásai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7AD492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7AD492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7AD492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6AEC80" w:fill="7AD492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b/>
                <w:bCs/>
                <w:sz w:val="20"/>
                <w:szCs w:val="20"/>
                <w:lang w:eastAsia="hu-HU"/>
              </w:rPr>
              <w:t>10 794 000 Ft</w:t>
            </w:r>
          </w:p>
        </w:tc>
      </w:tr>
      <w:tr w:rsidR="00CC7CA7" w:rsidRPr="00CC7CA7" w:rsidTr="00A054E1">
        <w:trPr>
          <w:trHeight w:val="300"/>
        </w:trPr>
        <w:tc>
          <w:tcPr>
            <w:tcW w:w="97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1.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Projektmenedzser (napi 8 óra)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hó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350 000 Ft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4 200 000 Ft</w:t>
            </w:r>
          </w:p>
        </w:tc>
      </w:tr>
      <w:tr w:rsidR="00CC7CA7" w:rsidRPr="00CC7CA7" w:rsidTr="00A054E1">
        <w:trPr>
          <w:trHeight w:val="300"/>
        </w:trPr>
        <w:tc>
          <w:tcPr>
            <w:tcW w:w="97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2.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Pénzügyi vezető (napi 8 óra)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hó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350 000 Ft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4 200 000 Ft</w:t>
            </w:r>
          </w:p>
        </w:tc>
      </w:tr>
      <w:tr w:rsidR="00CC7CA7" w:rsidRPr="00CC7CA7" w:rsidTr="00A054E1">
        <w:trPr>
          <w:trHeight w:val="300"/>
        </w:trPr>
        <w:tc>
          <w:tcPr>
            <w:tcW w:w="97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lastRenderedPageBreak/>
              <w:t> 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Szocho 27%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hó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189 000 Ft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2 268 000 Ft</w:t>
            </w:r>
          </w:p>
        </w:tc>
      </w:tr>
      <w:tr w:rsidR="00CC7CA7" w:rsidRPr="00CC7CA7" w:rsidTr="00A054E1">
        <w:trPr>
          <w:trHeight w:val="300"/>
        </w:trPr>
        <w:tc>
          <w:tcPr>
            <w:tcW w:w="97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Szakképzési hozzájárulás 1,5%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hó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10 500 Ft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126 000 Ft</w:t>
            </w:r>
          </w:p>
        </w:tc>
      </w:tr>
      <w:tr w:rsidR="00CC7CA7" w:rsidRPr="00CC7CA7" w:rsidTr="00A054E1">
        <w:trPr>
          <w:trHeight w:val="300"/>
        </w:trPr>
        <w:tc>
          <w:tcPr>
            <w:tcW w:w="97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6AEC80" w:fill="7AD492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b/>
                <w:bCs/>
                <w:sz w:val="20"/>
                <w:szCs w:val="20"/>
                <w:lang w:eastAsia="hu-HU"/>
              </w:rPr>
              <w:lastRenderedPageBreak/>
              <w:t>I/2.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7AD492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b/>
                <w:bCs/>
                <w:sz w:val="20"/>
                <w:szCs w:val="20"/>
                <w:lang w:eastAsia="hu-HU"/>
              </w:rPr>
              <w:t>Szakmai megvalósítás bérjellegű kiadásai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7AD492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7AD492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7AD492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6AEC80" w:fill="7AD492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b/>
                <w:bCs/>
                <w:sz w:val="20"/>
                <w:szCs w:val="20"/>
                <w:lang w:eastAsia="hu-HU"/>
              </w:rPr>
              <w:t>4 200 000 Ft</w:t>
            </w:r>
          </w:p>
        </w:tc>
      </w:tr>
      <w:tr w:rsidR="00CC7CA7" w:rsidRPr="00CC7CA7" w:rsidTr="00A054E1">
        <w:trPr>
          <w:trHeight w:val="300"/>
        </w:trPr>
        <w:tc>
          <w:tcPr>
            <w:tcW w:w="97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1.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Szakmai vezető (napi 8 óra)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hó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350 000 Ft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4 200 000 Ft</w:t>
            </w:r>
          </w:p>
        </w:tc>
      </w:tr>
      <w:tr w:rsidR="00CC7CA7" w:rsidRPr="00CC7CA7" w:rsidTr="00A054E1">
        <w:trPr>
          <w:trHeight w:val="300"/>
        </w:trPr>
        <w:tc>
          <w:tcPr>
            <w:tcW w:w="97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Szocho 27%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hó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94 500 Ft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1 134 000 Ft</w:t>
            </w:r>
          </w:p>
        </w:tc>
      </w:tr>
      <w:tr w:rsidR="00CC7CA7" w:rsidRPr="00CC7CA7" w:rsidTr="00A054E1">
        <w:trPr>
          <w:trHeight w:val="300"/>
        </w:trPr>
        <w:tc>
          <w:tcPr>
            <w:tcW w:w="97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Szakképzési hozzájárulás 1,5%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hó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5 250 Ft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63 000 Ft</w:t>
            </w:r>
          </w:p>
        </w:tc>
      </w:tr>
      <w:tr w:rsidR="00CC7CA7" w:rsidRPr="00CC7CA7" w:rsidTr="00A054E1">
        <w:trPr>
          <w:trHeight w:val="405"/>
        </w:trPr>
        <w:tc>
          <w:tcPr>
            <w:tcW w:w="97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hu-HU"/>
              </w:rPr>
              <w:t>II.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hu-HU"/>
              </w:rPr>
              <w:t>ÉPÍTÉSI BERUHÁZÁS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BFBFBF" w:fill="BFBFBF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hu-HU"/>
              </w:rPr>
              <w:t>895 900 000 Ft</w:t>
            </w:r>
          </w:p>
        </w:tc>
      </w:tr>
      <w:tr w:rsidR="00CC7CA7" w:rsidRPr="00CC7CA7" w:rsidTr="00A054E1">
        <w:trPr>
          <w:trHeight w:val="390"/>
        </w:trPr>
        <w:tc>
          <w:tcPr>
            <w:tcW w:w="97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EE6C" w:fill="7AD492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b/>
                <w:bCs/>
                <w:sz w:val="20"/>
                <w:szCs w:val="20"/>
                <w:lang w:eastAsia="hu-HU"/>
              </w:rPr>
              <w:t>II./1.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7AD492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b/>
                <w:bCs/>
                <w:sz w:val="20"/>
                <w:szCs w:val="20"/>
                <w:lang w:eastAsia="hu-HU"/>
              </w:rPr>
              <w:t>Előkészítés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7AD492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7AD492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7AD492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6AEC80" w:fill="7AD492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b/>
                <w:bCs/>
                <w:sz w:val="20"/>
                <w:szCs w:val="20"/>
                <w:lang w:eastAsia="hu-HU"/>
              </w:rPr>
              <w:t>27 000 000 Ft</w:t>
            </w:r>
          </w:p>
        </w:tc>
      </w:tr>
      <w:tr w:rsidR="00CC7CA7" w:rsidRPr="00CC7CA7" w:rsidTr="00A054E1">
        <w:trPr>
          <w:trHeight w:val="300"/>
        </w:trPr>
        <w:tc>
          <w:tcPr>
            <w:tcW w:w="97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1.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Engedélyezési terv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180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90 000 Ft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16 200 000 Ft</w:t>
            </w:r>
          </w:p>
        </w:tc>
      </w:tr>
      <w:tr w:rsidR="00CC7CA7" w:rsidRPr="00CC7CA7" w:rsidTr="00A054E1">
        <w:trPr>
          <w:trHeight w:val="300"/>
        </w:trPr>
        <w:tc>
          <w:tcPr>
            <w:tcW w:w="97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2.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Közbeszerzés lefolytatása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90 000 Ft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10 800 000 Ft</w:t>
            </w:r>
          </w:p>
        </w:tc>
      </w:tr>
      <w:tr w:rsidR="00CC7CA7" w:rsidRPr="00CC7CA7" w:rsidTr="00A054E1">
        <w:trPr>
          <w:trHeight w:val="300"/>
        </w:trPr>
        <w:tc>
          <w:tcPr>
            <w:tcW w:w="97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6AEC80" w:fill="7AD492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b/>
                <w:bCs/>
                <w:sz w:val="20"/>
                <w:szCs w:val="20"/>
                <w:lang w:eastAsia="hu-HU"/>
              </w:rPr>
              <w:t>II./2.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7AD492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b/>
                <w:bCs/>
                <w:sz w:val="20"/>
                <w:szCs w:val="20"/>
                <w:lang w:eastAsia="hu-HU"/>
              </w:rPr>
              <w:t>Építés + eszközbeszerzés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7AD492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7AD492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7AD492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6AEC80" w:fill="7AD492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b/>
                <w:bCs/>
                <w:sz w:val="20"/>
                <w:szCs w:val="20"/>
                <w:lang w:eastAsia="hu-HU"/>
              </w:rPr>
              <w:t>863 400 000 Ft</w:t>
            </w:r>
          </w:p>
        </w:tc>
      </w:tr>
      <w:tr w:rsidR="00CC7CA7" w:rsidRPr="00CC7CA7" w:rsidTr="00A054E1">
        <w:trPr>
          <w:trHeight w:val="300"/>
        </w:trPr>
        <w:tc>
          <w:tcPr>
            <w:tcW w:w="97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1.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Épület</w:t>
            </w:r>
            <w:r w:rsid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felújítás (szolgáltatásbővítéssel)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m2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5945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120 000 Ft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713 400 000 Ft</w:t>
            </w:r>
          </w:p>
        </w:tc>
      </w:tr>
      <w:tr w:rsidR="00CC7CA7" w:rsidRPr="00CC7CA7" w:rsidTr="00A054E1">
        <w:trPr>
          <w:trHeight w:val="300"/>
        </w:trPr>
        <w:tc>
          <w:tcPr>
            <w:tcW w:w="97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2.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Eszközbeszerzés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db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150 000 000 Ft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150 000 000 Ft</w:t>
            </w:r>
          </w:p>
        </w:tc>
      </w:tr>
      <w:tr w:rsidR="00CC7CA7" w:rsidRPr="00CC7CA7" w:rsidTr="00A054E1">
        <w:trPr>
          <w:trHeight w:val="300"/>
        </w:trPr>
        <w:tc>
          <w:tcPr>
            <w:tcW w:w="97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6AEC80" w:fill="7AD492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b/>
                <w:bCs/>
                <w:sz w:val="20"/>
                <w:szCs w:val="20"/>
                <w:lang w:eastAsia="hu-HU"/>
              </w:rPr>
              <w:t>II./3.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7AD492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b/>
                <w:bCs/>
                <w:sz w:val="20"/>
                <w:szCs w:val="20"/>
                <w:lang w:eastAsia="hu-HU"/>
              </w:rPr>
              <w:t>Szolgáltatások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7AD492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7AD492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7AD492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6AEC80" w:fill="7AD492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b/>
                <w:bCs/>
                <w:sz w:val="20"/>
                <w:szCs w:val="20"/>
                <w:lang w:eastAsia="hu-HU"/>
              </w:rPr>
              <w:t>5 500 000 Ft</w:t>
            </w:r>
          </w:p>
        </w:tc>
      </w:tr>
      <w:tr w:rsidR="00CC7CA7" w:rsidRPr="00CC7CA7" w:rsidTr="00A054E1">
        <w:trPr>
          <w:trHeight w:val="300"/>
        </w:trPr>
        <w:tc>
          <w:tcPr>
            <w:tcW w:w="97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1.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sz w:val="20"/>
                <w:szCs w:val="20"/>
                <w:lang w:eastAsia="hu-HU"/>
              </w:rPr>
              <w:t>Könyvvizsgálat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sz w:val="20"/>
                <w:szCs w:val="20"/>
                <w:lang w:eastAsia="hu-HU"/>
              </w:rPr>
              <w:t>db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sz w:val="20"/>
                <w:szCs w:val="20"/>
                <w:lang w:eastAsia="hu-HU"/>
              </w:rPr>
              <w:t>500 000 Ft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sz w:val="20"/>
                <w:szCs w:val="20"/>
                <w:lang w:eastAsia="hu-HU"/>
              </w:rPr>
              <w:t>500 000 Ft</w:t>
            </w:r>
          </w:p>
        </w:tc>
      </w:tr>
      <w:tr w:rsidR="00CC7CA7" w:rsidRPr="00CC7CA7" w:rsidTr="00A054E1">
        <w:trPr>
          <w:trHeight w:val="300"/>
        </w:trPr>
        <w:tc>
          <w:tcPr>
            <w:tcW w:w="97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2.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sz w:val="20"/>
                <w:szCs w:val="20"/>
                <w:lang w:eastAsia="hu-HU"/>
              </w:rPr>
              <w:t>Nyilvánosság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sz w:val="20"/>
                <w:szCs w:val="20"/>
                <w:lang w:eastAsia="hu-HU"/>
              </w:rPr>
              <w:t>db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sz w:val="20"/>
                <w:szCs w:val="20"/>
                <w:lang w:eastAsia="hu-HU"/>
              </w:rPr>
              <w:t>5 000 000 Ft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sz w:val="20"/>
                <w:szCs w:val="20"/>
                <w:lang w:eastAsia="hu-HU"/>
              </w:rPr>
              <w:t>5 000 000 Ft</w:t>
            </w:r>
          </w:p>
        </w:tc>
      </w:tr>
      <w:tr w:rsidR="00CC7CA7" w:rsidRPr="00CC7CA7" w:rsidTr="00A054E1">
        <w:trPr>
          <w:trHeight w:val="300"/>
        </w:trPr>
        <w:tc>
          <w:tcPr>
            <w:tcW w:w="97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hu-HU"/>
              </w:rPr>
              <w:t>IV.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hu-HU"/>
              </w:rPr>
              <w:t>Működés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BFBFBF" w:fill="BFBFBF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hu-HU"/>
              </w:rPr>
              <w:t>2 400 000 Ft</w:t>
            </w:r>
          </w:p>
        </w:tc>
      </w:tr>
      <w:tr w:rsidR="00CC7CA7" w:rsidRPr="00CC7CA7" w:rsidTr="00A054E1">
        <w:trPr>
          <w:trHeight w:val="300"/>
        </w:trPr>
        <w:tc>
          <w:tcPr>
            <w:tcW w:w="97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 xml:space="preserve">Projektiroda működése (papír, posta, bank stb.)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hó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200 000 Ft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color w:val="000000"/>
                <w:sz w:val="20"/>
                <w:szCs w:val="20"/>
                <w:lang w:eastAsia="hu-HU"/>
              </w:rPr>
              <w:t>2 400 000 Ft</w:t>
            </w:r>
          </w:p>
        </w:tc>
      </w:tr>
      <w:tr w:rsidR="00A054E1" w:rsidRPr="00A054E1" w:rsidTr="00A054E1">
        <w:trPr>
          <w:trHeight w:val="392"/>
        </w:trPr>
        <w:tc>
          <w:tcPr>
            <w:tcW w:w="97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B050" w:fill="7DC995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hu-HU"/>
              </w:rPr>
            </w:pPr>
            <w:r w:rsidRPr="00A054E1">
              <w:rPr>
                <w:rFonts w:eastAsia="Times New Roman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413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00B050" w:fill="7DC995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rPr>
                <w:rFonts w:eastAsia="Times New Roman" w:cs="Arial"/>
                <w:b/>
                <w:bCs/>
                <w:sz w:val="24"/>
                <w:szCs w:val="24"/>
                <w:lang w:eastAsia="hu-HU"/>
              </w:rPr>
            </w:pPr>
            <w:r w:rsidRPr="00A054E1">
              <w:rPr>
                <w:rFonts w:eastAsia="Times New Roman" w:cs="Arial"/>
                <w:b/>
                <w:bCs/>
                <w:sz w:val="24"/>
                <w:szCs w:val="24"/>
                <w:lang w:eastAsia="hu-HU"/>
              </w:rPr>
              <w:t xml:space="preserve">Összesen: </w:t>
            </w:r>
          </w:p>
        </w:tc>
        <w:tc>
          <w:tcPr>
            <w:tcW w:w="997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00B050" w:fill="7DC995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18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00B050" w:fill="7DC995"/>
            <w:vAlign w:val="center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00B050" w:fill="7DC995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hu-HU"/>
              </w:rPr>
            </w:pPr>
            <w:r w:rsidRPr="00A054E1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954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7DC995"/>
            <w:vAlign w:val="bottom"/>
            <w:hideMark/>
          </w:tcPr>
          <w:p w:rsidR="00CC7CA7" w:rsidRPr="00A054E1" w:rsidRDefault="00CC7CA7" w:rsidP="00CC7CA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4"/>
                <w:szCs w:val="24"/>
                <w:lang w:eastAsia="hu-HU"/>
              </w:rPr>
            </w:pPr>
            <w:r w:rsidRPr="00A054E1">
              <w:rPr>
                <w:rFonts w:eastAsia="Times New Roman" w:cs="Arial"/>
                <w:b/>
                <w:bCs/>
                <w:sz w:val="24"/>
                <w:szCs w:val="24"/>
                <w:lang w:eastAsia="hu-HU"/>
              </w:rPr>
              <w:t>913 294 000 Ft</w:t>
            </w:r>
          </w:p>
        </w:tc>
      </w:tr>
    </w:tbl>
    <w:p w:rsidR="00BF27F9" w:rsidRDefault="00BF27F9" w:rsidP="000076E1">
      <w:pPr>
        <w:pStyle w:val="Listaszerbekezds"/>
        <w:spacing w:after="0" w:line="269" w:lineRule="auto"/>
        <w:jc w:val="both"/>
        <w:rPr>
          <w:b/>
          <w:sz w:val="23"/>
          <w:szCs w:val="23"/>
        </w:rPr>
      </w:pPr>
    </w:p>
    <w:p w:rsidR="00CC7CA7" w:rsidRDefault="00CC7CA7" w:rsidP="000076E1">
      <w:pPr>
        <w:pStyle w:val="Listaszerbekezds"/>
        <w:spacing w:after="0" w:line="269" w:lineRule="auto"/>
        <w:jc w:val="both"/>
        <w:rPr>
          <w:b/>
          <w:sz w:val="23"/>
          <w:szCs w:val="23"/>
        </w:rPr>
      </w:pPr>
    </w:p>
    <w:p w:rsidR="00352C53" w:rsidRDefault="00352C53" w:rsidP="000076E1">
      <w:pPr>
        <w:pStyle w:val="Listaszerbekezds"/>
        <w:spacing w:after="0" w:line="269" w:lineRule="auto"/>
        <w:jc w:val="both"/>
        <w:rPr>
          <w:b/>
          <w:sz w:val="23"/>
          <w:szCs w:val="23"/>
        </w:rPr>
      </w:pPr>
    </w:p>
    <w:p w:rsidR="00352C53" w:rsidRDefault="00352C53" w:rsidP="000076E1">
      <w:pPr>
        <w:pStyle w:val="Listaszerbekezds"/>
        <w:spacing w:after="0" w:line="269" w:lineRule="auto"/>
        <w:jc w:val="both"/>
        <w:rPr>
          <w:b/>
          <w:sz w:val="23"/>
          <w:szCs w:val="23"/>
        </w:rPr>
      </w:pPr>
    </w:p>
    <w:p w:rsidR="00352C53" w:rsidRDefault="00352C53" w:rsidP="000076E1">
      <w:pPr>
        <w:pStyle w:val="Listaszerbekezds"/>
        <w:spacing w:after="0" w:line="269" w:lineRule="auto"/>
        <w:jc w:val="both"/>
        <w:rPr>
          <w:b/>
          <w:sz w:val="23"/>
          <w:szCs w:val="23"/>
        </w:rPr>
      </w:pPr>
    </w:p>
    <w:p w:rsidR="00352C53" w:rsidRDefault="00352C53" w:rsidP="000076E1">
      <w:pPr>
        <w:pStyle w:val="Listaszerbekezds"/>
        <w:spacing w:after="0" w:line="269" w:lineRule="auto"/>
        <w:jc w:val="both"/>
        <w:rPr>
          <w:b/>
          <w:sz w:val="23"/>
          <w:szCs w:val="23"/>
        </w:rPr>
      </w:pPr>
    </w:p>
    <w:p w:rsidR="00352C53" w:rsidRDefault="00352C53" w:rsidP="000076E1">
      <w:pPr>
        <w:pStyle w:val="Listaszerbekezds"/>
        <w:spacing w:after="0" w:line="269" w:lineRule="auto"/>
        <w:jc w:val="both"/>
        <w:rPr>
          <w:b/>
          <w:sz w:val="23"/>
          <w:szCs w:val="23"/>
        </w:rPr>
      </w:pPr>
    </w:p>
    <w:p w:rsidR="00352C53" w:rsidRDefault="00352C53" w:rsidP="000076E1">
      <w:pPr>
        <w:pStyle w:val="Listaszerbekezds"/>
        <w:spacing w:after="0" w:line="269" w:lineRule="auto"/>
        <w:jc w:val="both"/>
        <w:rPr>
          <w:b/>
          <w:sz w:val="23"/>
          <w:szCs w:val="23"/>
        </w:rPr>
      </w:pPr>
    </w:p>
    <w:p w:rsidR="00A054E1" w:rsidRDefault="00A054E1" w:rsidP="00A054E1">
      <w:pPr>
        <w:pStyle w:val="Cmsor3"/>
        <w:numPr>
          <w:ilvl w:val="0"/>
          <w:numId w:val="0"/>
        </w:numPr>
      </w:pPr>
      <w:bookmarkStart w:id="75" w:name="_Toc434077689"/>
      <w:r>
        <w:t>2.5.2. A program országos kiterjesztése</w:t>
      </w:r>
      <w:bookmarkEnd w:id="75"/>
    </w:p>
    <w:p w:rsidR="00A054E1" w:rsidRDefault="00A054E1" w:rsidP="00A054E1">
      <w:pPr>
        <w:pStyle w:val="Cmsor3"/>
        <w:numPr>
          <w:ilvl w:val="0"/>
          <w:numId w:val="0"/>
        </w:numPr>
      </w:pPr>
    </w:p>
    <w:tbl>
      <w:tblPr>
        <w:tblpPr w:leftFromText="141" w:rightFromText="141" w:horzAnchor="page" w:tblpX="781" w:tblpY="660"/>
        <w:tblW w:w="104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"/>
        <w:gridCol w:w="4961"/>
        <w:gridCol w:w="708"/>
        <w:gridCol w:w="993"/>
        <w:gridCol w:w="1276"/>
        <w:gridCol w:w="1843"/>
      </w:tblGrid>
      <w:tr w:rsidR="00352C53" w:rsidRPr="00352C53" w:rsidTr="00FF75CB">
        <w:trPr>
          <w:trHeight w:val="820"/>
        </w:trPr>
        <w:tc>
          <w:tcPr>
            <w:tcW w:w="10475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u-HU"/>
              </w:rPr>
              <w:lastRenderedPageBreak/>
              <w:t>"Új oktató és módszertani hálózat az alapellátás fejlesztésére" c. prevenciós modell elterjesztése Magyarországon</w:t>
            </w:r>
          </w:p>
        </w:tc>
      </w:tr>
      <w:tr w:rsidR="00352C53" w:rsidRPr="00352C53" w:rsidTr="00FF75CB">
        <w:trPr>
          <w:trHeight w:val="525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B050" w:fill="A80000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eastAsia="hu-HU"/>
              </w:rPr>
              <w:t>Sorszám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B050" w:fill="A80000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eastAsia="hu-HU"/>
              </w:rPr>
              <w:t>Tevékenységek / Munkacsomagok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B050" w:fill="A80000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eastAsia="hu-HU"/>
              </w:rPr>
              <w:t>ME.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B050" w:fill="A80000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eastAsia="hu-HU"/>
              </w:rPr>
              <w:t>Db.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B050" w:fill="A80000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eastAsia="hu-HU"/>
              </w:rPr>
              <w:t xml:space="preserve">Egységár </w:t>
            </w:r>
            <w:r w:rsidRPr="00352C53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eastAsia="hu-HU"/>
              </w:rPr>
              <w:t>(bruttó)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B050" w:fill="A80000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eastAsia="hu-HU"/>
              </w:rPr>
              <w:t>Ár (bruttó)</w:t>
            </w:r>
          </w:p>
        </w:tc>
      </w:tr>
      <w:tr w:rsidR="00352C53" w:rsidRPr="00352C53" w:rsidTr="00FF75CB">
        <w:trPr>
          <w:trHeight w:val="45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BFBFBF" w:fill="D9D9D9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I.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D9D9D9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BÉRJELLEGŰ KÖLTSÉGEK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D9D9D9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D9D9D9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D9D9D9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BFBFBF" w:fill="D9D9D9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50 539 050 Ft</w:t>
            </w:r>
          </w:p>
        </w:tc>
      </w:tr>
      <w:tr w:rsidR="00352C53" w:rsidRPr="00352C53" w:rsidTr="00FF75CB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I/1.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ED6AB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Projektmenedzsment bérjellegű kiadásai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9ED6AB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21 973 500 Ft</w:t>
            </w:r>
          </w:p>
        </w:tc>
      </w:tr>
      <w:tr w:rsidR="00352C53" w:rsidRPr="00352C53" w:rsidTr="00FF75CB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Projektmenedzser (napi 8 óra)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hó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350 000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6 300 000 Ft</w:t>
            </w:r>
          </w:p>
        </w:tc>
      </w:tr>
      <w:tr w:rsidR="00352C53" w:rsidRPr="00352C53" w:rsidTr="00FF75CB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Pénzügyi vezető (napi 8 óra)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hó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350 000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6 300 000 Ft</w:t>
            </w:r>
          </w:p>
        </w:tc>
      </w:tr>
      <w:tr w:rsidR="00352C53" w:rsidRPr="00352C53" w:rsidTr="00FF75CB">
        <w:trPr>
          <w:trHeight w:val="33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Pénzügyi asszisztens (napi 8 óra)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hó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250 000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4 500 000 Ft</w:t>
            </w:r>
          </w:p>
        </w:tc>
      </w:tr>
      <w:tr w:rsidR="00352C53" w:rsidRPr="00352C53" w:rsidTr="00FF75CB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Szocho 27%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hó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256 500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4 617 000 Ft</w:t>
            </w:r>
          </w:p>
        </w:tc>
      </w:tr>
      <w:tr w:rsidR="00352C53" w:rsidRPr="00352C53" w:rsidTr="00FF75CB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Szakképzési hozzájárulás 1,5%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hó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14 250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256 500 Ft</w:t>
            </w:r>
          </w:p>
        </w:tc>
      </w:tr>
      <w:tr w:rsidR="00352C53" w:rsidRPr="00352C53" w:rsidTr="00FF75CB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I/2.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Szakmai megvalósítás bérjellegű kiadásai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6AEC8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28 565 550 Ft</w:t>
            </w:r>
          </w:p>
        </w:tc>
      </w:tr>
      <w:tr w:rsidR="00352C53" w:rsidRPr="00352C53" w:rsidTr="00FF75CB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Szakmai vezető (napi 8 óra)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hó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350 000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6 300 000 Ft</w:t>
            </w:r>
          </w:p>
        </w:tc>
      </w:tr>
      <w:tr w:rsidR="00352C53" w:rsidRPr="00352C53" w:rsidTr="00FF75CB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Szakmai asszisztens 1. (napi 8 óra)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hó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250 000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4 500 000 Ft</w:t>
            </w:r>
          </w:p>
        </w:tc>
      </w:tr>
      <w:tr w:rsidR="00352C53" w:rsidRPr="00352C53" w:rsidTr="00FF75CB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Szakmai asszisztens 2. (napi 8 óra)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hó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250 000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4 500 000 Ft</w:t>
            </w:r>
          </w:p>
        </w:tc>
      </w:tr>
      <w:tr w:rsidR="00352C53" w:rsidRPr="00352C53" w:rsidTr="00FF75CB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Módszertani képzéseket szervező munkatárs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hó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350 000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6 300 000 Ft</w:t>
            </w:r>
          </w:p>
        </w:tc>
      </w:tr>
      <w:tr w:rsidR="00352C53" w:rsidRPr="00352C53" w:rsidTr="00FF75CB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Területi prevenciós tanácsadásokat koordináló munkatárs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hó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35 000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630 000 Ft</w:t>
            </w:r>
          </w:p>
        </w:tc>
      </w:tr>
      <w:tr w:rsidR="00352C53" w:rsidRPr="00352C53" w:rsidTr="00FF75CB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Szocho 27%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hó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333 450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6 002 100 Ft</w:t>
            </w:r>
          </w:p>
        </w:tc>
      </w:tr>
      <w:tr w:rsidR="00352C53" w:rsidRPr="00352C53" w:rsidTr="00FF75CB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Szakképzési hozzájárulás 1,5%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hó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18 525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333 450 Ft</w:t>
            </w:r>
          </w:p>
        </w:tc>
      </w:tr>
      <w:tr w:rsidR="00352C53" w:rsidRPr="00352C53" w:rsidTr="00FF75CB">
        <w:trPr>
          <w:trHeight w:val="405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II.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SZOLGÁLTATÁSOK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BFBFBF" w:fill="BFBFBF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5 711 389 920 Ft</w:t>
            </w:r>
          </w:p>
        </w:tc>
      </w:tr>
      <w:tr w:rsidR="00352C53" w:rsidRPr="00352C53" w:rsidTr="00FF75CB">
        <w:trPr>
          <w:trHeight w:val="39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EE6C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II./1.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Előkészítés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6AEC80" w:fill="9ED6AB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72 000 000 Ft</w:t>
            </w:r>
          </w:p>
        </w:tc>
      </w:tr>
      <w:tr w:rsidR="00352C53" w:rsidRPr="00352C53" w:rsidTr="00FF75CB">
        <w:trPr>
          <w:trHeight w:val="204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Alapellátás módszertani fejlesztésének országos kapacitástervezése </w:t>
            </w: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(háziorvosi és szakdolgozói prevenciós szolgáltatások fejlesztése, a kapacitások összehangolása, a nyújtandó szolgáltatások megszervezése, szolgáltatáshiányos területek ellátása: az együttműködés formája, adatfe</w:t>
            </w:r>
            <w:r w:rsidR="00FF75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lvétel, majd a fejlődés nyomonköve</w:t>
            </w: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tésének módja) </w:t>
            </w: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primer kutatás, területbejárás, interjúk, helyi orvosokkal és szakdolgozókkal közös tervezés</w:t>
            </w: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 (becslés: 120 járás x 5 nap)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90 000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54 000 000 Ft</w:t>
            </w:r>
          </w:p>
        </w:tc>
      </w:tr>
      <w:tr w:rsidR="00352C53" w:rsidRPr="00352C53" w:rsidTr="00FF75CB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Keretközbeszerzés előkészítése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90 000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16 200 000 Ft</w:t>
            </w:r>
          </w:p>
        </w:tc>
      </w:tr>
      <w:tr w:rsidR="00352C53" w:rsidRPr="00352C53" w:rsidTr="00FF75CB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Keretközbeszerzés konzultációjának lefolytatása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90 000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1 800 000 Ft</w:t>
            </w:r>
          </w:p>
        </w:tc>
      </w:tr>
      <w:tr w:rsidR="00352C53" w:rsidRPr="00352C53" w:rsidTr="00FF75CB">
        <w:trPr>
          <w:trHeight w:val="6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II./2.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Prevenciós munka minőségének javítása és hatékonyságának növelése az alapellátásban (pilot program Békés megye)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6AEC80" w:fill="9ED6AB"/>
            <w:vAlign w:val="bottom"/>
            <w:hideMark/>
          </w:tcPr>
          <w:p w:rsidR="00352C53" w:rsidRPr="00352C53" w:rsidRDefault="00352C53" w:rsidP="00FF75CB">
            <w:pPr>
              <w:spacing w:after="0" w:line="240" w:lineRule="auto"/>
              <w:ind w:left="-70" w:right="-70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1 501 800 000 Ft</w:t>
            </w:r>
          </w:p>
        </w:tc>
      </w:tr>
      <w:tr w:rsidR="00352C53" w:rsidRPr="00352C53" w:rsidTr="00FF75CB">
        <w:trPr>
          <w:trHeight w:val="3915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lastRenderedPageBreak/>
              <w:t>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Együttműködés-fejlesztés a háziorvosok, védőnők, dietetikusok, pszichológusok, onkológusok, foglalkozásügyi, iskola egészségügyi szakemberek között, amelynek célja a jobb kapacitáskihasználtság és a szakemberhiány okozta szolgáltatáshiányos területek ellátása. Színterei lehetnek az egészségfejlesztési irodák, illetve programszintű praxisközösségek. Szakmai műhelyfoglalkozások szervezése az érintett szakemberek bevonásával. Célcsoportunk a teljes háziorvosi és szakdolgozói létszám 30%-a. Hazánkban 6425 háziorvos, 193 iskolaorvos, 2934 részállású iskolaorvos. 8010 szakdolgozó, 1007 iskolai védőnő, 3727 területi védőnő dolgozik. A teljes háziorvosi és szakdolgozói létszám 15%-ának bevonását tervezzük, 6425 háziorvos + 8010 szakdolgozó + 1007 iskolai + 3727 területi védőnő, mindösszesen 19167 fő 30%-a = </w:t>
            </w: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2875 fő.</w:t>
            </w: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 120 járásban szervezett együttműködés</w:t>
            </w:r>
            <w:r w:rsidR="00FF75CB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 </w:t>
            </w: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fejlesztés műhelyek keretében kéthetente = 120 x</w:t>
            </w:r>
            <w:r w:rsidR="00FF75CB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 2 x 16 hó = 3840</w:t>
            </w: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 nap.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3840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250 000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ind w:left="-70" w:right="-7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960 000 000 Ft</w:t>
            </w:r>
          </w:p>
        </w:tc>
      </w:tr>
      <w:tr w:rsidR="00352C53" w:rsidRPr="00352C53" w:rsidTr="00FF75CB">
        <w:trPr>
          <w:trHeight w:val="1275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Komplex prevenció oktatása a háziorvosoknak, védőnőknek, egészségügyi szakdolgozóknak országos szinten. 30 órás képzés 2875 fő részére 10 fős képzési csoportokban szervezve. 288 csoport x 5 nap = 1440 nap, előkészítés 2 nap, utánkövetés csoportonként 2 nap = 288 x 9 nap = 2592 nap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2592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150 000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ind w:left="-70" w:right="-7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388 800 000 Ft</w:t>
            </w:r>
          </w:p>
        </w:tc>
      </w:tr>
      <w:tr w:rsidR="00352C53" w:rsidRPr="00352C53" w:rsidTr="00FF75CB">
        <w:trPr>
          <w:trHeight w:val="1275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Vállalatvezetők, önkormányzati alkalmazottak és önkéntesek képzése a prevenciós szemlélet intézményi környezetükben történő adaptálására (600 szervezet bevonása: 1 nap előkészítés + 5 nap képzés + 1 nap utánkövetés 60 csoport részére, 10 fős csoportokk</w:t>
            </w:r>
            <w:r w:rsidR="00FF75CB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al számolva = 60 x 7 nap = 420 </w:t>
            </w: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420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150 000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ind w:left="-70" w:right="-7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63 000 000 Ft</w:t>
            </w:r>
          </w:p>
        </w:tc>
      </w:tr>
      <w:tr w:rsidR="00352C53" w:rsidRPr="00352C53" w:rsidTr="00FF75CB">
        <w:trPr>
          <w:trHeight w:val="102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Pedagógusok képzése a prevenciós szemlélet intézményi környezetükben történő adaptálására (600 pedagógus bevonása: 1 nap előkészítés + 5 nap képzés + 1 nap utánkövetés 60 csoport részére, 10 fős csoportokk</w:t>
            </w:r>
            <w:r w:rsidR="00FF75CB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al számolva = 60 x 7 nap = 420 </w:t>
            </w: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420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150 000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ind w:left="-70" w:right="-7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63 000 000 Ft</w:t>
            </w:r>
          </w:p>
        </w:tc>
      </w:tr>
      <w:tr w:rsidR="00352C53" w:rsidRPr="00352C53" w:rsidTr="00FF75CB">
        <w:trPr>
          <w:trHeight w:val="102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6.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Képzésen résztvevők utazási költségeinek biztosítása (120 járásból buszköltség oda-vissza, átlagosan 400 km-rel számolva, pedagóguscsoportokra 30 fuvar, vállalatokra szintén 30 fuvar számítása)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db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150 000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ind w:left="-70" w:right="-7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27 000 000 Ft</w:t>
            </w:r>
          </w:p>
        </w:tc>
      </w:tr>
      <w:tr w:rsidR="00352C53" w:rsidRPr="00352C53" w:rsidTr="00FF75CB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II./3.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 xml:space="preserve">Lakossági szemléletformálás az új prevenciós modell szerint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6AEC80" w:fill="9ED6AB"/>
            <w:vAlign w:val="bottom"/>
            <w:hideMark/>
          </w:tcPr>
          <w:p w:rsidR="00352C53" w:rsidRPr="00352C53" w:rsidRDefault="00352C53" w:rsidP="00FF75CB">
            <w:pPr>
              <w:spacing w:after="0" w:line="240" w:lineRule="auto"/>
              <w:ind w:left="-70" w:right="-70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1 642 500 000 Ft</w:t>
            </w:r>
          </w:p>
        </w:tc>
      </w:tr>
      <w:tr w:rsidR="00352C53" w:rsidRPr="00352C53" w:rsidTr="00FF75CB">
        <w:trPr>
          <w:trHeight w:val="56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Orvosok, védőnők, dietetikusok, pszichológusok, onkológusok, foglalkozásügyi, iskola egészségügyi szakemberek (stb.) által nyújtott egyéni és csoportos prevenciós tanácsadás a szolgáltatáshiányos területek előnyben részesítésével. A képzésben résztvevő orvosok és szakdolgozók közül </w:t>
            </w: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1.500 fő által bevont célcsoporttagok száma személyenként legalább 20-20 fő, aki az alapellátást felkeresve indokoltan prevenciós tanácsadásra szorul, fejlesztési terve készül (online és offline), majd online és offline nyomonkövetése megvalósul, miközben a célcsoporttag online tanácsadórendszerben történő aktivizálása is megtörténi</w:t>
            </w: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k. Preve</w:t>
            </w:r>
            <w:r w:rsidR="00FF75CB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nciós tanácsadásban részt vesz </w:t>
            </w: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legalább </w:t>
            </w: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30.000 fő.</w:t>
            </w: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 Egy orvos, szakdolgozó 1 óra időtartamban foglalkozik páciensével, egy pácienssel 3 alkalommal foglalkozik (=90.000 orvos-beteg találkozás), így </w:t>
            </w: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lastRenderedPageBreak/>
              <w:t xml:space="preserve">90.000 fő tanácsadásban részesítése 11.250 nap kapacitást igényel.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lastRenderedPageBreak/>
              <w:t>nap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11250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146 000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ind w:left="-70" w:right="-7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1 642 500 000 Ft</w:t>
            </w:r>
          </w:p>
        </w:tc>
      </w:tr>
      <w:tr w:rsidR="00352C53" w:rsidRPr="00352C53" w:rsidTr="00FF75CB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lastRenderedPageBreak/>
              <w:t>II./3.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ED6AB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Elsődleges prevenciót bemutató életmódváltó programok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9ED6AB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ind w:left="-70" w:right="-7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461 772 000 Ft </w:t>
            </w:r>
          </w:p>
        </w:tc>
      </w:tr>
      <w:tr w:rsidR="00352C53" w:rsidRPr="00352C53" w:rsidTr="00FF75CB">
        <w:trPr>
          <w:trHeight w:val="204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A fizikai erőnlét javítását szolgáló közösségi sportfoglalkozások: cél a lakosság személyes motiválása a prevenciós szemléletre a sportoláson keresztül. Cél minél több sportág, minél több mozgásforma rendszeres művelése. Cél a családok elhízásának megakadályozása vagy csökkentése, a betegségmegelőzés. Cél </w:t>
            </w:r>
            <w:r w:rsidR="00FF75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a </w:t>
            </w: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prevenciós szemlélet elsajátítása. </w:t>
            </w: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Járásonként 10 foglalkozás tartása 1 éven keresztül, összesen 1200.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114 300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ind w:left="-70" w:right="-70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137 160 000 Ft</w:t>
            </w:r>
          </w:p>
        </w:tc>
      </w:tr>
      <w:tr w:rsidR="00352C53" w:rsidRPr="00352C53" w:rsidTr="00FF75CB">
        <w:trPr>
          <w:trHeight w:val="204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Táplálkozási szokások fejlesztésére irányuló dietetikai szakértői szolgáltatás: cél a lakosság személyes motiválása a prevenciós szemléletre az egészségtudatos étrend elsajátításán keresztül. Cél a család elhízásának megakadályozása vagy csökkentése, a betegségmegelőzéshez szükséges információk elsajátítása. </w:t>
            </w: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Járásonként 10 foglalkozás tartása 1 éven keresztül, összesen 1200.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114 300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ind w:left="-70" w:right="-70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137 160 000 Ft</w:t>
            </w:r>
          </w:p>
        </w:tc>
      </w:tr>
      <w:tr w:rsidR="00352C53" w:rsidRPr="00352C53" w:rsidTr="00FF75CB">
        <w:trPr>
          <w:trHeight w:val="102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Lelki egészség támogatását célzó foglalkozások (A célcsoporttagok lelki-mentális állapotának feltárására és fejlesztésére irányuló szakértői szolgáltatás). </w:t>
            </w: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Járásonként két foglalkozás tartása, 120 x 2 = 240 nap.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114 300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ind w:left="-70" w:right="-70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27 432 000 Ft</w:t>
            </w:r>
          </w:p>
        </w:tc>
      </w:tr>
      <w:tr w:rsidR="00352C53" w:rsidRPr="00352C53" w:rsidTr="00FF75CB">
        <w:trPr>
          <w:trHeight w:val="765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Baba-mama klubok a gyermekek egészségre nevelése érdekében (várandós kismamák + kismamák 0-3 éves korú gyermekkel). </w:t>
            </w: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Járásonként két foglalkozás tartása, 120 x 2 = 240 nap.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120 650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ind w:left="-70" w:right="-70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28 956 000 Ft</w:t>
            </w:r>
          </w:p>
        </w:tc>
      </w:tr>
      <w:tr w:rsidR="00352C53" w:rsidRPr="00352C53" w:rsidTr="00FF75CB">
        <w:trPr>
          <w:trHeight w:val="765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Életmódklubok kisgyermekes anyukáknak (táplálkozási tanácsadás és mozgás 3-14 éves korú gyermekkel) </w:t>
            </w: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Járásonként két foglalkozás tartása, 120 x 2 = 240 nap.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120 650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ind w:left="-70" w:right="-70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28 956 000 Ft</w:t>
            </w:r>
          </w:p>
        </w:tc>
      </w:tr>
      <w:tr w:rsidR="00352C53" w:rsidRPr="00352C53" w:rsidTr="00FF75CB">
        <w:trPr>
          <w:trHeight w:val="51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6.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Fiatalok lelki</w:t>
            </w:r>
            <w:r w:rsidR="00FF75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 egészségének támogatása és drog</w:t>
            </w: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prevenció </w:t>
            </w: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Járásonként két foglalkozás tartása, 120 x 2 = 240 nap.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127 000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ind w:left="-70" w:right="-70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30 480 000 Ft</w:t>
            </w:r>
          </w:p>
        </w:tc>
      </w:tr>
      <w:tr w:rsidR="00352C53" w:rsidRPr="00352C53" w:rsidTr="00FF75CB">
        <w:trPr>
          <w:trHeight w:val="156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7.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Személyiségfejlesztő tanácsadás: A tanácsadás egy személyre szabott programot kínál, mely során a résztvevőnek átalakul korábbi gon</w:t>
            </w:r>
            <w:r w:rsidR="00FF75CB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dolkodási és problémamegoldó mó</w:t>
            </w: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dszere. A tanácsadás során konkrét problémák elemzésén keresztül történik. A tanácsadás a mindennapi problémákra ad konkrét választ. </w:t>
            </w: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Járásonként 1 tanácsadás, összesen 120.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114 300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ind w:left="-70" w:right="-7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13 716 000 Ft</w:t>
            </w:r>
          </w:p>
        </w:tc>
      </w:tr>
      <w:tr w:rsidR="00352C53" w:rsidRPr="00352C53" w:rsidTr="00FF75CB">
        <w:trPr>
          <w:trHeight w:val="153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8.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Szenvedélybetegség megelőzése. A depresszió megelőzése, gondozása. Célkeresztben az alkohol, a kábítószerek, és a gyógyszerek ellenőrzés nélküli fogyasztása. A szenvedélybetegségben szenvedő, vagy veszélyezt</w:t>
            </w:r>
            <w:r w:rsidR="00FF75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et</w:t>
            </w: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ett célcsoporttagok fejlesztésére irányuló szakértői szolgáltatás. </w:t>
            </w: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Járásonként 2 tanácsadás, összesen 240 nap.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114 300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ind w:left="-70" w:right="-70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27 432 000 Ft</w:t>
            </w:r>
          </w:p>
        </w:tc>
      </w:tr>
      <w:tr w:rsidR="00352C53" w:rsidRPr="00352C53" w:rsidTr="00FF75CB">
        <w:trPr>
          <w:trHeight w:val="153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9.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Az idősek lelki egészségének elősegítése közösségfejlesztéssel, oktatással, fizikai aktivitás növelésével.</w:t>
            </w: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 A család és a barátok által nyújtott szociális támogatás elvesztése és fizikai vagy neurodegeneratív betegségek kialakulásának, pl. Alzheimer kór vagy a demencia más formáinak megelőzése. </w:t>
            </w: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Járásonként 2 tanácsadás, összesen 240 nap.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127 000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ind w:left="-70" w:right="-70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30 480 000 Ft</w:t>
            </w:r>
          </w:p>
        </w:tc>
      </w:tr>
      <w:tr w:rsidR="00352C53" w:rsidRPr="00352C53" w:rsidTr="00FF75CB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II./4.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ED6AB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Másodlagos prevenciót támogató programok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9ED6AB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ind w:left="-70" w:right="-7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990 602 920 Ft </w:t>
            </w:r>
          </w:p>
        </w:tc>
      </w:tr>
      <w:tr w:rsidR="00352C53" w:rsidRPr="00352C53" w:rsidTr="00FF75CB">
        <w:trPr>
          <w:trHeight w:val="51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lastRenderedPageBreak/>
              <w:t>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75CB" w:rsidRDefault="00352C53" w:rsidP="00FF75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Aktív korúak egészségállapot felmérését szolgáló szűrővizsgálatok: Aktív korúak megbetegedésére irányuló szűrések, ahhoz kapcsolódó kockázatbecslés és tanácsadás. </w:t>
            </w: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br/>
            </w:r>
          </w:p>
          <w:p w:rsidR="00352C53" w:rsidRPr="00352C53" w:rsidRDefault="00352C53" w:rsidP="00FF7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Szűrések: </w:t>
            </w: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br/>
              <w:t xml:space="preserve"> - vérnyomásmérés, </w:t>
            </w: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br/>
              <w:t xml:space="preserve"> - artéria merevség vizsgálat X</w:t>
            </w: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br/>
              <w:t xml:space="preserve"> - koleszterinszint mérés, </w:t>
            </w: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br/>
              <w:t xml:space="preserve"> - hiperlipidémia (vérzsír) szint mérés X</w:t>
            </w: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br/>
              <w:t xml:space="preserve"> - vércukorszint mérés, </w:t>
            </w: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br/>
              <w:t xml:space="preserve"> - magasság mérés, </w:t>
            </w: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br/>
              <w:t xml:space="preserve"> - testsúly mérés, </w:t>
            </w: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br/>
              <w:t xml:space="preserve"> - bőrredő mérés (testzsír tömeg mérés), </w:t>
            </w: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br/>
              <w:t xml:space="preserve"> - BMI számítás, </w:t>
            </w: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br/>
              <w:t xml:space="preserve"> - derék-csípő arány vizsgálat,  B46</w:t>
            </w: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br/>
              <w:t xml:space="preserve"> - cél testsúly meghatározás, </w:t>
            </w: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br/>
              <w:t xml:space="preserve"> - koronária rizikós besorolás X</w:t>
            </w: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br/>
              <w:t xml:space="preserve"> - Táplálkozással kapcsolatos információnyújtás. </w:t>
            </w: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br/>
              <w:t xml:space="preserve">Szükséges 1 fő szakorvos, 1 fő asszisztens, 1 fő dietetikus. A vállalkozó feladata a szükséges feltételek biztosítása. </w:t>
            </w: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Minden járásban 1 db szűrés.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406 400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ind w:left="-70" w:right="-70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48 768 000 Ft</w:t>
            </w:r>
          </w:p>
        </w:tc>
      </w:tr>
      <w:tr w:rsidR="00352C53" w:rsidRPr="00352C53" w:rsidTr="00FF75CB">
        <w:trPr>
          <w:trHeight w:val="255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75CB" w:rsidRDefault="00352C53" w:rsidP="00FF75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Fiatalok egészségállapot felmérését szolgáló szűrővizsgálatok: </w:t>
            </w:r>
            <w:r w:rsidR="00FF75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f</w:t>
            </w: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iatalkorúak megbetegedésére irányuló szűrések, ahhoz kapcsolódó kockázatbecslés és tanácsadás.</w:t>
            </w:r>
          </w:p>
          <w:p w:rsidR="00352C53" w:rsidRPr="00352C53" w:rsidRDefault="00352C53" w:rsidP="00FF7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Szűrések: </w:t>
            </w: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br/>
              <w:t xml:space="preserve"> - hallás és látásszűrés, </w:t>
            </w: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br/>
              <w:t xml:space="preserve"> - gerinc deformitások,</w:t>
            </w: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br/>
              <w:t xml:space="preserve"> - tartási rendellenességek szűrése, </w:t>
            </w: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br/>
              <w:t xml:space="preserve"> - láb deformitás szűrés. </w:t>
            </w: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br/>
              <w:t xml:space="preserve">Szükséges 3 fő szakorvos, 1 fő asszisztens. A vállalkozó feladata a szükséges feltételek biztosítása. </w:t>
            </w: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Minden járásban legalább 1 szűrés, mindösszesen 120 szűrés.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406 400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ind w:left="-70" w:right="-70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48 768 000 Ft</w:t>
            </w:r>
          </w:p>
        </w:tc>
      </w:tr>
      <w:tr w:rsidR="00352C53" w:rsidRPr="00352C53" w:rsidTr="00FF75CB">
        <w:trPr>
          <w:trHeight w:val="1275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Nők egészségállapot felmérését szolgáló szűrővizsgálatok: Nőgyógyászati szűrővizsgálatok és ahhoz kapcsolódó kockázatbecslés és tanácsadás. Szükséges 1 fő szakorvos, 1 fő asszisztens. </w:t>
            </w: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Minden járásban legalább 1 db szűrés, mindösszesen 120 szűrés.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406 400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ind w:left="-70" w:right="-70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48 768 000 Ft</w:t>
            </w:r>
          </w:p>
        </w:tc>
      </w:tr>
      <w:tr w:rsidR="00352C53" w:rsidRPr="00352C53" w:rsidTr="00FF75CB">
        <w:trPr>
          <w:trHeight w:val="153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Genetikai szűrővizsgálatok bevezetése, amely eddig nem volt a szervezett népegészségügyi tevékenység része</w:t>
            </w: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. Ez a területi módszertani intézet irányításával és szervezésében kerülne kimunkálásra, így kiegészítve az eddigi részleges információgyűjtést a lakosság egészségi állapotáról. </w:t>
            </w: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Mindösszesen 120 nap rendelkezésre állással.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406 400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ind w:left="-70" w:right="-70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48 768 000 Ft</w:t>
            </w:r>
          </w:p>
        </w:tc>
      </w:tr>
      <w:tr w:rsidR="00352C53" w:rsidRPr="00352C53" w:rsidTr="00FF75CB">
        <w:trPr>
          <w:trHeight w:val="51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6.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Allergiaszűrési tanácsadás biztosítása a lakosság számára, </w:t>
            </w: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1 allergológus és 1 asszisztens 120 nap rendelkezésre állással.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406 401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ind w:left="-70" w:right="-70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48 768 120 Ft</w:t>
            </w:r>
          </w:p>
        </w:tc>
      </w:tr>
      <w:tr w:rsidR="00352C53" w:rsidRPr="00352C53" w:rsidTr="00FF75CB">
        <w:trPr>
          <w:trHeight w:val="153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7.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A tartós betegségben szenvedők életminőségének javítása </w:t>
            </w: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„Betegközpontú Ápolási Program” pilot program II. fázis </w:t>
            </w: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megvalósításával, amelynek eredményeként 30 osztályon javul a betegélmény, az ápolók megbecsültsége növekszik, elvándorlás/fluktuáció csökken. 30 kórházi osztályon való megvalósítása 6 hónapig tart 4 tanácsadó bevo</w:t>
            </w:r>
            <w:r w:rsidR="00FF75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</w:t>
            </w: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ásával zajlik.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266 701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ind w:left="-70" w:right="-70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746 762 800 Ft</w:t>
            </w:r>
          </w:p>
        </w:tc>
      </w:tr>
      <w:tr w:rsidR="00352C53" w:rsidRPr="00352C53" w:rsidTr="00FF75CB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II./5.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ED6AB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Hátrányos helyzetű emberek részvételének támogatása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9ED6AB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ind w:left="-70" w:right="-7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171 450 000 Ft </w:t>
            </w:r>
          </w:p>
        </w:tc>
      </w:tr>
      <w:tr w:rsidR="00352C53" w:rsidRPr="00352C53" w:rsidTr="00FF75CB">
        <w:trPr>
          <w:trHeight w:val="237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lastRenderedPageBreak/>
              <w:t>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Mentorálás (Hátrányos helyzetű emberek alapvető életkészségeinek fejlesztését támogató tanácsadás) A "prevenciós mechanizmusban" tartáshoz a különböző hátrányos helyzetű célcsoport szegmensek bevonása és bent tartása. </w:t>
            </w: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Ezek azok az emberek, akik maguktól nem mennek sem háziorvoshoz, sem szűrésekre, sem foglalkozásokra.</w:t>
            </w: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 Mindösszesen 3.000 fő mentorálásával számolunk. Egy nap maximum 4 egyénnel vagy családdal tud foglalkozni egy mentor, 750 mentornap. M</w:t>
            </w:r>
            <w:r w:rsidR="00FF75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</w:t>
            </w: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ndenkivel kétszer találkozik, a program elején és végén, mindösszesen 1500 nap.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114 300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ind w:left="-70" w:right="-70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171 450 000 Ft</w:t>
            </w:r>
          </w:p>
        </w:tc>
      </w:tr>
      <w:tr w:rsidR="00352C53" w:rsidRPr="00352C53" w:rsidTr="00FF75CB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II./6.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ED6AB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Intézményi és közösségi szemléletmód</w:t>
            </w:r>
            <w:r w:rsidR="00FF75C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váltó programok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9ED6AB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ind w:left="-70" w:right="-7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365 760 000 Ft </w:t>
            </w:r>
          </w:p>
        </w:tc>
      </w:tr>
      <w:tr w:rsidR="00352C53" w:rsidRPr="00352C53" w:rsidTr="00FF75CB">
        <w:trPr>
          <w:trHeight w:val="1905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Prevenciós tanácsadással, állapotfelméréssel egybekötött óvodai, iskolai vagy intézményi sportnapok. </w:t>
            </w: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Cél: a gyermekek preventív szemléletű egészségfejlesztése és az egészségbeli egyenlőtlenségek csökkentése; </w:t>
            </w: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br/>
              <w:t>• Egészségtudatosságra nevelés (étkezés, mozgás);</w:t>
            </w: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br/>
              <w:t xml:space="preserve">• Mozgásszervi betegségek prevenciója; </w:t>
            </w: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br/>
              <w:t xml:space="preserve">• Krónikus légzőszervi betegségek megelőzése;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1 524 000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ind w:left="-70" w:right="-70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              182 880 000 Ft </w:t>
            </w:r>
          </w:p>
        </w:tc>
      </w:tr>
      <w:tr w:rsidR="00352C53" w:rsidRPr="00352C53" w:rsidTr="00FF75CB">
        <w:trPr>
          <w:trHeight w:val="2655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Járási egészségnapok:</w:t>
            </w: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 a résztvevők kipróbálhatják a különböző mozgási formákat. A nap folyamán különböző vetélkedők, versenyek, valamint közös sporttevékenységek garantálják a jó hangulatot a Megrendelő igényeinek megfelelően. A széles választékpalettán mindenki megtalálhatja a neki legmegfelelőbb sportolási lehetőséget. Az ár magában foglalja: előzetes szervezés, koordináció, program teljes</w:t>
            </w:r>
            <w:r w:rsidR="00FF75CB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 </w:t>
            </w: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körű lebonyolítása, helyszínen szervezők biztosítása (minimum 5 fő), helyszín előkészítése és a rendezvény után a helyszín rendbetétele, amennyiben szükséges ellátás biztosítása, helyszín bérlé</w:t>
            </w:r>
            <w:r w:rsidR="00FF75CB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se, díjak, ajándékok beszerzése</w:t>
            </w: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, helyszínre szállítása.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1 524 000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ind w:left="-70" w:right="-7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182 880 000 Ft</w:t>
            </w:r>
          </w:p>
        </w:tc>
      </w:tr>
      <w:tr w:rsidR="00352C53" w:rsidRPr="00352C53" w:rsidTr="00FF75CB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II./7.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E-learning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6AEC80" w:fill="9ED6AB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ind w:left="-70" w:right="-70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 xml:space="preserve">              166 116 000 Ft </w:t>
            </w:r>
          </w:p>
        </w:tc>
      </w:tr>
      <w:tr w:rsidR="00352C53" w:rsidRPr="00352C53" w:rsidTr="00FF75CB">
        <w:trPr>
          <w:trHeight w:val="51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Prevenciós oktatási modulokhoz kapcsolódó e-learning tananyag elkészítése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114 300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ind w:left="-70" w:right="-7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               13 716 000 Ft </w:t>
            </w:r>
          </w:p>
        </w:tc>
      </w:tr>
      <w:tr w:rsidR="00352C53" w:rsidRPr="00352C53" w:rsidTr="00FF75CB">
        <w:trPr>
          <w:trHeight w:val="51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Iskolai prevenció oktatását támogató, fiatalok által kezelhető e-learninges oktatási modulok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127 000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ind w:left="-70" w:right="-7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              152 400 000 Ft </w:t>
            </w:r>
          </w:p>
        </w:tc>
      </w:tr>
      <w:tr w:rsidR="00352C53" w:rsidRPr="00352C53" w:rsidTr="00FF75CB">
        <w:trPr>
          <w:trHeight w:val="765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II./8.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Alapellátás módszertani fejlesztéséhez kapcsolódó tanácsadórendszer tartalomfejlesztése: fókuszban az iskolások és a kismamák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6AEC80" w:fill="9ED6AB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ind w:left="-70" w:right="-70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 xml:space="preserve">               82 296 000 Ft </w:t>
            </w:r>
          </w:p>
        </w:tc>
      </w:tr>
      <w:tr w:rsidR="00352C53" w:rsidRPr="00352C53" w:rsidTr="00FF75CB">
        <w:trPr>
          <w:trHeight w:val="975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Digitális asszisztens tartalmi továbbfejlesztése az országos bevezetésnek megfelelően, bevont célcsoportokhoz igazodva, az orvosok és a szakdolgozók bevonásával szerzett tapasztalatokhoz igazítva.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     114 300 Ft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ind w:left="-70" w:right="-70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               10 287 000 Ft </w:t>
            </w:r>
          </w:p>
        </w:tc>
      </w:tr>
      <w:tr w:rsidR="00352C53" w:rsidRPr="00352C53" w:rsidTr="00FF75CB">
        <w:trPr>
          <w:trHeight w:val="1275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Prevenciós szemlélet fokozására különböző módszerek alkalmazása az újonnan bevont célszegmensek vonatkozásában (tevékenység célja a lakosság prevenciós mechanizmusban tartása és annak megismerése, miként változtatható az egészségmagatartás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     114 300 Ft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ind w:left="-70" w:right="-70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               10 287 000 Ft </w:t>
            </w:r>
          </w:p>
        </w:tc>
      </w:tr>
      <w:tr w:rsidR="00352C53" w:rsidRPr="00352C53" w:rsidTr="00FF75CB">
        <w:trPr>
          <w:trHeight w:val="102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Életmód specifikus tudástár - médiatár további gazdagítása a lakosság számára a táplálkozás, a testmozgás és a mentális tevékenységek tekintetében az újonnan bevont célszegmensek vonatkozásában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     114 300 Ft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ind w:left="-70" w:right="-70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               10 287 000 Ft </w:t>
            </w:r>
          </w:p>
        </w:tc>
      </w:tr>
      <w:tr w:rsidR="00352C53" w:rsidRPr="00352C53" w:rsidTr="00FF75CB">
        <w:trPr>
          <w:trHeight w:val="51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Oktatási modulok továbbfejlesztése a hiányzó célcsoportokra vonatkozóan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     114 300 Ft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ind w:left="-70" w:right="-70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               10 287 000 Ft </w:t>
            </w:r>
          </w:p>
        </w:tc>
      </w:tr>
      <w:tr w:rsidR="00352C53" w:rsidRPr="00352C53" w:rsidTr="00FF75CB">
        <w:trPr>
          <w:trHeight w:val="51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lastRenderedPageBreak/>
              <w:t>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Étrendkiegészítők használatával kapcsolatos útmutatók, ajánlások országos szinten történő alkalmazása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     114 300 Ft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ind w:left="-70" w:right="-70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                 2 286 000 Ft </w:t>
            </w:r>
          </w:p>
        </w:tc>
      </w:tr>
      <w:tr w:rsidR="00352C53" w:rsidRPr="00352C53" w:rsidTr="00FF75CB">
        <w:trPr>
          <w:trHeight w:val="102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6.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Prevenciós portál szerkesztőségi feladatok: napra kész digitális asszisztens tartalmak, oktató és tudásfelmérő anyagok, hírek a háziorvosok és szakdolgozók által bevont célcsoporttagokra és a fókuszban lévő célszegmensekre vonatkozóan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     114 300 Ft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ind w:left="-70" w:right="-70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               36 576 000 Ft </w:t>
            </w:r>
          </w:p>
        </w:tc>
      </w:tr>
      <w:tr w:rsidR="00352C53" w:rsidRPr="00352C53" w:rsidTr="00FF75CB">
        <w:trPr>
          <w:trHeight w:val="111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7.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Fizikai állapot felmérésére alkalmas módszertan és eszközök, illetve fizikai aktivitás fejlesztését célzó tartalmak: edzéstervek, táplálkozási napló, mozgási napló, energia felvétel, illetve fogyasztás mérése.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     114 300 Ft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ind w:left="-70" w:right="-70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                 2 286 000 Ft </w:t>
            </w:r>
          </w:p>
        </w:tc>
      </w:tr>
      <w:tr w:rsidR="00352C53" w:rsidRPr="00352C53" w:rsidTr="00FF75CB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II./9.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Alapellátás módszertani fejlesztése informatikai fejlesztés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6AEC80" w:fill="9ED6AB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100 584 000 Ft</w:t>
            </w:r>
          </w:p>
        </w:tc>
      </w:tr>
      <w:tr w:rsidR="00352C53" w:rsidRPr="00352C53" w:rsidTr="00FF75CB">
        <w:trPr>
          <w:trHeight w:val="585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Kongnitiv képességfejlesztő játékok a szellemi frissesség karbantartására országos kiterjesztés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114 300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20 574 000 Ft</w:t>
            </w:r>
          </w:p>
        </w:tc>
      </w:tr>
      <w:tr w:rsidR="00352C53" w:rsidRPr="00352C53" w:rsidTr="00FF75CB">
        <w:trPr>
          <w:trHeight w:val="102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Digitális asszisztens funkcionális továbbfejlesztése az egészségattitűdök szerinti szegmentált működésnek megfelelően az adott szegmensek megfelelő motiválása céljából országos kiterjesztés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114 300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17 145 000 Ft</w:t>
            </w:r>
          </w:p>
        </w:tc>
      </w:tr>
      <w:tr w:rsidR="00352C53" w:rsidRPr="00352C53" w:rsidTr="00FF75CB">
        <w:trPr>
          <w:trHeight w:val="51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Szakdolgozói, iskolaorvosi, pedagógusi kapcsolattartáshoz, találkozásokhoz országos informatikai fejlület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114 300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11 430 000 Ft</w:t>
            </w:r>
          </w:p>
        </w:tc>
      </w:tr>
      <w:tr w:rsidR="00352C53" w:rsidRPr="00352C53" w:rsidTr="00FF75CB">
        <w:trPr>
          <w:trHeight w:val="765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Analitika: lakossági és orvosi felhasználású diagramok, statisztikák a betegséggel, életmóddal kapcsolatban. Alaprendszer algoritmusának informatikai kiterjesztése további betegségekre.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114 300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11 430 000 Ft</w:t>
            </w:r>
          </w:p>
        </w:tc>
      </w:tr>
      <w:tr w:rsidR="00352C53" w:rsidRPr="00352C53" w:rsidTr="00FF75CB">
        <w:trPr>
          <w:trHeight w:val="51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Megyei rendszerek informatikai összevonása, OEP- és a háziorvosi rendszerrel való összekapcsolás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114 300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20 574 000 Ft</w:t>
            </w:r>
          </w:p>
        </w:tc>
      </w:tr>
      <w:tr w:rsidR="00352C53" w:rsidRPr="00352C53" w:rsidTr="00FF75CB">
        <w:trPr>
          <w:trHeight w:val="51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6.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Rendszer üzemeltetése (adatbázis adminisztráció, rendszeradminisztráció, mentések stb.)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114 300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19 431 000 Ft</w:t>
            </w:r>
          </w:p>
        </w:tc>
      </w:tr>
      <w:tr w:rsidR="00352C53" w:rsidRPr="00352C53" w:rsidTr="00FF75CB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II./10.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ED6AB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Tudástranszfert támogató tevékenységek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ED6AB"/>
            <w:noWrap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ED6AB"/>
            <w:noWrap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ED6AB"/>
            <w:noWrap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9ED6AB"/>
            <w:noWrap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103 435 000 Ft</w:t>
            </w:r>
          </w:p>
        </w:tc>
      </w:tr>
      <w:tr w:rsidR="00352C53" w:rsidRPr="00352C53" w:rsidTr="00FF75CB">
        <w:trPr>
          <w:trHeight w:val="84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Szakértői testület díjazása 5 tanácsadó x 5 nap x 18 hó = 450 nap (cikkek írása, elkészült tartalmak minőségbiztosítása, tanácsadás és szakértői testületeken való részvétel)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450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114 300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51 435 000 Ft</w:t>
            </w:r>
          </w:p>
        </w:tc>
      </w:tr>
      <w:tr w:rsidR="00352C53" w:rsidRPr="00352C53" w:rsidTr="00FF75CB">
        <w:trPr>
          <w:trHeight w:val="153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Orvosszakmai konferenciák szervezése</w:t>
            </w: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: előadók meghívása, előzetes egyeztetések, levelezések lefolytatása, szükség esetén előadók utazásának megszervezése és bonyolítása. Eszközök rendelkezésre állásának biztosítása, rendezvényterem berendezésének biztosítása, a dokumentációs feladatok elvégzése, nyilvánossági követelmények biztosítása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2 500 000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5 000 000 Ft</w:t>
            </w:r>
          </w:p>
        </w:tc>
      </w:tr>
      <w:tr w:rsidR="00352C53" w:rsidRPr="00352C53" w:rsidTr="00FF75CB">
        <w:trPr>
          <w:trHeight w:val="153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 xml:space="preserve">Szakdolgozói konferenciák szervezése </w:t>
            </w: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-előadók meghívása, előzetes egyeztetések, levelezések lefolytatása, szükség esetén előadók utazásának megszervezése és bonyolítása. Eszközök rendelkezésre állásának biztosítása, rendezvényterem berendezésének biztosítása, a dokumentációs feladatok elvégzése, nyilvánossági követelmények biztosítása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2 500 000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5 000 000 Ft</w:t>
            </w:r>
          </w:p>
        </w:tc>
      </w:tr>
      <w:tr w:rsidR="00352C53" w:rsidRPr="00352C53" w:rsidTr="00FF75CB">
        <w:trPr>
          <w:trHeight w:val="1275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 xml:space="preserve">Esetmegbeszélési szemináriumok </w:t>
            </w: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 xml:space="preserve">(járások közötti információáramlás és tapasztalatgyűjtés céljából) Járásonként 1 db, ahová meghívást kapnak a szomszédos járások (pl. 10 környező járás), majd műhelyekbe szerveződve megosztják a tapasztalataikat, megvitatják a felmerült szakmai kérdéseket.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350 000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42 000 000 Ft</w:t>
            </w:r>
          </w:p>
        </w:tc>
      </w:tr>
      <w:tr w:rsidR="00352C53" w:rsidRPr="00352C53" w:rsidTr="00FF75CB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II./11.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Kommunikáció, szemléletformálás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6AEC80" w:fill="9ED6AB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205 590 000 Ft</w:t>
            </w:r>
          </w:p>
        </w:tc>
      </w:tr>
      <w:tr w:rsidR="00352C53" w:rsidRPr="00352C53" w:rsidTr="00FF75CB">
        <w:trPr>
          <w:trHeight w:val="2265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lastRenderedPageBreak/>
              <w:t>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Egészségfejlesztő kiadvány (színes 8 oldalas):</w:t>
            </w: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 A program megvalósítása során a lakosság tájékoztatása, szemléletformálása érdekében kiadványok készülnek. </w:t>
            </w: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br/>
              <w:t>Az ár tartalmazza a tartalom elkészítését, megírását, lektorálását, szerkesztését, design-ját, a nyomdai előkészítést, a nyomtatást és logisztikai költségét. 1 csomag kiadvány tartalma: 100 db egy fajtájú grafikai tervet tartalmazó színes kiadvány A/5-as méretben, 6 oldal (plusz borító és hátlap) terjedelemben, 170 g-os papíron, irkafűzve.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db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650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19 500 000 Ft</w:t>
            </w:r>
          </w:p>
        </w:tc>
      </w:tr>
      <w:tr w:rsidR="00352C53" w:rsidRPr="00352C53" w:rsidTr="00FF75CB">
        <w:trPr>
          <w:trHeight w:val="285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Plakátok, programokra figyelemfelkeltő szóróanyagok: a lakosság tájékoztatása, toborzása érdekében plakátok készülnek. A plakátok a nyelvi, megértési nehézséggel küzdő, szociálisan hátrányos helyzetű lakosok számára is könnyen érthető (pl. ábrákat, rajzokat tartalmazó) és megjelenésük igazodik az Arculati Kézikönyv előírásaihoz. </w:t>
            </w: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br/>
              <w:t>Vállalkozó feladata a tartalom kidolgozása, a grafika megtervezése, sokszorosítása és a logisztika, plakátok helyszínre szállítása. 1 csomag plakát, az 100 db egy fajtájú grafikai tervet tartalmazó színes plakát A/3-as méretben, 115 g-os matt műnyomó papíron.</w:t>
            </w: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(járásonként 300 db x 10 féle plakát x 9 járás = 27.000)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db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400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12 000 000 Ft</w:t>
            </w:r>
          </w:p>
        </w:tc>
      </w:tr>
      <w:tr w:rsidR="00352C53" w:rsidRPr="00352C53" w:rsidTr="00FF75CB">
        <w:trPr>
          <w:trHeight w:val="1785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Egészségtudatos életvitel bevezetését segítő motivációs kiadvány </w:t>
            </w: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(prevenció és szakdolgozóvá válás) Az ár tartalmazza a tartalom elkészítését, megírását, lektorálását, szerkesztését, design-ját, a nyomdai előkészítést, a nyomtatást és logisztikai költségét. 1 csomag kiadvány tartalma: 100 db egy fajtájú grafikai tervet tartalmazó színes kiadvány A/5-as méretben, 6 oldal (plusz borító és hátlap) terjedelemben, 170 g-os papíron, irkafűzve.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db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650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19 500 000 Ft</w:t>
            </w:r>
          </w:p>
        </w:tc>
      </w:tr>
      <w:tr w:rsidR="00352C53" w:rsidRPr="00352C53" w:rsidTr="00FF75CB">
        <w:trPr>
          <w:trHeight w:val="1785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Háziorvossá és szakdolgozóvá válásra motiváló vállalkozói készségfejlesztő kiadvány:</w:t>
            </w: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 Az ár tartalmazza a tartalom elkészítését, megírását, lektorálását, szerkesztését, design-ját, a nyomdai előkészítést, a nyomtatást és logisztikai költségét. 1 csomag kiadvány tartalma: 100 db egy fajtájú grafikai tervet tartalmazó színes kiadvány A/5-as méretben, 6 oldal (plusz borító és hátlap) terjedelemben, 170 g-os papíron, irkafűzve.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db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650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19 500 000 Ft</w:t>
            </w:r>
          </w:p>
        </w:tc>
      </w:tr>
      <w:tr w:rsidR="00352C53" w:rsidRPr="00352C53" w:rsidTr="00FF75CB">
        <w:trPr>
          <w:trHeight w:val="153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Iskolai egészségfejlesztő kiadványok:</w:t>
            </w: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 Az ár tartalmazza a tartalom elkészítését, megírását, lektorálását, szerkesztését, design-ját, a nyomdai előkészítést, a nyomtatást és logisztikai költségét. 1 csomag kiadvány tartalma: 100 db egy fajtájú grafikai tervet tartalmazó színes kiadvány A/5-as méretben, 6 oldal (plusz borító és hátlap) terjedelemben, 170 g-os papíron, irkafűzve.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db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650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19 500 000 Ft</w:t>
            </w:r>
          </w:p>
        </w:tc>
      </w:tr>
      <w:tr w:rsidR="00352C53" w:rsidRPr="00352C53" w:rsidTr="00FF75CB">
        <w:trPr>
          <w:trHeight w:val="1725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Online tanácsadás: online játékok módszertani tervezése, arculati tervezése és szakmai menedzselése.</w:t>
            </w: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 A prevenciós mechanizmus gondozásához, az adatok gyűjtéséhez, értékeléséhez, az üzenetek tervezéséhez, a kampányok menedzseléséhez, a motiválás, a toborzás alakításához</w:t>
            </w: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3 fős tanácsadói team szükséges a projekt teljes ideje alatt.</w:t>
            </w: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 3 fő x 220 nap = 660 nap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660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114 300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75 438 000 Ft</w:t>
            </w:r>
          </w:p>
        </w:tc>
      </w:tr>
      <w:tr w:rsidR="00352C53" w:rsidRPr="00352C53" w:rsidTr="00FF75CB">
        <w:trPr>
          <w:trHeight w:val="705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6.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FF75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Videók elkészítése a program legkülönbözőbb eseményeiről, a jó példák bemutatásáról</w:t>
            </w: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 (20 db videó x 12 nap = 240 nap)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114 300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27 432 000 Ft</w:t>
            </w:r>
          </w:p>
        </w:tc>
      </w:tr>
      <w:tr w:rsidR="00352C53" w:rsidRPr="00352C53" w:rsidTr="00FF75CB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lastRenderedPageBreak/>
              <w:t>8.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Hirdetés helyi televíziókban (járásonkénti 1 összefoglaló műsor)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db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85 000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10 200 000 Ft</w:t>
            </w:r>
          </w:p>
        </w:tc>
      </w:tr>
      <w:tr w:rsidR="00352C53" w:rsidRPr="00352C53" w:rsidTr="00FF75CB">
        <w:trPr>
          <w:trHeight w:val="78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9.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FB oldal havi menedzsment (3 oldal menedzselése x 12 hó: dél-békési és békés megyei oldalak, valamint a megyei portálhoz célcsoport toborzási céllal létrehozott FB-oldal)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db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70 000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2 520 000 Ft</w:t>
            </w:r>
          </w:p>
        </w:tc>
      </w:tr>
      <w:tr w:rsidR="00352C53" w:rsidRPr="00352C53" w:rsidTr="00FF75CB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II./12.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Egyéb szolgáltatások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6AEC8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6AEC80" w:fill="9ED6AB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13 600 000 Ft</w:t>
            </w:r>
          </w:p>
        </w:tc>
      </w:tr>
      <w:tr w:rsidR="00352C53" w:rsidRPr="00352C53" w:rsidTr="00FF75CB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Könyvvizsgálat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db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500 000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500 000 Ft</w:t>
            </w:r>
          </w:p>
        </w:tc>
      </w:tr>
      <w:tr w:rsidR="00352C53" w:rsidRPr="00352C53" w:rsidTr="00FF75CB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Nyilvánosság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db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5 000 000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5 000 000 Ft</w:t>
            </w:r>
          </w:p>
        </w:tc>
      </w:tr>
      <w:tr w:rsidR="00352C53" w:rsidRPr="00352C53" w:rsidTr="00FF75CB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Eredményesség mérése (18 hó x 5 nap = 90 nap)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nap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90 000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8 100 000 Ft</w:t>
            </w:r>
          </w:p>
        </w:tc>
      </w:tr>
      <w:tr w:rsidR="00352C53" w:rsidRPr="00352C53" w:rsidTr="00FF75CB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III.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Eszközvásárlás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BFBFBF" w:fill="BFBFBF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5 500 000 Ft</w:t>
            </w:r>
          </w:p>
        </w:tc>
      </w:tr>
      <w:tr w:rsidR="00352C53" w:rsidRPr="00352C53" w:rsidTr="00FF75CB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Eszközök sportoláshoz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lista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3 000 000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3 000 000 Ft</w:t>
            </w:r>
          </w:p>
        </w:tc>
      </w:tr>
      <w:tr w:rsidR="00352C53" w:rsidRPr="00352C53" w:rsidTr="00FF75CB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Eszközök tanácsadáshoz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lista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1 500 000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1 500 000 Ft</w:t>
            </w:r>
          </w:p>
        </w:tc>
      </w:tr>
      <w:tr w:rsidR="00352C53" w:rsidRPr="00352C53" w:rsidTr="00FF75CB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Eszközök irodához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lista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1 000 000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1 000 000 Ft</w:t>
            </w:r>
          </w:p>
        </w:tc>
      </w:tr>
      <w:tr w:rsidR="00352C53" w:rsidRPr="00352C53" w:rsidTr="00FF75CB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IV.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Működés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BFBFBF" w:fill="BFBFBF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3 600 000 Ft</w:t>
            </w:r>
          </w:p>
        </w:tc>
      </w:tr>
      <w:tr w:rsidR="00352C53" w:rsidRPr="00352C53" w:rsidTr="00FF75CB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Projektiroda működése (papír, posta, bank stb.)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hó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200 000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3 600 000 Ft</w:t>
            </w:r>
          </w:p>
        </w:tc>
      </w:tr>
      <w:tr w:rsidR="00352C53" w:rsidRPr="00352C53" w:rsidTr="00FF75CB">
        <w:trPr>
          <w:trHeight w:val="30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Módszertani központ helyiségbérlés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hó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250 000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4 500 000 Ft</w:t>
            </w:r>
          </w:p>
        </w:tc>
      </w:tr>
      <w:tr w:rsidR="00352C53" w:rsidRPr="00352C53" w:rsidTr="00FF75CB">
        <w:trPr>
          <w:trHeight w:val="510"/>
        </w:trPr>
        <w:tc>
          <w:tcPr>
            <w:tcW w:w="69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B05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00B050" w:fill="9ED6AB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u-HU"/>
              </w:rPr>
              <w:t xml:space="preserve">Összesen: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00B05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00B05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00B050" w:fill="9ED6AB"/>
            <w:vAlign w:val="center"/>
            <w:hideMark/>
          </w:tcPr>
          <w:p w:rsidR="00352C53" w:rsidRPr="00352C53" w:rsidRDefault="00352C53" w:rsidP="00352C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9ED6AB"/>
            <w:vAlign w:val="bottom"/>
            <w:hideMark/>
          </w:tcPr>
          <w:p w:rsidR="00352C53" w:rsidRPr="00352C53" w:rsidRDefault="00352C53" w:rsidP="00352C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352C5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u-HU"/>
              </w:rPr>
              <w:t>5 771 028 970 Ft</w:t>
            </w:r>
          </w:p>
        </w:tc>
      </w:tr>
    </w:tbl>
    <w:p w:rsidR="00A054E1" w:rsidRDefault="00A054E1" w:rsidP="00A054E1">
      <w:pPr>
        <w:pStyle w:val="Cmsor3"/>
        <w:numPr>
          <w:ilvl w:val="0"/>
          <w:numId w:val="0"/>
        </w:numPr>
      </w:pPr>
    </w:p>
    <w:p w:rsidR="00A054E1" w:rsidRDefault="00A054E1" w:rsidP="000076E1">
      <w:pPr>
        <w:pStyle w:val="Listaszerbekezds"/>
        <w:spacing w:after="0" w:line="269" w:lineRule="auto"/>
        <w:jc w:val="both"/>
        <w:rPr>
          <w:b/>
          <w:sz w:val="23"/>
          <w:szCs w:val="23"/>
        </w:rPr>
      </w:pPr>
    </w:p>
    <w:p w:rsidR="00CC7CA7" w:rsidRDefault="00CC7CA7" w:rsidP="000076E1">
      <w:pPr>
        <w:pStyle w:val="Listaszerbekezds"/>
        <w:spacing w:after="0" w:line="269" w:lineRule="auto"/>
        <w:jc w:val="both"/>
        <w:rPr>
          <w:b/>
          <w:sz w:val="23"/>
          <w:szCs w:val="23"/>
        </w:rPr>
      </w:pPr>
    </w:p>
    <w:p w:rsidR="00BF27F9" w:rsidRPr="004B0CA7" w:rsidRDefault="001C587A" w:rsidP="00994F71">
      <w:pPr>
        <w:pStyle w:val="Cmsor2"/>
        <w:numPr>
          <w:ilvl w:val="1"/>
          <w:numId w:val="37"/>
        </w:numPr>
        <w:tabs>
          <w:tab w:val="left" w:pos="993"/>
        </w:tabs>
        <w:ind w:left="851"/>
      </w:pPr>
      <w:bookmarkStart w:id="76" w:name="_Toc434077690"/>
      <w:r w:rsidRPr="004B0CA7">
        <w:t>Kedvezményezettek</w:t>
      </w:r>
      <w:bookmarkEnd w:id="76"/>
    </w:p>
    <w:p w:rsidR="001C587A" w:rsidRPr="001C587A" w:rsidRDefault="001C587A" w:rsidP="001C587A"/>
    <w:p w:rsidR="008E56C4" w:rsidRPr="000076E1" w:rsidRDefault="007A51B8" w:rsidP="00994F71">
      <w:pPr>
        <w:pStyle w:val="Listaszerbekezds"/>
        <w:numPr>
          <w:ilvl w:val="1"/>
          <w:numId w:val="11"/>
        </w:numPr>
        <w:spacing w:after="0" w:line="269" w:lineRule="auto"/>
        <w:ind w:left="709"/>
        <w:jc w:val="both"/>
        <w:rPr>
          <w:sz w:val="23"/>
          <w:szCs w:val="23"/>
        </w:rPr>
      </w:pPr>
      <w:r>
        <w:rPr>
          <w:b/>
          <w:sz w:val="23"/>
          <w:szCs w:val="23"/>
        </w:rPr>
        <w:t>Békés megyében</w:t>
      </w:r>
      <w:r w:rsidR="008E56C4" w:rsidRPr="000076E1">
        <w:rPr>
          <w:sz w:val="23"/>
          <w:szCs w:val="23"/>
        </w:rPr>
        <w:t xml:space="preserve">: </w:t>
      </w:r>
      <w:r w:rsidRPr="000076E1">
        <w:rPr>
          <w:sz w:val="23"/>
          <w:szCs w:val="23"/>
        </w:rPr>
        <w:t>Békés Megyei Társ</w:t>
      </w:r>
      <w:r>
        <w:rPr>
          <w:sz w:val="23"/>
          <w:szCs w:val="23"/>
        </w:rPr>
        <w:t xml:space="preserve">adalmi Aktivitás Nonprofit Kft., </w:t>
      </w:r>
      <w:r w:rsidR="008E56C4" w:rsidRPr="000076E1">
        <w:rPr>
          <w:sz w:val="23"/>
          <w:szCs w:val="23"/>
        </w:rPr>
        <w:t xml:space="preserve">Dél-Békés </w:t>
      </w:r>
      <w:r>
        <w:rPr>
          <w:sz w:val="23"/>
          <w:szCs w:val="23"/>
        </w:rPr>
        <w:t xml:space="preserve">Többcélú Kistérségi Társulása, </w:t>
      </w:r>
      <w:r w:rsidR="008E56C4" w:rsidRPr="000076E1">
        <w:rPr>
          <w:sz w:val="23"/>
          <w:szCs w:val="23"/>
        </w:rPr>
        <w:t>Dél-Békés Mezőg</w:t>
      </w:r>
      <w:r>
        <w:rPr>
          <w:sz w:val="23"/>
          <w:szCs w:val="23"/>
        </w:rPr>
        <w:t xml:space="preserve">azdasági Termelőiért Alapítvány, </w:t>
      </w:r>
      <w:r w:rsidR="003F45F6">
        <w:rPr>
          <w:sz w:val="23"/>
          <w:szCs w:val="23"/>
        </w:rPr>
        <w:t xml:space="preserve">Békés megyei egészségügyi intézmény </w:t>
      </w:r>
    </w:p>
    <w:p w:rsidR="00BF27F9" w:rsidRPr="007A51B8" w:rsidRDefault="00BF27F9" w:rsidP="00994F71">
      <w:pPr>
        <w:pStyle w:val="Listaszerbekezds"/>
        <w:numPr>
          <w:ilvl w:val="1"/>
          <w:numId w:val="11"/>
        </w:numPr>
        <w:spacing w:after="0" w:line="269" w:lineRule="auto"/>
        <w:ind w:left="709"/>
        <w:jc w:val="both"/>
        <w:rPr>
          <w:b/>
          <w:sz w:val="23"/>
          <w:szCs w:val="23"/>
        </w:rPr>
      </w:pPr>
      <w:r w:rsidRPr="007A51B8">
        <w:rPr>
          <w:b/>
          <w:sz w:val="23"/>
          <w:szCs w:val="23"/>
        </w:rPr>
        <w:t xml:space="preserve">Országos </w:t>
      </w:r>
      <w:r w:rsidR="007A51B8">
        <w:rPr>
          <w:b/>
          <w:sz w:val="23"/>
          <w:szCs w:val="23"/>
        </w:rPr>
        <w:t>programban:</w:t>
      </w:r>
      <w:r w:rsidR="006B7D21" w:rsidRPr="007A51B8">
        <w:rPr>
          <w:sz w:val="23"/>
          <w:szCs w:val="23"/>
        </w:rPr>
        <w:t xml:space="preserve"> további partnerként </w:t>
      </w:r>
      <w:r w:rsidR="003F45F6" w:rsidRPr="007A51B8">
        <w:rPr>
          <w:sz w:val="23"/>
          <w:szCs w:val="23"/>
        </w:rPr>
        <w:t>Családor</w:t>
      </w:r>
      <w:r w:rsidR="007A51B8" w:rsidRPr="007A51B8">
        <w:rPr>
          <w:sz w:val="23"/>
          <w:szCs w:val="23"/>
        </w:rPr>
        <w:t>vos Kutatók Országos Szervezete</w:t>
      </w:r>
      <w:r w:rsidR="003F45F6" w:rsidRPr="007A51B8">
        <w:rPr>
          <w:sz w:val="23"/>
          <w:szCs w:val="23"/>
        </w:rPr>
        <w:t xml:space="preserve">, </w:t>
      </w:r>
      <w:r w:rsidR="006B7D21" w:rsidRPr="007A51B8">
        <w:rPr>
          <w:sz w:val="23"/>
          <w:szCs w:val="23"/>
        </w:rPr>
        <w:t>az Egészségügyi Világszervezet budapesti képviselet</w:t>
      </w:r>
      <w:r w:rsidR="007A51B8">
        <w:rPr>
          <w:sz w:val="23"/>
          <w:szCs w:val="23"/>
        </w:rPr>
        <w:t>e.</w:t>
      </w:r>
    </w:p>
    <w:p w:rsidR="007A51B8" w:rsidRPr="007A51B8" w:rsidRDefault="007A51B8" w:rsidP="007A51B8">
      <w:pPr>
        <w:pStyle w:val="Listaszerbekezds"/>
        <w:spacing w:after="0" w:line="269" w:lineRule="auto"/>
        <w:ind w:left="709"/>
        <w:jc w:val="both"/>
        <w:rPr>
          <w:b/>
          <w:sz w:val="23"/>
          <w:szCs w:val="23"/>
        </w:rPr>
      </w:pPr>
    </w:p>
    <w:p w:rsidR="001C587A" w:rsidRPr="007017A5" w:rsidRDefault="001C587A" w:rsidP="00BF27F9">
      <w:pPr>
        <w:spacing w:after="0" w:line="269" w:lineRule="auto"/>
        <w:jc w:val="both"/>
        <w:rPr>
          <w:rFonts w:ascii="Arial Narrow" w:hAnsi="Arial Narrow"/>
          <w:b/>
          <w:sz w:val="23"/>
          <w:szCs w:val="23"/>
        </w:rPr>
      </w:pPr>
    </w:p>
    <w:p w:rsidR="00132935" w:rsidRDefault="00132935" w:rsidP="00B511AB">
      <w:pPr>
        <w:pStyle w:val="Cmsor1"/>
        <w:ind w:left="284"/>
      </w:pPr>
      <w:bookmarkStart w:id="77" w:name="_Toc434077691"/>
      <w:r>
        <w:t>A program illeszkedése az országos programokhoz</w:t>
      </w:r>
      <w:bookmarkEnd w:id="77"/>
    </w:p>
    <w:p w:rsidR="001C587A" w:rsidRPr="000076E1" w:rsidRDefault="001C587A" w:rsidP="000076E1">
      <w:pPr>
        <w:spacing w:after="0" w:line="269" w:lineRule="auto"/>
        <w:rPr>
          <w:sz w:val="23"/>
          <w:szCs w:val="23"/>
        </w:rPr>
      </w:pPr>
    </w:p>
    <w:p w:rsidR="00132935" w:rsidRPr="000076E1" w:rsidRDefault="00132935" w:rsidP="000076E1">
      <w:pPr>
        <w:pStyle w:val="Listaszerbekezds"/>
        <w:autoSpaceDE w:val="0"/>
        <w:autoSpaceDN w:val="0"/>
        <w:adjustRightInd w:val="0"/>
        <w:spacing w:after="0" w:line="269" w:lineRule="auto"/>
        <w:ind w:left="0"/>
        <w:jc w:val="both"/>
        <w:rPr>
          <w:rFonts w:ascii="Calibri" w:hAnsi="Calibri" w:cs="Calibri"/>
          <w:color w:val="000000"/>
          <w:sz w:val="23"/>
          <w:szCs w:val="23"/>
        </w:rPr>
      </w:pPr>
      <w:r w:rsidRPr="000076E1">
        <w:rPr>
          <w:rFonts w:ascii="Calibri" w:hAnsi="Calibri" w:cs="Calibri"/>
          <w:color w:val="000000"/>
          <w:sz w:val="23"/>
          <w:szCs w:val="23"/>
        </w:rPr>
        <w:t xml:space="preserve">Az </w:t>
      </w:r>
      <w:r w:rsidRPr="000076E1">
        <w:rPr>
          <w:rFonts w:ascii="Calibri" w:hAnsi="Calibri" w:cs="Calibri"/>
          <w:b/>
          <w:color w:val="000000"/>
          <w:sz w:val="23"/>
          <w:szCs w:val="23"/>
        </w:rPr>
        <w:t>„Újraélesztett egészségügy, Gyógyuló Magyarország – Semmelweis - terv az egészségügy meg-mentésére” című szakmapolitikai koncepció</w:t>
      </w:r>
      <w:r w:rsidRPr="000076E1">
        <w:rPr>
          <w:rFonts w:ascii="Calibri" w:hAnsi="Calibri" w:cs="Calibri"/>
          <w:color w:val="000000"/>
          <w:sz w:val="23"/>
          <w:szCs w:val="23"/>
        </w:rPr>
        <w:t xml:space="preserve"> keretében az egészségügyért felelős kormányzat kulcs-fontosságú stratégiákat és akcióterveket dolgozott ki az egészségügy megmentésére. A kormány a Semmelweis-tervet 2011. május végén fogadta el. </w:t>
      </w:r>
    </w:p>
    <w:p w:rsidR="00132935" w:rsidRPr="000076E1" w:rsidRDefault="00132935" w:rsidP="000076E1">
      <w:pPr>
        <w:pStyle w:val="Listaszerbekezds"/>
        <w:autoSpaceDE w:val="0"/>
        <w:autoSpaceDN w:val="0"/>
        <w:adjustRightInd w:val="0"/>
        <w:spacing w:after="0" w:line="269" w:lineRule="auto"/>
        <w:ind w:left="0"/>
        <w:jc w:val="both"/>
        <w:rPr>
          <w:rFonts w:ascii="Calibri" w:hAnsi="Calibri" w:cs="Calibri"/>
          <w:color w:val="000000"/>
          <w:sz w:val="23"/>
          <w:szCs w:val="23"/>
        </w:rPr>
      </w:pPr>
      <w:r w:rsidRPr="000076E1">
        <w:rPr>
          <w:rFonts w:ascii="Calibri" w:hAnsi="Calibri" w:cs="Calibri"/>
          <w:color w:val="000000"/>
          <w:sz w:val="23"/>
          <w:szCs w:val="23"/>
        </w:rPr>
        <w:lastRenderedPageBreak/>
        <w:t xml:space="preserve">A Semmelweis terv </w:t>
      </w:r>
      <w:r w:rsidRPr="000076E1">
        <w:rPr>
          <w:rFonts w:ascii="Calibri" w:hAnsi="Calibri" w:cs="Calibri"/>
          <w:b/>
          <w:color w:val="000000"/>
          <w:sz w:val="23"/>
          <w:szCs w:val="23"/>
        </w:rPr>
        <w:t>az alapellátást az ellátórendszer kulcselemének tekinti,</w:t>
      </w:r>
      <w:r w:rsidRPr="000076E1">
        <w:rPr>
          <w:rFonts w:ascii="Calibri" w:hAnsi="Calibri" w:cs="Calibri"/>
          <w:color w:val="000000"/>
          <w:sz w:val="23"/>
          <w:szCs w:val="23"/>
        </w:rPr>
        <w:t xml:space="preserve"> ezért prioritásként kell kezelni. A szubszidiaritás elvét követve az alapellátás képezi a megelő</w:t>
      </w:r>
      <w:r w:rsidR="00835BCD" w:rsidRPr="000076E1">
        <w:rPr>
          <w:rFonts w:ascii="Calibri" w:hAnsi="Calibri" w:cs="Calibri"/>
          <w:color w:val="000000"/>
          <w:sz w:val="23"/>
          <w:szCs w:val="23"/>
        </w:rPr>
        <w:t>ző, gyógyító és ápolói tevékeny</w:t>
      </w:r>
      <w:r w:rsidRPr="000076E1">
        <w:rPr>
          <w:rFonts w:ascii="Calibri" w:hAnsi="Calibri" w:cs="Calibri"/>
          <w:color w:val="000000"/>
          <w:sz w:val="23"/>
          <w:szCs w:val="23"/>
        </w:rPr>
        <w:t xml:space="preserve">ségek leghatékonyabb szintjét, lakosság közeli és költség-hatékony módon. </w:t>
      </w:r>
    </w:p>
    <w:p w:rsidR="00835BCD" w:rsidRPr="000076E1" w:rsidRDefault="00835BCD" w:rsidP="000076E1">
      <w:pPr>
        <w:pStyle w:val="Listaszerbekezds"/>
        <w:autoSpaceDE w:val="0"/>
        <w:autoSpaceDN w:val="0"/>
        <w:adjustRightInd w:val="0"/>
        <w:spacing w:after="0" w:line="269" w:lineRule="auto"/>
        <w:ind w:left="0"/>
        <w:jc w:val="both"/>
        <w:rPr>
          <w:rFonts w:ascii="Calibri" w:hAnsi="Calibri" w:cs="Calibri"/>
          <w:color w:val="000000"/>
          <w:sz w:val="23"/>
          <w:szCs w:val="23"/>
        </w:rPr>
      </w:pPr>
    </w:p>
    <w:p w:rsidR="000076E1" w:rsidRPr="000076E1" w:rsidRDefault="00132935" w:rsidP="000076E1">
      <w:pPr>
        <w:pStyle w:val="Listaszerbekezds"/>
        <w:autoSpaceDE w:val="0"/>
        <w:autoSpaceDN w:val="0"/>
        <w:adjustRightInd w:val="0"/>
        <w:spacing w:after="0" w:line="269" w:lineRule="auto"/>
        <w:ind w:left="0"/>
        <w:rPr>
          <w:rFonts w:ascii="Calibri" w:hAnsi="Calibri" w:cs="Calibri"/>
          <w:color w:val="000000"/>
          <w:sz w:val="23"/>
          <w:szCs w:val="23"/>
        </w:rPr>
      </w:pPr>
      <w:r w:rsidRPr="000076E1">
        <w:rPr>
          <w:rFonts w:ascii="Calibri" w:hAnsi="Calibri" w:cs="Calibri"/>
          <w:color w:val="000000"/>
          <w:sz w:val="23"/>
          <w:szCs w:val="23"/>
        </w:rPr>
        <w:t xml:space="preserve">Az alapellátás Semmelweis-tervben megállapított prioritás területei az alábbiak: </w:t>
      </w:r>
    </w:p>
    <w:p w:rsidR="000076E1" w:rsidRPr="000076E1" w:rsidRDefault="00132935" w:rsidP="00994F71">
      <w:pPr>
        <w:pStyle w:val="Listaszerbekezds"/>
        <w:numPr>
          <w:ilvl w:val="0"/>
          <w:numId w:val="15"/>
        </w:numPr>
        <w:autoSpaceDE w:val="0"/>
        <w:autoSpaceDN w:val="0"/>
        <w:adjustRightInd w:val="0"/>
        <w:spacing w:after="0" w:line="269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0076E1">
        <w:rPr>
          <w:rFonts w:ascii="Calibri" w:hAnsi="Calibri" w:cs="Calibri"/>
          <w:color w:val="000000"/>
          <w:sz w:val="23"/>
          <w:szCs w:val="23"/>
        </w:rPr>
        <w:t xml:space="preserve">a háziorvos és házi-gyermekorvos képességének és érdekeltségének növelése az ellátás bővítésében és aktív részvétel a megelőzésben és az egészségnevelésben </w:t>
      </w:r>
    </w:p>
    <w:p w:rsidR="000076E1" w:rsidRPr="000076E1" w:rsidRDefault="00132935" w:rsidP="00994F71">
      <w:pPr>
        <w:pStyle w:val="Listaszerbekezds"/>
        <w:numPr>
          <w:ilvl w:val="0"/>
          <w:numId w:val="15"/>
        </w:numPr>
        <w:autoSpaceDE w:val="0"/>
        <w:autoSpaceDN w:val="0"/>
        <w:adjustRightInd w:val="0"/>
        <w:spacing w:after="0" w:line="269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0076E1">
        <w:rPr>
          <w:rFonts w:ascii="Calibri" w:hAnsi="Calibri" w:cs="Calibri"/>
          <w:color w:val="000000"/>
          <w:sz w:val="23"/>
          <w:szCs w:val="23"/>
        </w:rPr>
        <w:t xml:space="preserve">szakmai és az adminisztratív feladatok közötti egyensúly megteremtése, adminisztratív terhek csökkentése, jelentéstételi követelmények ésszerűsítése </w:t>
      </w:r>
    </w:p>
    <w:p w:rsidR="000076E1" w:rsidRPr="000076E1" w:rsidRDefault="00132935" w:rsidP="00994F71">
      <w:pPr>
        <w:pStyle w:val="Listaszerbekezds"/>
        <w:numPr>
          <w:ilvl w:val="0"/>
          <w:numId w:val="15"/>
        </w:numPr>
        <w:autoSpaceDE w:val="0"/>
        <w:autoSpaceDN w:val="0"/>
        <w:adjustRightInd w:val="0"/>
        <w:spacing w:after="0" w:line="269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0076E1">
        <w:rPr>
          <w:rFonts w:ascii="Calibri" w:hAnsi="Calibri" w:cs="Calibri"/>
          <w:color w:val="000000"/>
          <w:sz w:val="23"/>
          <w:szCs w:val="23"/>
        </w:rPr>
        <w:t xml:space="preserve">praxisok méretének felülvizsgálata </w:t>
      </w:r>
    </w:p>
    <w:p w:rsidR="000076E1" w:rsidRPr="000076E1" w:rsidRDefault="00132935" w:rsidP="00994F71">
      <w:pPr>
        <w:pStyle w:val="Listaszerbekezds"/>
        <w:numPr>
          <w:ilvl w:val="0"/>
          <w:numId w:val="15"/>
        </w:numPr>
        <w:autoSpaceDE w:val="0"/>
        <w:autoSpaceDN w:val="0"/>
        <w:adjustRightInd w:val="0"/>
        <w:spacing w:after="0" w:line="269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0076E1">
        <w:rPr>
          <w:rFonts w:ascii="Calibri" w:hAnsi="Calibri" w:cs="Calibri"/>
          <w:color w:val="000000"/>
          <w:sz w:val="23"/>
          <w:szCs w:val="23"/>
        </w:rPr>
        <w:t xml:space="preserve">orvostechnikai eszközállomány javítása </w:t>
      </w:r>
    </w:p>
    <w:p w:rsidR="000076E1" w:rsidRPr="000076E1" w:rsidRDefault="00132935" w:rsidP="00994F71">
      <w:pPr>
        <w:pStyle w:val="Listaszerbekezds"/>
        <w:numPr>
          <w:ilvl w:val="0"/>
          <w:numId w:val="15"/>
        </w:numPr>
        <w:autoSpaceDE w:val="0"/>
        <w:autoSpaceDN w:val="0"/>
        <w:adjustRightInd w:val="0"/>
        <w:spacing w:after="0" w:line="269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0076E1">
        <w:rPr>
          <w:rFonts w:ascii="Calibri" w:hAnsi="Calibri" w:cs="Calibri"/>
          <w:color w:val="000000"/>
          <w:sz w:val="23"/>
          <w:szCs w:val="23"/>
        </w:rPr>
        <w:t>epidemiológiai adatokon és teljesítménymutatók</w:t>
      </w:r>
      <w:r w:rsidR="000076E1" w:rsidRPr="000076E1">
        <w:rPr>
          <w:rFonts w:ascii="Calibri" w:hAnsi="Calibri" w:cs="Calibri"/>
          <w:color w:val="000000"/>
          <w:sz w:val="23"/>
          <w:szCs w:val="23"/>
        </w:rPr>
        <w:t>on épülő pénzügyi előirányzatok</w:t>
      </w:r>
    </w:p>
    <w:p w:rsidR="000076E1" w:rsidRPr="000076E1" w:rsidRDefault="000076E1" w:rsidP="00994F71">
      <w:pPr>
        <w:pStyle w:val="Listaszerbekezds"/>
        <w:numPr>
          <w:ilvl w:val="0"/>
          <w:numId w:val="15"/>
        </w:numPr>
        <w:autoSpaceDE w:val="0"/>
        <w:autoSpaceDN w:val="0"/>
        <w:adjustRightInd w:val="0"/>
        <w:spacing w:after="0" w:line="269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0076E1">
        <w:rPr>
          <w:rFonts w:ascii="Calibri" w:hAnsi="Calibri" w:cs="Calibri"/>
          <w:color w:val="000000"/>
          <w:sz w:val="23"/>
          <w:szCs w:val="23"/>
        </w:rPr>
        <w:t>s</w:t>
      </w:r>
      <w:r w:rsidR="00132935" w:rsidRPr="000076E1">
        <w:rPr>
          <w:rFonts w:ascii="Calibri" w:hAnsi="Calibri" w:cs="Calibri"/>
          <w:color w:val="000000"/>
          <w:sz w:val="23"/>
          <w:szCs w:val="23"/>
        </w:rPr>
        <w:t>zolgáltatásokhoz való hozzáférés kapcsán sürgősen orvosolni szükséges a humán erőforrás (képzés, életpálya modell) problémákat, az intenzív területi</w:t>
      </w:r>
      <w:r w:rsidRPr="000076E1">
        <w:rPr>
          <w:rFonts w:ascii="Calibri" w:hAnsi="Calibri" w:cs="Calibri"/>
          <w:color w:val="000000"/>
          <w:sz w:val="23"/>
          <w:szCs w:val="23"/>
        </w:rPr>
        <w:t xml:space="preserve"> elvándorlás megakadályozása ér</w:t>
      </w:r>
      <w:r w:rsidR="00132935" w:rsidRPr="000076E1">
        <w:rPr>
          <w:rFonts w:ascii="Calibri" w:hAnsi="Calibri" w:cs="Calibri"/>
          <w:color w:val="000000"/>
          <w:sz w:val="23"/>
          <w:szCs w:val="23"/>
        </w:rPr>
        <w:t xml:space="preserve">dekében </w:t>
      </w:r>
    </w:p>
    <w:p w:rsidR="000076E1" w:rsidRPr="000076E1" w:rsidRDefault="00132935" w:rsidP="00994F71">
      <w:pPr>
        <w:pStyle w:val="Listaszerbekezds"/>
        <w:numPr>
          <w:ilvl w:val="0"/>
          <w:numId w:val="15"/>
        </w:numPr>
        <w:autoSpaceDE w:val="0"/>
        <w:autoSpaceDN w:val="0"/>
        <w:adjustRightInd w:val="0"/>
        <w:spacing w:after="0" w:line="269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0076E1">
        <w:rPr>
          <w:rFonts w:ascii="Calibri" w:hAnsi="Calibri" w:cs="Calibri"/>
          <w:b/>
          <w:color w:val="000000"/>
          <w:sz w:val="23"/>
          <w:szCs w:val="23"/>
        </w:rPr>
        <w:t>helyi-</w:t>
      </w:r>
      <w:r w:rsidR="000076E1" w:rsidRPr="000076E1">
        <w:rPr>
          <w:rFonts w:ascii="Calibri" w:hAnsi="Calibri" w:cs="Calibri"/>
          <w:b/>
          <w:color w:val="000000"/>
          <w:sz w:val="23"/>
          <w:szCs w:val="23"/>
        </w:rPr>
        <w:t xml:space="preserve"> </w:t>
      </w:r>
      <w:r w:rsidRPr="000076E1">
        <w:rPr>
          <w:rFonts w:ascii="Calibri" w:hAnsi="Calibri" w:cs="Calibri"/>
          <w:b/>
          <w:color w:val="000000"/>
          <w:sz w:val="23"/>
          <w:szCs w:val="23"/>
        </w:rPr>
        <w:t>és szakmai modell együttműködés</w:t>
      </w:r>
      <w:r w:rsidRPr="000076E1">
        <w:rPr>
          <w:rFonts w:ascii="Calibri" w:hAnsi="Calibri" w:cs="Calibri"/>
          <w:color w:val="000000"/>
          <w:sz w:val="23"/>
          <w:szCs w:val="23"/>
        </w:rPr>
        <w:t xml:space="preserve"> az alapellátást szolgáltatókkal támogatva: szolgáltató csoportokat, kistérségi alapellátási központok fejlesztése, </w:t>
      </w:r>
      <w:r w:rsidR="000076E1" w:rsidRPr="000076E1">
        <w:rPr>
          <w:rFonts w:ascii="Calibri" w:hAnsi="Calibri" w:cs="Calibri"/>
          <w:color w:val="000000"/>
          <w:sz w:val="23"/>
          <w:szCs w:val="23"/>
        </w:rPr>
        <w:t>szorosabb együttműködés a védőn</w:t>
      </w:r>
      <w:r w:rsidRPr="000076E1">
        <w:rPr>
          <w:rFonts w:ascii="Calibri" w:hAnsi="Calibri" w:cs="Calibri"/>
          <w:color w:val="000000"/>
          <w:sz w:val="23"/>
          <w:szCs w:val="23"/>
        </w:rPr>
        <w:t>őkkel, iskolai védőnőkkel, iskolaorvosokkal, iskola fogorvoso</w:t>
      </w:r>
      <w:r w:rsidR="000076E1" w:rsidRPr="000076E1">
        <w:rPr>
          <w:rFonts w:ascii="Calibri" w:hAnsi="Calibri" w:cs="Calibri"/>
          <w:color w:val="000000"/>
          <w:sz w:val="23"/>
          <w:szCs w:val="23"/>
        </w:rPr>
        <w:t>kkal, otthoni ápolási szolgálta</w:t>
      </w:r>
      <w:r w:rsidRPr="000076E1">
        <w:rPr>
          <w:rFonts w:ascii="Calibri" w:hAnsi="Calibri" w:cs="Calibri"/>
          <w:color w:val="000000"/>
          <w:sz w:val="23"/>
          <w:szCs w:val="23"/>
        </w:rPr>
        <w:t>tókkal, más egészségügyi szakemberekkel (dietetikus, gyógytornász, stb.), helyi s</w:t>
      </w:r>
      <w:r w:rsidR="000076E1" w:rsidRPr="000076E1">
        <w:rPr>
          <w:rFonts w:ascii="Calibri" w:hAnsi="Calibri" w:cs="Calibri"/>
          <w:color w:val="000000"/>
          <w:sz w:val="23"/>
          <w:szCs w:val="23"/>
        </w:rPr>
        <w:t>zociális ellá</w:t>
      </w:r>
      <w:r w:rsidRPr="000076E1">
        <w:rPr>
          <w:rFonts w:ascii="Calibri" w:hAnsi="Calibri" w:cs="Calibri"/>
          <w:color w:val="000000"/>
          <w:sz w:val="23"/>
          <w:szCs w:val="23"/>
        </w:rPr>
        <w:t xml:space="preserve">tás szolgáltatóival. </w:t>
      </w:r>
    </w:p>
    <w:p w:rsidR="000076E1" w:rsidRPr="000076E1" w:rsidRDefault="00132935" w:rsidP="00994F71">
      <w:pPr>
        <w:pStyle w:val="Listaszerbekezds"/>
        <w:numPr>
          <w:ilvl w:val="0"/>
          <w:numId w:val="15"/>
        </w:numPr>
        <w:autoSpaceDE w:val="0"/>
        <w:autoSpaceDN w:val="0"/>
        <w:adjustRightInd w:val="0"/>
        <w:spacing w:after="0" w:line="269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0076E1">
        <w:rPr>
          <w:rFonts w:ascii="Calibri" w:hAnsi="Calibri" w:cs="Calibri"/>
          <w:color w:val="000000"/>
          <w:sz w:val="23"/>
          <w:szCs w:val="23"/>
        </w:rPr>
        <w:t>a kapuőri funkciót meg kell erősíteni a háziorvosok esetében,</w:t>
      </w:r>
      <w:r w:rsidR="000076E1" w:rsidRPr="000076E1">
        <w:rPr>
          <w:rFonts w:ascii="Calibri" w:hAnsi="Calibri" w:cs="Calibri"/>
          <w:color w:val="000000"/>
          <w:sz w:val="23"/>
          <w:szCs w:val="23"/>
        </w:rPr>
        <w:t xml:space="preserve"> támogatni kell egy egységes in</w:t>
      </w:r>
      <w:r w:rsidRPr="000076E1">
        <w:rPr>
          <w:rFonts w:ascii="Calibri" w:hAnsi="Calibri" w:cs="Calibri"/>
          <w:color w:val="000000"/>
          <w:sz w:val="23"/>
          <w:szCs w:val="23"/>
        </w:rPr>
        <w:t>formatikai jelentéstételre alkalmas rendszerrel, mely lehetővé teszi a járóbeteg-</w:t>
      </w:r>
      <w:r w:rsidR="000076E1" w:rsidRPr="000076E1">
        <w:rPr>
          <w:rFonts w:ascii="Calibri" w:hAnsi="Calibri" w:cs="Calibri"/>
          <w:color w:val="000000"/>
          <w:sz w:val="23"/>
          <w:szCs w:val="23"/>
        </w:rPr>
        <w:t xml:space="preserve"> </w:t>
      </w:r>
      <w:r w:rsidRPr="000076E1">
        <w:rPr>
          <w:rFonts w:ascii="Calibri" w:hAnsi="Calibri" w:cs="Calibri"/>
          <w:color w:val="000000"/>
          <w:sz w:val="23"/>
          <w:szCs w:val="23"/>
        </w:rPr>
        <w:t xml:space="preserve">és fekvőbeteg intézmények összekapcsolódását </w:t>
      </w:r>
    </w:p>
    <w:p w:rsidR="000076E1" w:rsidRPr="000076E1" w:rsidRDefault="00132935" w:rsidP="00994F71">
      <w:pPr>
        <w:pStyle w:val="Listaszerbekezds"/>
        <w:numPr>
          <w:ilvl w:val="0"/>
          <w:numId w:val="15"/>
        </w:numPr>
        <w:autoSpaceDE w:val="0"/>
        <w:autoSpaceDN w:val="0"/>
        <w:adjustRightInd w:val="0"/>
        <w:spacing w:after="0" w:line="269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0076E1">
        <w:rPr>
          <w:rFonts w:ascii="Calibri" w:hAnsi="Calibri" w:cs="Calibri"/>
          <w:color w:val="000000"/>
          <w:sz w:val="23"/>
          <w:szCs w:val="23"/>
        </w:rPr>
        <w:t xml:space="preserve">iskola-egészségügyi szolgáltatások fejlesztése </w:t>
      </w:r>
    </w:p>
    <w:p w:rsidR="00132935" w:rsidRPr="000076E1" w:rsidRDefault="00132935" w:rsidP="00994F71">
      <w:pPr>
        <w:pStyle w:val="Listaszerbekezds"/>
        <w:numPr>
          <w:ilvl w:val="0"/>
          <w:numId w:val="15"/>
        </w:numPr>
        <w:autoSpaceDE w:val="0"/>
        <w:autoSpaceDN w:val="0"/>
        <w:adjustRightInd w:val="0"/>
        <w:spacing w:after="0" w:line="269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0076E1">
        <w:rPr>
          <w:rFonts w:ascii="Calibri" w:hAnsi="Calibri" w:cs="Calibri"/>
          <w:color w:val="000000"/>
          <w:sz w:val="23"/>
          <w:szCs w:val="23"/>
        </w:rPr>
        <w:t xml:space="preserve">engedélyek és szerződések keretében az alapellátás újbóli meghatározása </w:t>
      </w:r>
    </w:p>
    <w:p w:rsidR="000076E1" w:rsidRPr="000076E1" w:rsidRDefault="000076E1" w:rsidP="000076E1">
      <w:pPr>
        <w:pStyle w:val="Listaszerbekezds"/>
        <w:autoSpaceDE w:val="0"/>
        <w:autoSpaceDN w:val="0"/>
        <w:adjustRightInd w:val="0"/>
        <w:spacing w:after="0" w:line="269" w:lineRule="auto"/>
        <w:ind w:left="0"/>
        <w:rPr>
          <w:rFonts w:ascii="Calibri" w:hAnsi="Calibri" w:cs="Calibri"/>
          <w:color w:val="000000"/>
          <w:sz w:val="23"/>
          <w:szCs w:val="23"/>
        </w:rPr>
      </w:pPr>
    </w:p>
    <w:p w:rsidR="000076E1" w:rsidRPr="000076E1" w:rsidRDefault="00132935" w:rsidP="000076E1">
      <w:pPr>
        <w:pStyle w:val="Listaszerbekezds"/>
        <w:autoSpaceDE w:val="0"/>
        <w:autoSpaceDN w:val="0"/>
        <w:adjustRightInd w:val="0"/>
        <w:spacing w:after="0" w:line="269" w:lineRule="auto"/>
        <w:ind w:left="0"/>
        <w:rPr>
          <w:rFonts w:ascii="Calibri" w:hAnsi="Calibri" w:cs="Calibri"/>
          <w:color w:val="000000"/>
          <w:sz w:val="23"/>
          <w:szCs w:val="23"/>
        </w:rPr>
      </w:pPr>
      <w:r w:rsidRPr="000076E1">
        <w:rPr>
          <w:rFonts w:ascii="Calibri" w:hAnsi="Calibri" w:cs="Calibri"/>
          <w:color w:val="000000"/>
          <w:sz w:val="23"/>
          <w:szCs w:val="23"/>
        </w:rPr>
        <w:lastRenderedPageBreak/>
        <w:t>A javasolt program közvetlenül célja a (g) prioritáshoz modellkísérle</w:t>
      </w:r>
      <w:r w:rsidR="000076E1" w:rsidRPr="000076E1">
        <w:rPr>
          <w:rFonts w:ascii="Calibri" w:hAnsi="Calibri" w:cs="Calibri"/>
          <w:color w:val="000000"/>
          <w:sz w:val="23"/>
          <w:szCs w:val="23"/>
        </w:rPr>
        <w:t>t megvalósítása, emellett szoro</w:t>
      </w:r>
      <w:r w:rsidRPr="000076E1">
        <w:rPr>
          <w:rFonts w:ascii="Calibri" w:hAnsi="Calibri" w:cs="Calibri"/>
          <w:color w:val="000000"/>
          <w:sz w:val="23"/>
          <w:szCs w:val="23"/>
        </w:rPr>
        <w:t>san kapcsolódik az (a</w:t>
      </w:r>
      <w:r w:rsidR="000076E1" w:rsidRPr="000076E1">
        <w:rPr>
          <w:rFonts w:ascii="Calibri" w:hAnsi="Calibri" w:cs="Calibri"/>
          <w:color w:val="000000"/>
          <w:sz w:val="23"/>
          <w:szCs w:val="23"/>
        </w:rPr>
        <w:t>)</w:t>
      </w:r>
      <w:r w:rsidRPr="000076E1">
        <w:rPr>
          <w:rFonts w:ascii="Calibri" w:hAnsi="Calibri" w:cs="Calibri"/>
          <w:color w:val="000000"/>
          <w:sz w:val="23"/>
          <w:szCs w:val="23"/>
        </w:rPr>
        <w:t xml:space="preserve"> </w:t>
      </w:r>
      <w:r w:rsidR="000076E1" w:rsidRPr="000076E1">
        <w:rPr>
          <w:rFonts w:ascii="Calibri" w:hAnsi="Calibri" w:cs="Calibri"/>
          <w:color w:val="000000"/>
          <w:sz w:val="23"/>
          <w:szCs w:val="23"/>
        </w:rPr>
        <w:t>prioritáshoz.</w:t>
      </w:r>
    </w:p>
    <w:p w:rsidR="000076E1" w:rsidRDefault="000076E1" w:rsidP="000076E1">
      <w:pPr>
        <w:pStyle w:val="Listaszerbekezds"/>
        <w:autoSpaceDE w:val="0"/>
        <w:autoSpaceDN w:val="0"/>
        <w:adjustRightInd w:val="0"/>
        <w:spacing w:after="0" w:line="240" w:lineRule="auto"/>
        <w:ind w:left="0"/>
        <w:rPr>
          <w:rFonts w:ascii="Calibri" w:hAnsi="Calibri" w:cs="Calibri"/>
          <w:color w:val="000000"/>
        </w:rPr>
      </w:pPr>
    </w:p>
    <w:p w:rsidR="001B74AC" w:rsidRDefault="001B74AC" w:rsidP="000076E1">
      <w:pPr>
        <w:pStyle w:val="Listaszerbekezds"/>
        <w:autoSpaceDE w:val="0"/>
        <w:autoSpaceDN w:val="0"/>
        <w:adjustRightInd w:val="0"/>
        <w:spacing w:after="0" w:line="240" w:lineRule="auto"/>
        <w:ind w:left="0"/>
        <w:rPr>
          <w:rFonts w:ascii="Calibri" w:hAnsi="Calibri" w:cs="Calibri"/>
          <w:color w:val="000000"/>
        </w:rPr>
        <w:sectPr w:rsidR="001B74AC" w:rsidSect="00754EB8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BE0473" w:rsidRPr="00C94A7B" w:rsidRDefault="00BE0473" w:rsidP="000076E1">
      <w:pPr>
        <w:pStyle w:val="Cmsor1"/>
      </w:pPr>
      <w:bookmarkStart w:id="78" w:name="_Toc434077692"/>
      <w:r w:rsidRPr="00C94A7B">
        <w:lastRenderedPageBreak/>
        <w:t xml:space="preserve">A </w:t>
      </w:r>
      <w:r w:rsidR="006100D3">
        <w:t>program szinergiája, lehatárolása más programoktól</w:t>
      </w:r>
      <w:bookmarkEnd w:id="78"/>
    </w:p>
    <w:p w:rsidR="000076E1" w:rsidRDefault="000076E1" w:rsidP="000076E1">
      <w:pPr>
        <w:spacing w:after="0" w:line="269" w:lineRule="auto"/>
        <w:jc w:val="both"/>
        <w:rPr>
          <w:sz w:val="23"/>
          <w:szCs w:val="23"/>
        </w:rPr>
      </w:pPr>
    </w:p>
    <w:p w:rsidR="007C5FE3" w:rsidRPr="000076E1" w:rsidRDefault="007C5FE3" w:rsidP="007C5FE3">
      <w:pPr>
        <w:pStyle w:val="Cmsor2"/>
        <w:numPr>
          <w:ilvl w:val="0"/>
          <w:numId w:val="0"/>
        </w:numPr>
        <w:ind w:left="720"/>
      </w:pPr>
      <w:bookmarkStart w:id="79" w:name="_Toc434077693"/>
      <w:r>
        <w:t>4.1.Előzmények</w:t>
      </w:r>
      <w:bookmarkEnd w:id="79"/>
    </w:p>
    <w:p w:rsidR="007C5FE3" w:rsidRDefault="007C5FE3" w:rsidP="007C5FE3">
      <w:pPr>
        <w:pStyle w:val="Cmsor3"/>
        <w:numPr>
          <w:ilvl w:val="0"/>
          <w:numId w:val="0"/>
        </w:numPr>
        <w:spacing w:line="269" w:lineRule="auto"/>
        <w:ind w:left="-11"/>
        <w:jc w:val="both"/>
        <w:rPr>
          <w:sz w:val="23"/>
          <w:szCs w:val="23"/>
        </w:rPr>
      </w:pPr>
    </w:p>
    <w:p w:rsidR="007C5FE3" w:rsidRDefault="007C5FE3" w:rsidP="007C5FE3">
      <w:pPr>
        <w:pStyle w:val="Cmsor3"/>
        <w:numPr>
          <w:ilvl w:val="0"/>
          <w:numId w:val="0"/>
        </w:numPr>
        <w:spacing w:line="269" w:lineRule="auto"/>
        <w:ind w:left="-11"/>
        <w:jc w:val="both"/>
        <w:rPr>
          <w:sz w:val="23"/>
          <w:szCs w:val="23"/>
        </w:rPr>
      </w:pPr>
      <w:bookmarkStart w:id="80" w:name="_Toc434077694"/>
      <w:r w:rsidRPr="007C5FE3">
        <w:rPr>
          <w:sz w:val="23"/>
          <w:szCs w:val="23"/>
        </w:rPr>
        <w:t>A Dél-Békés Mezőgazdasági Termelőiért Közhasznú Alapítvány Mezőkovácsháza Város</w:t>
      </w:r>
      <w:r w:rsidRPr="00511A0F">
        <w:rPr>
          <w:sz w:val="23"/>
          <w:szCs w:val="23"/>
        </w:rPr>
        <w:t xml:space="preserve"> Önkormányzatával együttműködve valósította meg TÁMOP 6.1.2. „Lendületben a kistérség – Életmódprogramok a mezőkovácsházi kistérségben” c. pályázatát. A Társulás és az Alapítvány összefogásával indulhatott el a TÁMOP-6.1.5/13 „Kulcs egy jobb élethez!" – Békés megye komplex emberi erőforrás-felzárkóztatási programjának kifejlesztése Dél-Békésben című projekt, melynek Békés megyei kiterjesztése jelenleg is tart „A jövőt gyermekeinkkel építjük – Komplex területi társadalmi aktivitás program a versenyképes Békés megyéért!”címmel. A projekt elsődleges célja a lakosság foglalkoztathatóságának és képzési lehetőségeinek javítása, a lakosság társadalmi részvételének növelése, az alapvető életvezetési készségek bővítése,</w:t>
      </w:r>
      <w:r w:rsidRPr="003D43A0">
        <w:rPr>
          <w:sz w:val="23"/>
          <w:szCs w:val="23"/>
        </w:rPr>
        <w:t xml:space="preserve"> a lelki és fizikai egészség javítása. Valamennyi projekt számos területen kívánja felkarolni a térségben hátrányos helyzetben lévő embereket, és </w:t>
      </w:r>
      <w:r w:rsidRPr="002103C0">
        <w:rPr>
          <w:b/>
          <w:sz w:val="23"/>
          <w:szCs w:val="23"/>
        </w:rPr>
        <w:t>az öngondoskodás módszerére megtanítva elindítani azon az úton, mely az egyén fejlődésén, és felemelkedésén keresztül</w:t>
      </w:r>
      <w:r w:rsidRPr="003D43A0">
        <w:rPr>
          <w:sz w:val="23"/>
          <w:szCs w:val="23"/>
        </w:rPr>
        <w:t xml:space="preserve"> a társadalom teljesítőképességét és fejlődését is kedvezően befolyásolja. A projektek eredményeként nő a termelékenység a térségben, és a gondoskodás kiterjed az élet egyre több területére is. Ehhez kapcsolódóan javul a társadalmi közérzet, a felelősségvállalás, a tudatos igény az egészség megtartása irányában.</w:t>
      </w:r>
      <w:bookmarkEnd w:id="80"/>
    </w:p>
    <w:p w:rsidR="007C5FE3" w:rsidRPr="003D43A0" w:rsidRDefault="007C5FE3" w:rsidP="007C5FE3">
      <w:pPr>
        <w:pStyle w:val="Cmsor3"/>
        <w:numPr>
          <w:ilvl w:val="0"/>
          <w:numId w:val="0"/>
        </w:numPr>
        <w:spacing w:line="269" w:lineRule="auto"/>
        <w:ind w:left="-11"/>
        <w:jc w:val="both"/>
        <w:rPr>
          <w:sz w:val="23"/>
          <w:szCs w:val="23"/>
        </w:rPr>
      </w:pPr>
    </w:p>
    <w:p w:rsidR="007C5FE3" w:rsidRDefault="007C5FE3" w:rsidP="007C5FE3">
      <w:pPr>
        <w:pStyle w:val="Cmsor3"/>
        <w:numPr>
          <w:ilvl w:val="0"/>
          <w:numId w:val="0"/>
        </w:numPr>
        <w:spacing w:line="269" w:lineRule="auto"/>
        <w:ind w:left="-11"/>
        <w:jc w:val="both"/>
        <w:rPr>
          <w:sz w:val="23"/>
          <w:szCs w:val="23"/>
        </w:rPr>
      </w:pPr>
      <w:bookmarkStart w:id="81" w:name="_Toc434077695"/>
      <w:r w:rsidRPr="003D43A0">
        <w:rPr>
          <w:sz w:val="23"/>
          <w:szCs w:val="23"/>
        </w:rPr>
        <w:t xml:space="preserve">A programok eddigi tapasztalatai alapján úgy véljük, hogy a társadalmi felzárkózás szolgálatába állított egészségfejlesztési programok megvalósítása a helyi közösségek szintjén eredményesek lehetnek. Ugyanakkor </w:t>
      </w:r>
      <w:r w:rsidRPr="0005713D">
        <w:rPr>
          <w:b/>
          <w:sz w:val="23"/>
          <w:szCs w:val="23"/>
        </w:rPr>
        <w:t>a komplex prevenció hatékonysága és eredményessége a lakosság egészére nézve megkérdőjelezhető az alapellátás rendszerébe történő érdemi beavatkozás nélkül.</w:t>
      </w:r>
      <w:r w:rsidRPr="003D43A0">
        <w:rPr>
          <w:sz w:val="23"/>
          <w:szCs w:val="23"/>
        </w:rPr>
        <w:t xml:space="preserve"> Álláspontunk szerint a lakosság versenyképességét az segítené elő a legeredményesebben, ha </w:t>
      </w:r>
      <w:r w:rsidRPr="002103C0">
        <w:rPr>
          <w:b/>
          <w:sz w:val="23"/>
          <w:szCs w:val="23"/>
        </w:rPr>
        <w:t xml:space="preserve">teljes lakosság egészségfejlesztését a prevenció magasabb szintre emelésével – holisztikus szemléletben a háziorvosok, védőnők, egészségügyi szakdolgozók bevonásával </w:t>
      </w:r>
      <w:r w:rsidRPr="003D43A0">
        <w:rPr>
          <w:sz w:val="23"/>
          <w:szCs w:val="23"/>
        </w:rPr>
        <w:t xml:space="preserve">– hajtanánk végre. </w:t>
      </w:r>
      <w:r w:rsidR="00303D2D">
        <w:rPr>
          <w:sz w:val="23"/>
          <w:szCs w:val="23"/>
        </w:rPr>
        <w:t xml:space="preserve">Az EFOP-ból finanszírozandó </w:t>
      </w:r>
      <w:r w:rsidR="00303D2D" w:rsidRPr="000076E1">
        <w:rPr>
          <w:sz w:val="23"/>
          <w:szCs w:val="23"/>
        </w:rPr>
        <w:t xml:space="preserve">az </w:t>
      </w:r>
      <w:r w:rsidR="00303D2D" w:rsidRPr="000076E1">
        <w:rPr>
          <w:b/>
          <w:sz w:val="23"/>
          <w:szCs w:val="23"/>
        </w:rPr>
        <w:t xml:space="preserve">„Oktató és módszertani hálózat az alapellátás fejlesztésére” </w:t>
      </w:r>
      <w:r w:rsidR="00303D2D">
        <w:rPr>
          <w:sz w:val="23"/>
          <w:szCs w:val="23"/>
        </w:rPr>
        <w:t>c. egészségfejlesztési</w:t>
      </w:r>
      <w:r w:rsidR="00303D2D" w:rsidRPr="000076E1">
        <w:rPr>
          <w:sz w:val="23"/>
          <w:szCs w:val="23"/>
        </w:rPr>
        <w:t xml:space="preserve"> programunk </w:t>
      </w:r>
      <w:r w:rsidR="00303D2D">
        <w:rPr>
          <w:b/>
          <w:sz w:val="23"/>
          <w:szCs w:val="23"/>
        </w:rPr>
        <w:t>szakmailag építkezik a TÁMOP 612 és TÁMOP 615 programokra.</w:t>
      </w:r>
      <w:bookmarkEnd w:id="81"/>
    </w:p>
    <w:p w:rsidR="007C5FE3" w:rsidRDefault="007C5FE3" w:rsidP="007C5FE3">
      <w:pPr>
        <w:pStyle w:val="Cmsor3"/>
        <w:numPr>
          <w:ilvl w:val="0"/>
          <w:numId w:val="0"/>
        </w:numPr>
        <w:spacing w:line="269" w:lineRule="auto"/>
        <w:ind w:left="-11"/>
        <w:jc w:val="both"/>
        <w:rPr>
          <w:sz w:val="23"/>
          <w:szCs w:val="23"/>
        </w:rPr>
      </w:pPr>
    </w:p>
    <w:p w:rsidR="007C5FE3" w:rsidRDefault="007C5FE3" w:rsidP="007C5FE3">
      <w:pPr>
        <w:pStyle w:val="Cmsor2"/>
        <w:numPr>
          <w:ilvl w:val="0"/>
          <w:numId w:val="0"/>
        </w:numPr>
        <w:ind w:left="720"/>
      </w:pPr>
      <w:bookmarkStart w:id="82" w:name="_Toc434077696"/>
      <w:r>
        <w:t>4.2. Lehatárolás a tervezendő programokkal</w:t>
      </w:r>
      <w:bookmarkEnd w:id="82"/>
      <w:r>
        <w:t xml:space="preserve"> </w:t>
      </w:r>
    </w:p>
    <w:p w:rsidR="007C5FE3" w:rsidRDefault="007C5FE3" w:rsidP="007C5FE3">
      <w:pPr>
        <w:pStyle w:val="Cmsor3"/>
        <w:numPr>
          <w:ilvl w:val="0"/>
          <w:numId w:val="0"/>
        </w:numPr>
        <w:spacing w:line="269" w:lineRule="auto"/>
        <w:ind w:left="-11"/>
        <w:jc w:val="both"/>
        <w:rPr>
          <w:sz w:val="23"/>
          <w:szCs w:val="23"/>
        </w:rPr>
      </w:pPr>
    </w:p>
    <w:p w:rsidR="00B01620" w:rsidRDefault="007C5FE3" w:rsidP="007C5FE3">
      <w:pPr>
        <w:pStyle w:val="Cmsor3"/>
        <w:numPr>
          <w:ilvl w:val="0"/>
          <w:numId w:val="0"/>
        </w:numPr>
        <w:spacing w:line="269" w:lineRule="auto"/>
        <w:ind w:left="-11"/>
        <w:jc w:val="both"/>
        <w:rPr>
          <w:sz w:val="23"/>
          <w:szCs w:val="23"/>
        </w:rPr>
      </w:pPr>
      <w:bookmarkStart w:id="83" w:name="_Toc434077697"/>
      <w:r w:rsidRPr="00303D2D">
        <w:rPr>
          <w:sz w:val="23"/>
          <w:szCs w:val="23"/>
        </w:rPr>
        <w:t xml:space="preserve">A </w:t>
      </w:r>
      <w:r w:rsidRPr="00303D2D">
        <w:rPr>
          <w:b/>
          <w:sz w:val="23"/>
          <w:szCs w:val="23"/>
        </w:rPr>
        <w:t xml:space="preserve">TÁMOP 615/14-es program 2016-ban „áthúzódó projektként” </w:t>
      </w:r>
      <w:r w:rsidR="00303D2D" w:rsidRPr="00303D2D">
        <w:rPr>
          <w:b/>
          <w:sz w:val="23"/>
          <w:szCs w:val="23"/>
        </w:rPr>
        <w:t>tervezett</w:t>
      </w:r>
      <w:r w:rsidRPr="00303D2D">
        <w:rPr>
          <w:b/>
          <w:sz w:val="23"/>
          <w:szCs w:val="23"/>
        </w:rPr>
        <w:t xml:space="preserve"> folytatásában jelen projektjavaslatunk </w:t>
      </w:r>
      <w:r w:rsidR="00303D2D">
        <w:rPr>
          <w:b/>
          <w:sz w:val="23"/>
          <w:szCs w:val="23"/>
        </w:rPr>
        <w:t xml:space="preserve">„háziorvosi és szakdolgozói prevenciós modellprogram” I. </w:t>
      </w:r>
      <w:r w:rsidRPr="00303D2D">
        <w:rPr>
          <w:b/>
          <w:sz w:val="23"/>
          <w:szCs w:val="23"/>
        </w:rPr>
        <w:t>pilot projektjét hajtja végre</w:t>
      </w:r>
      <w:r w:rsidR="00303D2D">
        <w:rPr>
          <w:sz w:val="23"/>
          <w:szCs w:val="23"/>
        </w:rPr>
        <w:t>, majd</w:t>
      </w:r>
      <w:r w:rsidRPr="00303D2D">
        <w:rPr>
          <w:sz w:val="23"/>
          <w:szCs w:val="23"/>
        </w:rPr>
        <w:t xml:space="preserve"> az itt szerzett tapasztalatok felhasználásával kívánjuk elindítani az „Oktató és módszertani hálózat az alapellátás fejlesztésére” c. program Békés megyei, majd országos megvalósítását.</w:t>
      </w:r>
      <w:bookmarkEnd w:id="83"/>
      <w:r w:rsidRPr="00303D2D">
        <w:rPr>
          <w:sz w:val="23"/>
          <w:szCs w:val="23"/>
        </w:rPr>
        <w:t xml:space="preserve"> </w:t>
      </w:r>
    </w:p>
    <w:p w:rsidR="00303D2D" w:rsidRPr="00303D2D" w:rsidRDefault="00303D2D" w:rsidP="007C5FE3">
      <w:pPr>
        <w:pStyle w:val="Cmsor3"/>
        <w:numPr>
          <w:ilvl w:val="0"/>
          <w:numId w:val="0"/>
        </w:numPr>
        <w:spacing w:line="269" w:lineRule="auto"/>
        <w:ind w:left="-11"/>
        <w:jc w:val="both"/>
        <w:rPr>
          <w:sz w:val="23"/>
          <w:szCs w:val="23"/>
        </w:rPr>
      </w:pPr>
    </w:p>
    <w:p w:rsidR="00303D2D" w:rsidRDefault="00303D2D" w:rsidP="00303D2D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sz w:val="23"/>
          <w:szCs w:val="23"/>
        </w:rPr>
      </w:pPr>
      <w:r>
        <w:rPr>
          <w:rFonts w:cs="Calibri"/>
          <w:sz w:val="23"/>
          <w:szCs w:val="23"/>
        </w:rPr>
        <w:t xml:space="preserve">Fejlesztésünk elválaszthatatlan részét képezi az alapellátás oktatóközpontjának felújítása, mely az </w:t>
      </w:r>
      <w:r w:rsidRPr="00D736CF">
        <w:rPr>
          <w:rFonts w:cs="Calibri"/>
          <w:b/>
          <w:sz w:val="23"/>
          <w:szCs w:val="23"/>
        </w:rPr>
        <w:t>EFOP 5.B Beruházási prioritás: Társadalmi  innováció javítása</w:t>
      </w:r>
      <w:r>
        <w:rPr>
          <w:rFonts w:cs="Calibri"/>
          <w:sz w:val="23"/>
          <w:szCs w:val="23"/>
        </w:rPr>
        <w:t xml:space="preserve"> címen finanszírozható. </w:t>
      </w:r>
    </w:p>
    <w:p w:rsidR="00303D2D" w:rsidRDefault="00303D2D" w:rsidP="00303D2D">
      <w:pPr>
        <w:autoSpaceDE w:val="0"/>
        <w:autoSpaceDN w:val="0"/>
        <w:adjustRightInd w:val="0"/>
        <w:spacing w:after="0" w:line="269" w:lineRule="auto"/>
        <w:jc w:val="both"/>
        <w:rPr>
          <w:rFonts w:cs="Calibri"/>
          <w:sz w:val="23"/>
          <w:szCs w:val="23"/>
        </w:rPr>
      </w:pPr>
    </w:p>
    <w:p w:rsidR="00303D2D" w:rsidRDefault="00303D2D" w:rsidP="00303D2D">
      <w:pPr>
        <w:autoSpaceDE w:val="0"/>
        <w:autoSpaceDN w:val="0"/>
        <w:adjustRightInd w:val="0"/>
        <w:spacing w:after="0" w:line="269" w:lineRule="auto"/>
        <w:jc w:val="both"/>
        <w:rPr>
          <w:rFonts w:cs="Times New Roman"/>
          <w:color w:val="000000"/>
          <w:sz w:val="23"/>
          <w:szCs w:val="23"/>
        </w:rPr>
      </w:pPr>
      <w:r w:rsidRPr="00D736CF">
        <w:rPr>
          <w:rFonts w:cs="Times New Roman"/>
          <w:color w:val="000000"/>
          <w:sz w:val="23"/>
          <w:szCs w:val="23"/>
        </w:rPr>
        <w:lastRenderedPageBreak/>
        <w:t>A társadalmi innováció és a transznacionális együttműködés eszközeinek alkalmazása eredményeképpen az</w:t>
      </w:r>
      <w:r>
        <w:rPr>
          <w:rFonts w:cs="Times New Roman"/>
          <w:color w:val="000000"/>
          <w:sz w:val="23"/>
          <w:szCs w:val="23"/>
        </w:rPr>
        <w:t xml:space="preserve"> </w:t>
      </w:r>
      <w:r w:rsidRPr="00D736CF">
        <w:rPr>
          <w:rFonts w:cs="Times New Roman"/>
          <w:color w:val="000000"/>
          <w:sz w:val="23"/>
          <w:szCs w:val="23"/>
        </w:rPr>
        <w:t xml:space="preserve">Együttműködő társadalom és a Gyarapodó tudástőke által lefedett szakterületeken javul a társadalmi kihívásokra adható válaszok hatásmechanizmusa részint újszerű megoldások kidolgozásával és kipróbálásával, részint nemzetközi tapasztalatok megismerésével. </w:t>
      </w:r>
    </w:p>
    <w:p w:rsidR="001B74AC" w:rsidRPr="00303D2D" w:rsidRDefault="001B74AC" w:rsidP="000A5868">
      <w:pPr>
        <w:spacing w:after="0" w:line="269" w:lineRule="auto"/>
        <w:jc w:val="center"/>
        <w:rPr>
          <w:rFonts w:cs="Tahoma"/>
          <w:sz w:val="23"/>
          <w:szCs w:val="23"/>
        </w:rPr>
      </w:pPr>
    </w:p>
    <w:p w:rsidR="00B01620" w:rsidRDefault="00BE0473" w:rsidP="000076E1">
      <w:pPr>
        <w:spacing w:after="0" w:line="269" w:lineRule="auto"/>
        <w:jc w:val="both"/>
        <w:rPr>
          <w:color w:val="000000"/>
          <w:sz w:val="23"/>
          <w:szCs w:val="23"/>
        </w:rPr>
      </w:pPr>
      <w:r w:rsidRPr="00303D2D">
        <w:rPr>
          <w:rFonts w:cs="Tahoma"/>
          <w:sz w:val="23"/>
          <w:szCs w:val="23"/>
        </w:rPr>
        <w:t xml:space="preserve">Nagyon fontos kiemelni, hogy a szintén EFOP-ra nevesítésre beterjesztett </w:t>
      </w:r>
      <w:r w:rsidRPr="00303D2D">
        <w:rPr>
          <w:rFonts w:cs="Tahoma"/>
          <w:b/>
          <w:sz w:val="23"/>
          <w:szCs w:val="23"/>
        </w:rPr>
        <w:t>„</w:t>
      </w:r>
      <w:r w:rsidRPr="00303D2D">
        <w:rPr>
          <w:rFonts w:cs="Calibri"/>
          <w:b/>
          <w:sz w:val="23"/>
          <w:szCs w:val="23"/>
        </w:rPr>
        <w:t>Háztáji termelésre alapozott szociális gazdaságfejlesztési modellkísérlet továbbfejlesztése Békés megyében”</w:t>
      </w:r>
      <w:r w:rsidRPr="00303D2D">
        <w:rPr>
          <w:rFonts w:cs="Calibri"/>
          <w:sz w:val="23"/>
          <w:szCs w:val="23"/>
        </w:rPr>
        <w:t xml:space="preserve"> c. projekt hátrányos helyzetű lakosságra irányuló mentorálási és egé</w:t>
      </w:r>
      <w:r w:rsidR="00303D2D">
        <w:rPr>
          <w:rFonts w:cs="Calibri"/>
          <w:sz w:val="23"/>
          <w:szCs w:val="23"/>
        </w:rPr>
        <w:t>szségfejlesztési tevékenységeit</w:t>
      </w:r>
      <w:r w:rsidRPr="00303D2D">
        <w:rPr>
          <w:rFonts w:cs="Calibri"/>
          <w:sz w:val="23"/>
          <w:szCs w:val="23"/>
        </w:rPr>
        <w:t xml:space="preserve"> az EFOP 1.6. intézkedéséből tervezzük finanszírozni. </w:t>
      </w:r>
      <w:r w:rsidR="00B01620" w:rsidRPr="00303D2D">
        <w:rPr>
          <w:rFonts w:cs="Calibri"/>
          <w:sz w:val="23"/>
          <w:szCs w:val="23"/>
        </w:rPr>
        <w:t>Az itt bevont célcsoport</w:t>
      </w:r>
      <w:r w:rsidR="00B01620" w:rsidRPr="000076E1">
        <w:rPr>
          <w:rFonts w:cs="Calibri"/>
          <w:sz w:val="23"/>
          <w:szCs w:val="23"/>
        </w:rPr>
        <w:t xml:space="preserve"> lehatárolása az </w:t>
      </w:r>
      <w:r w:rsidR="00B01620" w:rsidRPr="000076E1">
        <w:rPr>
          <w:b/>
          <w:color w:val="000000"/>
          <w:sz w:val="23"/>
          <w:szCs w:val="23"/>
        </w:rPr>
        <w:t xml:space="preserve">„Oktató és módszertani hálózat az alapellátás fejlesztésére” </w:t>
      </w:r>
      <w:r w:rsidR="00B01620" w:rsidRPr="000076E1">
        <w:rPr>
          <w:color w:val="000000"/>
          <w:sz w:val="23"/>
          <w:szCs w:val="23"/>
        </w:rPr>
        <w:t xml:space="preserve">c. projekt prevenciós programjainak célcsoportjától és tevékenységeitől szem előtt tartandó feladat. </w:t>
      </w:r>
    </w:p>
    <w:p w:rsidR="00303D2D" w:rsidRDefault="00303D2D" w:rsidP="000076E1">
      <w:pPr>
        <w:spacing w:after="0" w:line="269" w:lineRule="auto"/>
        <w:jc w:val="both"/>
        <w:rPr>
          <w:color w:val="000000"/>
          <w:sz w:val="23"/>
          <w:szCs w:val="23"/>
        </w:rPr>
      </w:pPr>
    </w:p>
    <w:p w:rsidR="00303D2D" w:rsidRPr="000076E1" w:rsidRDefault="00303D2D" w:rsidP="000076E1">
      <w:pPr>
        <w:spacing w:after="0" w:line="269" w:lineRule="auto"/>
        <w:jc w:val="both"/>
        <w:rPr>
          <w:rFonts w:cs="Tahoma"/>
          <w:sz w:val="23"/>
          <w:szCs w:val="23"/>
        </w:rPr>
      </w:pPr>
      <w:r>
        <w:rPr>
          <w:color w:val="000000"/>
          <w:sz w:val="23"/>
          <w:szCs w:val="23"/>
        </w:rPr>
        <w:t xml:space="preserve">A szintén EFOP-ra beterjesztett </w:t>
      </w:r>
      <w:r w:rsidRPr="00303D2D">
        <w:rPr>
          <w:b/>
          <w:color w:val="000000"/>
          <w:sz w:val="23"/>
          <w:szCs w:val="23"/>
        </w:rPr>
        <w:t>Dél-Békés, illetve Békés megye komplex felzárkóztatását célzó, Egészségipari témakörre fűzött modellprogram</w:t>
      </w:r>
      <w:r>
        <w:rPr>
          <w:color w:val="000000"/>
          <w:sz w:val="23"/>
          <w:szCs w:val="23"/>
        </w:rPr>
        <w:t xml:space="preserve"> szintén rendelkezik egészségfejlesztési tevékenységekkel, amellyel a célcsoportok és tevékenységek közötti lehatárolás szem előtt tartandó feladat. </w:t>
      </w:r>
    </w:p>
    <w:p w:rsidR="001B74AC" w:rsidRDefault="001B74AC" w:rsidP="000076E1">
      <w:pPr>
        <w:spacing w:after="0" w:line="269" w:lineRule="auto"/>
        <w:jc w:val="both"/>
        <w:rPr>
          <w:rFonts w:cs="Tahoma"/>
          <w:sz w:val="23"/>
          <w:szCs w:val="23"/>
        </w:rPr>
      </w:pPr>
    </w:p>
    <w:p w:rsidR="00BE0473" w:rsidRDefault="00303D2D" w:rsidP="000076E1">
      <w:pPr>
        <w:spacing w:after="0" w:line="269" w:lineRule="auto"/>
        <w:jc w:val="both"/>
        <w:rPr>
          <w:sz w:val="23"/>
          <w:szCs w:val="23"/>
        </w:rPr>
      </w:pPr>
      <w:r>
        <w:rPr>
          <w:rFonts w:cs="Tahoma"/>
          <w:sz w:val="23"/>
          <w:szCs w:val="23"/>
        </w:rPr>
        <w:t xml:space="preserve">Említésre méltó továbbá a </w:t>
      </w:r>
      <w:r w:rsidR="00BE0473" w:rsidRPr="000076E1">
        <w:rPr>
          <w:sz w:val="23"/>
          <w:szCs w:val="23"/>
        </w:rPr>
        <w:t>T</w:t>
      </w:r>
      <w:r w:rsidR="00B01620" w:rsidRPr="000076E1">
        <w:rPr>
          <w:sz w:val="23"/>
          <w:szCs w:val="23"/>
        </w:rPr>
        <w:t xml:space="preserve">OP ide kapcsolódó intézkedései </w:t>
      </w:r>
      <w:r w:rsidR="00B01620" w:rsidRPr="000076E1">
        <w:rPr>
          <w:b/>
          <w:sz w:val="23"/>
          <w:szCs w:val="23"/>
        </w:rPr>
        <w:t xml:space="preserve">a </w:t>
      </w:r>
      <w:r w:rsidR="00BE0473" w:rsidRPr="000076E1">
        <w:rPr>
          <w:b/>
          <w:sz w:val="23"/>
          <w:szCs w:val="23"/>
        </w:rPr>
        <w:t>TOP 5.2 intézkedése keretén belül végrehajtandó „A társadalmi együttműködés erősítését szolgáló helyi szintű komplex programok</w:t>
      </w:r>
      <w:r w:rsidR="00B01620" w:rsidRPr="000076E1">
        <w:rPr>
          <w:sz w:val="23"/>
          <w:szCs w:val="23"/>
        </w:rPr>
        <w:t xml:space="preserve">”, melyek közösségfejlesztő programokat és a helyi szociális alapszolgáltatások fejlesztését célzó tevékenységeket tartalmaznak, jelen projektünktől abszolút elhatároltan. </w:t>
      </w:r>
    </w:p>
    <w:p w:rsidR="002236AE" w:rsidRDefault="002236AE" w:rsidP="000076E1">
      <w:pPr>
        <w:spacing w:after="0" w:line="269" w:lineRule="auto"/>
        <w:jc w:val="both"/>
        <w:rPr>
          <w:sz w:val="23"/>
          <w:szCs w:val="23"/>
        </w:rPr>
      </w:pPr>
    </w:p>
    <w:p w:rsidR="002236AE" w:rsidRPr="003E5626" w:rsidRDefault="002236AE" w:rsidP="002236AE">
      <w:pPr>
        <w:pStyle w:val="Listaszerbekezds"/>
        <w:spacing w:after="0" w:line="269" w:lineRule="auto"/>
        <w:ind w:left="0"/>
        <w:jc w:val="both"/>
        <w:rPr>
          <w:b/>
          <w:color w:val="FF0000"/>
          <w:sz w:val="23"/>
          <w:szCs w:val="23"/>
        </w:rPr>
      </w:pPr>
    </w:p>
    <w:p w:rsidR="002236AE" w:rsidRDefault="002236AE" w:rsidP="000076E1">
      <w:pPr>
        <w:spacing w:after="0" w:line="269" w:lineRule="auto"/>
        <w:jc w:val="both"/>
        <w:rPr>
          <w:sz w:val="23"/>
          <w:szCs w:val="23"/>
        </w:rPr>
      </w:pPr>
    </w:p>
    <w:p w:rsidR="008D0BBC" w:rsidRDefault="008D0BBC" w:rsidP="000076E1">
      <w:pPr>
        <w:spacing w:after="0" w:line="269" w:lineRule="auto"/>
        <w:jc w:val="both"/>
        <w:rPr>
          <w:sz w:val="23"/>
          <w:szCs w:val="23"/>
        </w:rPr>
      </w:pPr>
    </w:p>
    <w:p w:rsidR="008D0BBC" w:rsidRDefault="008D0BBC" w:rsidP="000076E1">
      <w:pPr>
        <w:spacing w:after="0" w:line="269" w:lineRule="auto"/>
        <w:jc w:val="both"/>
        <w:rPr>
          <w:sz w:val="23"/>
          <w:szCs w:val="23"/>
        </w:rPr>
      </w:pPr>
    </w:p>
    <w:p w:rsidR="008D0BBC" w:rsidRDefault="008D0BBC" w:rsidP="000076E1">
      <w:pPr>
        <w:spacing w:after="0" w:line="269" w:lineRule="auto"/>
        <w:jc w:val="both"/>
        <w:rPr>
          <w:sz w:val="23"/>
          <w:szCs w:val="23"/>
        </w:rPr>
      </w:pPr>
    </w:p>
    <w:p w:rsidR="008D0BBC" w:rsidRDefault="008D0BBC" w:rsidP="000076E1">
      <w:pPr>
        <w:spacing w:after="0" w:line="269" w:lineRule="auto"/>
        <w:jc w:val="both"/>
        <w:rPr>
          <w:sz w:val="23"/>
          <w:szCs w:val="23"/>
        </w:rPr>
      </w:pPr>
    </w:p>
    <w:p w:rsidR="008D0BBC" w:rsidRDefault="008D0BBC" w:rsidP="000076E1">
      <w:pPr>
        <w:spacing w:after="0" w:line="269" w:lineRule="auto"/>
        <w:jc w:val="both"/>
        <w:rPr>
          <w:sz w:val="23"/>
          <w:szCs w:val="23"/>
        </w:rPr>
      </w:pPr>
    </w:p>
    <w:p w:rsidR="008D0BBC" w:rsidRDefault="008D0BBC" w:rsidP="000076E1">
      <w:pPr>
        <w:spacing w:after="0" w:line="269" w:lineRule="auto"/>
        <w:jc w:val="both"/>
        <w:rPr>
          <w:sz w:val="23"/>
          <w:szCs w:val="23"/>
        </w:rPr>
      </w:pPr>
    </w:p>
    <w:p w:rsidR="008D0BBC" w:rsidRDefault="008D0BBC" w:rsidP="000076E1">
      <w:pPr>
        <w:spacing w:after="0" w:line="269" w:lineRule="auto"/>
        <w:jc w:val="both"/>
        <w:rPr>
          <w:sz w:val="23"/>
          <w:szCs w:val="23"/>
        </w:rPr>
      </w:pPr>
    </w:p>
    <w:p w:rsidR="008D0BBC" w:rsidRDefault="008D0BBC" w:rsidP="000076E1">
      <w:pPr>
        <w:spacing w:after="0" w:line="269" w:lineRule="auto"/>
        <w:jc w:val="both"/>
        <w:rPr>
          <w:sz w:val="23"/>
          <w:szCs w:val="23"/>
        </w:rPr>
      </w:pPr>
    </w:p>
    <w:p w:rsidR="008D0BBC" w:rsidRDefault="008D0BBC" w:rsidP="000076E1">
      <w:pPr>
        <w:spacing w:after="0" w:line="269" w:lineRule="auto"/>
        <w:jc w:val="both"/>
        <w:rPr>
          <w:sz w:val="23"/>
          <w:szCs w:val="23"/>
        </w:rPr>
      </w:pPr>
    </w:p>
    <w:p w:rsidR="008D0BBC" w:rsidRDefault="008D0BBC" w:rsidP="000076E1">
      <w:pPr>
        <w:spacing w:after="0" w:line="269" w:lineRule="auto"/>
        <w:jc w:val="both"/>
        <w:rPr>
          <w:sz w:val="23"/>
          <w:szCs w:val="23"/>
        </w:rPr>
      </w:pPr>
    </w:p>
    <w:p w:rsidR="008D0BBC" w:rsidRDefault="008D0BBC" w:rsidP="000076E1">
      <w:pPr>
        <w:spacing w:after="0" w:line="269" w:lineRule="auto"/>
        <w:jc w:val="both"/>
        <w:rPr>
          <w:sz w:val="23"/>
          <w:szCs w:val="23"/>
        </w:rPr>
      </w:pPr>
    </w:p>
    <w:p w:rsidR="008D0BBC" w:rsidRDefault="008D0BBC" w:rsidP="000076E1">
      <w:pPr>
        <w:spacing w:after="0" w:line="269" w:lineRule="auto"/>
        <w:jc w:val="both"/>
        <w:rPr>
          <w:sz w:val="23"/>
          <w:szCs w:val="23"/>
        </w:rPr>
      </w:pPr>
    </w:p>
    <w:p w:rsidR="008D0BBC" w:rsidRDefault="008D0BBC" w:rsidP="000076E1">
      <w:pPr>
        <w:spacing w:after="0" w:line="269" w:lineRule="auto"/>
        <w:jc w:val="both"/>
        <w:rPr>
          <w:sz w:val="23"/>
          <w:szCs w:val="23"/>
        </w:rPr>
      </w:pPr>
    </w:p>
    <w:p w:rsidR="008D0BBC" w:rsidRDefault="008D0BBC" w:rsidP="000076E1">
      <w:pPr>
        <w:spacing w:after="0" w:line="269" w:lineRule="auto"/>
        <w:jc w:val="both"/>
        <w:rPr>
          <w:sz w:val="23"/>
          <w:szCs w:val="23"/>
        </w:rPr>
      </w:pPr>
    </w:p>
    <w:p w:rsidR="008D0BBC" w:rsidRDefault="008D0BBC" w:rsidP="000076E1">
      <w:pPr>
        <w:spacing w:after="0" w:line="269" w:lineRule="auto"/>
        <w:jc w:val="both"/>
        <w:rPr>
          <w:sz w:val="23"/>
          <w:szCs w:val="23"/>
        </w:rPr>
      </w:pPr>
    </w:p>
    <w:p w:rsidR="008D0BBC" w:rsidRDefault="008D0BBC" w:rsidP="000076E1">
      <w:pPr>
        <w:spacing w:after="0" w:line="269" w:lineRule="auto"/>
        <w:jc w:val="both"/>
        <w:rPr>
          <w:sz w:val="23"/>
          <w:szCs w:val="23"/>
          <w:u w:val="single"/>
        </w:rPr>
      </w:pPr>
    </w:p>
    <w:p w:rsidR="008D0BBC" w:rsidRDefault="008D0BBC" w:rsidP="000076E1">
      <w:pPr>
        <w:spacing w:after="0" w:line="269" w:lineRule="auto"/>
        <w:jc w:val="both"/>
        <w:rPr>
          <w:sz w:val="23"/>
          <w:szCs w:val="23"/>
          <w:u w:val="single"/>
        </w:rPr>
      </w:pPr>
    </w:p>
    <w:p w:rsidR="008D0BBC" w:rsidRDefault="008D0BBC" w:rsidP="000076E1">
      <w:pPr>
        <w:spacing w:after="0" w:line="269" w:lineRule="auto"/>
        <w:jc w:val="both"/>
        <w:rPr>
          <w:sz w:val="23"/>
          <w:szCs w:val="23"/>
          <w:u w:val="single"/>
        </w:rPr>
      </w:pPr>
    </w:p>
    <w:p w:rsidR="008D0BBC" w:rsidRDefault="008D0BBC" w:rsidP="000076E1">
      <w:pPr>
        <w:spacing w:after="0" w:line="269" w:lineRule="auto"/>
        <w:jc w:val="both"/>
        <w:rPr>
          <w:sz w:val="23"/>
          <w:szCs w:val="23"/>
          <w:u w:val="single"/>
        </w:rPr>
      </w:pPr>
    </w:p>
    <w:p w:rsidR="008D0BBC" w:rsidRDefault="008D0BBC" w:rsidP="008D0BBC">
      <w:pPr>
        <w:pStyle w:val="Cmsor1"/>
      </w:pPr>
      <w:bookmarkStart w:id="84" w:name="_Toc434077698"/>
      <w:r w:rsidRPr="008D0BBC">
        <w:lastRenderedPageBreak/>
        <w:t xml:space="preserve">A projektgazda </w:t>
      </w:r>
      <w:r>
        <w:t>elérhetőségei</w:t>
      </w:r>
      <w:bookmarkEnd w:id="84"/>
    </w:p>
    <w:p w:rsidR="008D0BBC" w:rsidRPr="00CC08B4" w:rsidRDefault="008D0BBC" w:rsidP="008D0BBC"/>
    <w:p w:rsidR="00471D9C" w:rsidRPr="00CC08B4" w:rsidRDefault="00471D9C" w:rsidP="00471D9C">
      <w:pPr>
        <w:autoSpaceDE w:val="0"/>
        <w:autoSpaceDN w:val="0"/>
        <w:adjustRightInd w:val="0"/>
        <w:spacing w:after="0" w:line="240" w:lineRule="auto"/>
        <w:jc w:val="both"/>
      </w:pPr>
      <w:r w:rsidRPr="00CC08B4">
        <w:t>Békés Megyei Területi Társadalmi Aktivitás Nonprofit Kft.</w:t>
      </w:r>
    </w:p>
    <w:p w:rsidR="00471D9C" w:rsidRPr="00CC08B4" w:rsidRDefault="00471D9C" w:rsidP="00471D9C">
      <w:pPr>
        <w:autoSpaceDE w:val="0"/>
        <w:autoSpaceDN w:val="0"/>
        <w:adjustRightInd w:val="0"/>
        <w:spacing w:after="0" w:line="240" w:lineRule="auto"/>
        <w:jc w:val="both"/>
      </w:pPr>
      <w:r w:rsidRPr="00CC08B4">
        <w:t>5600 Békéscsaba, Árpád sor 18.</w:t>
      </w:r>
    </w:p>
    <w:p w:rsidR="00471D9C" w:rsidRPr="00CC08B4" w:rsidRDefault="00BD4EF7" w:rsidP="00471D9C">
      <w:hyperlink r:id="rId47" w:history="1">
        <w:r w:rsidR="00471D9C" w:rsidRPr="00CC08B4">
          <w:rPr>
            <w:rStyle w:val="Hiperhivatkozs"/>
            <w:rFonts w:cstheme="minorHAnsi"/>
            <w:color w:val="auto"/>
            <w:u w:val="none"/>
          </w:rPr>
          <w:t>teruletfejlesztes@bekesmegye.hu</w:t>
        </w:r>
      </w:hyperlink>
      <w:r w:rsidR="00471D9C">
        <w:rPr>
          <w:rFonts w:cstheme="minorHAnsi"/>
        </w:rPr>
        <w:t xml:space="preserve">  </w:t>
      </w:r>
    </w:p>
    <w:p w:rsidR="00CC08B4" w:rsidRPr="00CC08B4" w:rsidRDefault="00CC08B4" w:rsidP="00CC08B4">
      <w:pPr>
        <w:autoSpaceDE w:val="0"/>
        <w:autoSpaceDN w:val="0"/>
        <w:adjustRightInd w:val="0"/>
        <w:spacing w:after="0" w:line="240" w:lineRule="auto"/>
        <w:jc w:val="both"/>
      </w:pPr>
      <w:r w:rsidRPr="00CC08B4">
        <w:t>Dél-Békési Kistérség Többcélú Társulása</w:t>
      </w:r>
    </w:p>
    <w:p w:rsidR="00CC08B4" w:rsidRPr="00CC08B4" w:rsidRDefault="00CC08B4" w:rsidP="00CC08B4">
      <w:pPr>
        <w:autoSpaceDE w:val="0"/>
        <w:autoSpaceDN w:val="0"/>
        <w:adjustRightInd w:val="0"/>
        <w:spacing w:after="0" w:line="240" w:lineRule="auto"/>
        <w:jc w:val="both"/>
      </w:pPr>
      <w:r w:rsidRPr="00CC08B4">
        <w:t>5666 Medgyesegyháza, Kossuth tér 1.</w:t>
      </w:r>
    </w:p>
    <w:p w:rsidR="00CC08B4" w:rsidRDefault="00BD4EF7" w:rsidP="00CC08B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hyperlink r:id="rId48" w:history="1">
        <w:r w:rsidR="00CC08B4" w:rsidRPr="00CC08B4">
          <w:rPr>
            <w:rStyle w:val="Hiperhivatkozs"/>
            <w:rFonts w:cstheme="minorHAnsi"/>
            <w:color w:val="auto"/>
            <w:u w:val="none"/>
          </w:rPr>
          <w:t>kisterseg@medgyesegyhaza.hu</w:t>
        </w:r>
      </w:hyperlink>
      <w:r w:rsidR="00CC08B4">
        <w:rPr>
          <w:rFonts w:cstheme="minorHAnsi"/>
        </w:rPr>
        <w:t xml:space="preserve"> </w:t>
      </w:r>
    </w:p>
    <w:p w:rsidR="00CC08B4" w:rsidRPr="00CC08B4" w:rsidRDefault="00CC08B4" w:rsidP="00CC08B4">
      <w:pPr>
        <w:autoSpaceDE w:val="0"/>
        <w:autoSpaceDN w:val="0"/>
        <w:adjustRightInd w:val="0"/>
        <w:spacing w:after="0" w:line="240" w:lineRule="auto"/>
        <w:jc w:val="both"/>
      </w:pPr>
    </w:p>
    <w:p w:rsidR="00CC08B4" w:rsidRPr="00CC08B4" w:rsidRDefault="00CC08B4" w:rsidP="00CC08B4">
      <w:pPr>
        <w:autoSpaceDE w:val="0"/>
        <w:autoSpaceDN w:val="0"/>
        <w:adjustRightInd w:val="0"/>
        <w:spacing w:after="0" w:line="240" w:lineRule="auto"/>
        <w:jc w:val="both"/>
      </w:pPr>
      <w:r w:rsidRPr="00CC08B4">
        <w:t>Dél-Békés Mezőgazdasági Termelőiért Közhasznú Alapítvány</w:t>
      </w:r>
    </w:p>
    <w:p w:rsidR="00CC08B4" w:rsidRPr="00CC08B4" w:rsidRDefault="00CC08B4" w:rsidP="00CC08B4">
      <w:pPr>
        <w:autoSpaceDE w:val="0"/>
        <w:autoSpaceDN w:val="0"/>
        <w:adjustRightInd w:val="0"/>
        <w:spacing w:after="0" w:line="240" w:lineRule="auto"/>
        <w:jc w:val="both"/>
      </w:pPr>
      <w:r w:rsidRPr="00CC08B4">
        <w:t xml:space="preserve">5665 Pusztaottlaka, Felszabadulás u. 14. </w:t>
      </w:r>
    </w:p>
    <w:p w:rsidR="00CC08B4" w:rsidRDefault="00BD4EF7" w:rsidP="00CC08B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hyperlink r:id="rId49" w:history="1">
        <w:r w:rsidR="00CC08B4" w:rsidRPr="00CC08B4">
          <w:rPr>
            <w:rStyle w:val="Hiperhivatkozs"/>
            <w:rFonts w:cstheme="minorHAnsi"/>
            <w:color w:val="auto"/>
            <w:u w:val="none"/>
          </w:rPr>
          <w:t>delbekes.alapitvany@gmail.com</w:t>
        </w:r>
      </w:hyperlink>
    </w:p>
    <w:p w:rsidR="00CC08B4" w:rsidRPr="00CC08B4" w:rsidRDefault="00CC08B4" w:rsidP="00CC08B4">
      <w:pPr>
        <w:autoSpaceDE w:val="0"/>
        <w:autoSpaceDN w:val="0"/>
        <w:adjustRightInd w:val="0"/>
        <w:spacing w:after="0" w:line="240" w:lineRule="auto"/>
        <w:jc w:val="both"/>
      </w:pPr>
    </w:p>
    <w:p w:rsidR="00CC08B4" w:rsidRPr="00CC08B4" w:rsidRDefault="00CC08B4">
      <w:pPr>
        <w:jc w:val="both"/>
        <w:rPr>
          <w:sz w:val="23"/>
          <w:szCs w:val="23"/>
        </w:rPr>
      </w:pPr>
    </w:p>
    <w:sectPr w:rsidR="00CC08B4" w:rsidRPr="00CC08B4" w:rsidSect="00754EB8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4EF7" w:rsidRDefault="00BD4EF7" w:rsidP="007055C8">
      <w:pPr>
        <w:spacing w:after="0" w:line="240" w:lineRule="auto"/>
      </w:pPr>
      <w:r>
        <w:separator/>
      </w:r>
    </w:p>
  </w:endnote>
  <w:endnote w:type="continuationSeparator" w:id="0">
    <w:p w:rsidR="00BD4EF7" w:rsidRDefault="00BD4EF7" w:rsidP="00705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yriadPro-LightSemiCn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1275771"/>
      <w:docPartObj>
        <w:docPartGallery w:val="Page Numbers (Bottom of Page)"/>
        <w:docPartUnique/>
      </w:docPartObj>
    </w:sdtPr>
    <w:sdtEndPr/>
    <w:sdtContent>
      <w:p w:rsidR="00352C53" w:rsidRDefault="00E04E18">
        <w:pPr>
          <w:pStyle w:val="llb"/>
          <w:jc w:val="center"/>
        </w:pPr>
        <w:r>
          <w:fldChar w:fldCharType="begin"/>
        </w:r>
        <w:r w:rsidR="00352C53">
          <w:instrText xml:space="preserve"> PAGE   \* MERGEFORMAT </w:instrText>
        </w:r>
        <w:r>
          <w:fldChar w:fldCharType="separate"/>
        </w:r>
        <w:r w:rsidR="000F11A8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352C53" w:rsidRDefault="00352C53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314949"/>
      <w:docPartObj>
        <w:docPartGallery w:val="Page Numbers (Bottom of Page)"/>
        <w:docPartUnique/>
      </w:docPartObj>
    </w:sdtPr>
    <w:sdtEndPr/>
    <w:sdtContent>
      <w:p w:rsidR="00352C53" w:rsidRDefault="00E04E18">
        <w:pPr>
          <w:pStyle w:val="llb"/>
          <w:jc w:val="center"/>
        </w:pPr>
        <w:r>
          <w:fldChar w:fldCharType="begin"/>
        </w:r>
        <w:r w:rsidR="00352C53">
          <w:instrText>PAGE   \* MERGEFORMAT</w:instrText>
        </w:r>
        <w:r>
          <w:fldChar w:fldCharType="separate"/>
        </w:r>
        <w:r w:rsidR="000F11A8">
          <w:rPr>
            <w:noProof/>
          </w:rPr>
          <w:t>6</w:t>
        </w:r>
        <w:r>
          <w:fldChar w:fldCharType="end"/>
        </w:r>
      </w:p>
    </w:sdtContent>
  </w:sdt>
  <w:p w:rsidR="00352C53" w:rsidRDefault="00352C53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4EF7" w:rsidRDefault="00BD4EF7" w:rsidP="007055C8">
      <w:pPr>
        <w:spacing w:after="0" w:line="240" w:lineRule="auto"/>
      </w:pPr>
      <w:r>
        <w:separator/>
      </w:r>
    </w:p>
  </w:footnote>
  <w:footnote w:type="continuationSeparator" w:id="0">
    <w:p w:rsidR="00BD4EF7" w:rsidRDefault="00BD4EF7" w:rsidP="007055C8">
      <w:pPr>
        <w:spacing w:after="0" w:line="240" w:lineRule="auto"/>
      </w:pPr>
      <w:r>
        <w:continuationSeparator/>
      </w:r>
    </w:p>
  </w:footnote>
  <w:footnote w:id="1">
    <w:p w:rsidR="00352C53" w:rsidRDefault="00352C53" w:rsidP="00C43188">
      <w:pPr>
        <w:pStyle w:val="Lbjegyzetszveg"/>
      </w:pPr>
      <w:r>
        <w:rPr>
          <w:rStyle w:val="Lbjegyzet-hivatkozs"/>
        </w:rPr>
        <w:footnoteRef/>
      </w:r>
      <w:r>
        <w:t xml:space="preserve"> Forrás:</w:t>
      </w:r>
      <w:r w:rsidRPr="009A3A07">
        <w:t>http://www.technet.hu/data/cikk/40/40/26/cikk_404026/2.jpg</w:t>
      </w:r>
    </w:p>
    <w:p w:rsidR="00352C53" w:rsidRDefault="00352C53" w:rsidP="00C43188">
      <w:pPr>
        <w:pStyle w:val="Lbjegyzetszveg"/>
      </w:pPr>
      <w:r>
        <w:t>Letöltés: 2015.10.14. 10:31</w:t>
      </w:r>
    </w:p>
  </w:footnote>
  <w:footnote w:id="2">
    <w:p w:rsidR="00352C53" w:rsidRDefault="00352C53" w:rsidP="00A61762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>
        <w:rPr>
          <w:i/>
        </w:rPr>
        <w:t>KSH 2014.01.01.</w:t>
      </w:r>
    </w:p>
  </w:footnote>
  <w:footnote w:id="3">
    <w:p w:rsidR="00352C53" w:rsidRDefault="00352C53" w:rsidP="00286F4B">
      <w:pPr>
        <w:pStyle w:val="Lbjegyzetszveg"/>
      </w:pPr>
      <w:r>
        <w:rPr>
          <w:rStyle w:val="Lbjegyzet-hivatkozs"/>
        </w:rPr>
        <w:footnoteRef/>
      </w:r>
      <w:r>
        <w:t xml:space="preserve"> KSH 2011. népszámlálás</w:t>
      </w:r>
    </w:p>
  </w:footnote>
  <w:footnote w:id="4">
    <w:p w:rsidR="00352C53" w:rsidRDefault="00352C53" w:rsidP="00B04EEE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>
        <w:rPr>
          <w:rFonts w:ascii="Verdana" w:eastAsia="Verdana" w:hAnsi="Verdana" w:cs="Verdana"/>
          <w:i/>
          <w:sz w:val="16"/>
          <w:szCs w:val="16"/>
        </w:rPr>
        <w:t>Forrás:„Battonya város és a mezőkovácsházi kistérség települési egészségterve”, 2011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816AB"/>
    <w:multiLevelType w:val="multilevel"/>
    <w:tmpl w:val="BF3AC7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1080" w:hanging="720"/>
      </w:pPr>
      <w:rPr>
        <w:rFonts w:ascii="Wingdings" w:hAnsi="Wingdings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C9A30CF"/>
    <w:multiLevelType w:val="hybridMultilevel"/>
    <w:tmpl w:val="6B04CF4C"/>
    <w:lvl w:ilvl="0" w:tplc="040E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B14C3"/>
    <w:multiLevelType w:val="hybridMultilevel"/>
    <w:tmpl w:val="549C4D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242856"/>
    <w:multiLevelType w:val="hybridMultilevel"/>
    <w:tmpl w:val="3B743256"/>
    <w:lvl w:ilvl="0" w:tplc="3EB061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C9ED57A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055656"/>
    <w:multiLevelType w:val="hybridMultilevel"/>
    <w:tmpl w:val="D3027F3A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EF37A3"/>
    <w:multiLevelType w:val="hybridMultilevel"/>
    <w:tmpl w:val="466899A2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73B57B7"/>
    <w:multiLevelType w:val="hybridMultilevel"/>
    <w:tmpl w:val="8A08B5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B35CA9"/>
    <w:multiLevelType w:val="hybridMultilevel"/>
    <w:tmpl w:val="FF6A096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8364BE"/>
    <w:multiLevelType w:val="hybridMultilevel"/>
    <w:tmpl w:val="53F2D40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AD56DBC"/>
    <w:multiLevelType w:val="hybridMultilevel"/>
    <w:tmpl w:val="CC6E311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3544DC"/>
    <w:multiLevelType w:val="hybridMultilevel"/>
    <w:tmpl w:val="491C0D0C"/>
    <w:lvl w:ilvl="0" w:tplc="E430AAAC">
      <w:start w:val="1"/>
      <w:numFmt w:val="lowerLetter"/>
      <w:lvlText w:val="%1."/>
      <w:lvlJc w:val="left"/>
      <w:pPr>
        <w:ind w:left="1068" w:hanging="360"/>
      </w:pPr>
      <w:rPr>
        <w:rFonts w:ascii="Arial Narrow" w:eastAsiaTheme="minorHAnsi" w:hAnsi="Arial Narrow" w:cstheme="minorBidi"/>
      </w:rPr>
    </w:lvl>
    <w:lvl w:ilvl="1" w:tplc="040E0019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0380681"/>
    <w:multiLevelType w:val="multilevel"/>
    <w:tmpl w:val="DBB2F4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Cmsor2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Cmsor3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321E5468"/>
    <w:multiLevelType w:val="hybridMultilevel"/>
    <w:tmpl w:val="95C2DD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256D26"/>
    <w:multiLevelType w:val="hybridMultilevel"/>
    <w:tmpl w:val="8714B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6147F4"/>
    <w:multiLevelType w:val="hybridMultilevel"/>
    <w:tmpl w:val="2A12813C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F875B35"/>
    <w:multiLevelType w:val="hybridMultilevel"/>
    <w:tmpl w:val="878ED9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C33DD9"/>
    <w:multiLevelType w:val="hybridMultilevel"/>
    <w:tmpl w:val="D6144C6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DD1AC6"/>
    <w:multiLevelType w:val="hybridMultilevel"/>
    <w:tmpl w:val="B922C326"/>
    <w:lvl w:ilvl="0" w:tplc="3EB0617C">
      <w:start w:val="1"/>
      <w:numFmt w:val="decimal"/>
      <w:pStyle w:val="Cmsor1"/>
      <w:lvlText w:val="%1."/>
      <w:lvlJc w:val="left"/>
      <w:pPr>
        <w:ind w:left="720" w:hanging="360"/>
      </w:pPr>
      <w:rPr>
        <w:rFonts w:hint="default"/>
      </w:rPr>
    </w:lvl>
    <w:lvl w:ilvl="1" w:tplc="C73E2D6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3C9ED57A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5172F0"/>
    <w:multiLevelType w:val="hybridMultilevel"/>
    <w:tmpl w:val="82DA454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7701AE"/>
    <w:multiLevelType w:val="hybridMultilevel"/>
    <w:tmpl w:val="5E2AF3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275AA8"/>
    <w:multiLevelType w:val="hybridMultilevel"/>
    <w:tmpl w:val="63088D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816D87"/>
    <w:multiLevelType w:val="hybridMultilevel"/>
    <w:tmpl w:val="9A9A80C0"/>
    <w:lvl w:ilvl="0" w:tplc="F9B40296">
      <w:numFmt w:val="bullet"/>
      <w:lvlText w:val="•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4FBD3D05"/>
    <w:multiLevelType w:val="hybridMultilevel"/>
    <w:tmpl w:val="E9C852D0"/>
    <w:lvl w:ilvl="0" w:tplc="040E0019">
      <w:start w:val="1"/>
      <w:numFmt w:val="lowerLetter"/>
      <w:lvlText w:val="%1."/>
      <w:lvlJc w:val="left"/>
      <w:pPr>
        <w:ind w:left="720" w:hanging="360"/>
      </w:pPr>
    </w:lvl>
    <w:lvl w:ilvl="1" w:tplc="616242B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E0019">
      <w:start w:val="1"/>
      <w:numFmt w:val="lowerLetter"/>
      <w:lvlText w:val="%3."/>
      <w:lvlJc w:val="lef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477FDE"/>
    <w:multiLevelType w:val="hybridMultilevel"/>
    <w:tmpl w:val="717C16A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0C72C6C"/>
    <w:multiLevelType w:val="multilevel"/>
    <w:tmpl w:val="CD28EE0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>
    <w:nsid w:val="53F10FBD"/>
    <w:multiLevelType w:val="hybridMultilevel"/>
    <w:tmpl w:val="A8F44A18"/>
    <w:lvl w:ilvl="0" w:tplc="D114A252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A7C0494"/>
    <w:multiLevelType w:val="hybridMultilevel"/>
    <w:tmpl w:val="9AD41D7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894331"/>
    <w:multiLevelType w:val="hybridMultilevel"/>
    <w:tmpl w:val="C87A7F5A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44A3CC9"/>
    <w:multiLevelType w:val="hybridMultilevel"/>
    <w:tmpl w:val="41B058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9C3B6B"/>
    <w:multiLevelType w:val="multilevel"/>
    <w:tmpl w:val="7EF872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1080" w:hanging="720"/>
      </w:pPr>
      <w:rPr>
        <w:rFonts w:ascii="Wingdings" w:hAnsi="Wingdings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>
    <w:nsid w:val="6E2E1855"/>
    <w:multiLevelType w:val="hybridMultilevel"/>
    <w:tmpl w:val="57ACD4E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3329F6"/>
    <w:multiLevelType w:val="hybridMultilevel"/>
    <w:tmpl w:val="E70409BA"/>
    <w:lvl w:ilvl="0" w:tplc="038EBCAC">
      <w:start w:val="1"/>
      <w:numFmt w:val="lowerLetter"/>
      <w:lvlText w:val="%1."/>
      <w:lvlJc w:val="left"/>
      <w:pPr>
        <w:ind w:left="2148" w:hanging="360"/>
      </w:pPr>
      <w:rPr>
        <w:rFonts w:ascii="Arial Narrow" w:eastAsiaTheme="minorHAnsi" w:hAnsi="Arial Narrow" w:cstheme="minorBidi"/>
      </w:rPr>
    </w:lvl>
    <w:lvl w:ilvl="1" w:tplc="040E0019">
      <w:start w:val="1"/>
      <w:numFmt w:val="lowerLetter"/>
      <w:lvlText w:val="%2."/>
      <w:lvlJc w:val="left"/>
      <w:pPr>
        <w:ind w:left="2868" w:hanging="360"/>
      </w:pPr>
    </w:lvl>
    <w:lvl w:ilvl="2" w:tplc="90E409AE">
      <w:start w:val="1"/>
      <w:numFmt w:val="lowerLetter"/>
      <w:lvlText w:val="(%3)"/>
      <w:lvlJc w:val="left"/>
      <w:pPr>
        <w:ind w:left="3768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4308" w:hanging="360"/>
      </w:pPr>
    </w:lvl>
    <w:lvl w:ilvl="4" w:tplc="040E0019" w:tentative="1">
      <w:start w:val="1"/>
      <w:numFmt w:val="lowerLetter"/>
      <w:lvlText w:val="%5."/>
      <w:lvlJc w:val="left"/>
      <w:pPr>
        <w:ind w:left="5028" w:hanging="360"/>
      </w:pPr>
    </w:lvl>
    <w:lvl w:ilvl="5" w:tplc="040E001B" w:tentative="1">
      <w:start w:val="1"/>
      <w:numFmt w:val="lowerRoman"/>
      <w:lvlText w:val="%6."/>
      <w:lvlJc w:val="right"/>
      <w:pPr>
        <w:ind w:left="5748" w:hanging="180"/>
      </w:pPr>
    </w:lvl>
    <w:lvl w:ilvl="6" w:tplc="040E000F" w:tentative="1">
      <w:start w:val="1"/>
      <w:numFmt w:val="decimal"/>
      <w:lvlText w:val="%7."/>
      <w:lvlJc w:val="left"/>
      <w:pPr>
        <w:ind w:left="6468" w:hanging="360"/>
      </w:pPr>
    </w:lvl>
    <w:lvl w:ilvl="7" w:tplc="040E0019" w:tentative="1">
      <w:start w:val="1"/>
      <w:numFmt w:val="lowerLetter"/>
      <w:lvlText w:val="%8."/>
      <w:lvlJc w:val="left"/>
      <w:pPr>
        <w:ind w:left="7188" w:hanging="360"/>
      </w:pPr>
    </w:lvl>
    <w:lvl w:ilvl="8" w:tplc="040E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2">
    <w:nsid w:val="71174461"/>
    <w:multiLevelType w:val="hybridMultilevel"/>
    <w:tmpl w:val="0E8205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2C323E"/>
    <w:multiLevelType w:val="hybridMultilevel"/>
    <w:tmpl w:val="82603E88"/>
    <w:lvl w:ilvl="0" w:tplc="261A3EA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616D80"/>
    <w:multiLevelType w:val="hybridMultilevel"/>
    <w:tmpl w:val="4D5AF55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DB0313"/>
    <w:multiLevelType w:val="hybridMultilevel"/>
    <w:tmpl w:val="2CCAA4AC"/>
    <w:lvl w:ilvl="0" w:tplc="261A3EA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14505B"/>
    <w:multiLevelType w:val="hybridMultilevel"/>
    <w:tmpl w:val="17F208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FA4456"/>
    <w:multiLevelType w:val="hybridMultilevel"/>
    <w:tmpl w:val="CEB0C0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1B43BA"/>
    <w:multiLevelType w:val="hybridMultilevel"/>
    <w:tmpl w:val="D95C34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5"/>
  </w:num>
  <w:num w:numId="3">
    <w:abstractNumId w:val="11"/>
  </w:num>
  <w:num w:numId="4">
    <w:abstractNumId w:val="21"/>
  </w:num>
  <w:num w:numId="5">
    <w:abstractNumId w:val="29"/>
  </w:num>
  <w:num w:numId="6">
    <w:abstractNumId w:val="0"/>
  </w:num>
  <w:num w:numId="7">
    <w:abstractNumId w:val="7"/>
  </w:num>
  <w:num w:numId="8">
    <w:abstractNumId w:val="25"/>
  </w:num>
  <w:num w:numId="9">
    <w:abstractNumId w:val="14"/>
  </w:num>
  <w:num w:numId="10">
    <w:abstractNumId w:val="20"/>
  </w:num>
  <w:num w:numId="11">
    <w:abstractNumId w:val="10"/>
  </w:num>
  <w:num w:numId="12">
    <w:abstractNumId w:val="31"/>
  </w:num>
  <w:num w:numId="13">
    <w:abstractNumId w:val="17"/>
  </w:num>
  <w:num w:numId="14">
    <w:abstractNumId w:val="16"/>
  </w:num>
  <w:num w:numId="15">
    <w:abstractNumId w:val="9"/>
  </w:num>
  <w:num w:numId="16">
    <w:abstractNumId w:val="38"/>
  </w:num>
  <w:num w:numId="17">
    <w:abstractNumId w:val="30"/>
  </w:num>
  <w:num w:numId="18">
    <w:abstractNumId w:val="15"/>
  </w:num>
  <w:num w:numId="19">
    <w:abstractNumId w:val="34"/>
  </w:num>
  <w:num w:numId="20">
    <w:abstractNumId w:val="36"/>
  </w:num>
  <w:num w:numId="21">
    <w:abstractNumId w:val="22"/>
  </w:num>
  <w:num w:numId="22">
    <w:abstractNumId w:val="26"/>
  </w:num>
  <w:num w:numId="23">
    <w:abstractNumId w:val="13"/>
  </w:num>
  <w:num w:numId="24">
    <w:abstractNumId w:val="2"/>
  </w:num>
  <w:num w:numId="25">
    <w:abstractNumId w:val="12"/>
  </w:num>
  <w:num w:numId="26">
    <w:abstractNumId w:val="3"/>
  </w:num>
  <w:num w:numId="27">
    <w:abstractNumId w:val="33"/>
  </w:num>
  <w:num w:numId="28">
    <w:abstractNumId w:val="32"/>
  </w:num>
  <w:num w:numId="29">
    <w:abstractNumId w:val="6"/>
  </w:num>
  <w:num w:numId="30">
    <w:abstractNumId w:val="1"/>
  </w:num>
  <w:num w:numId="31">
    <w:abstractNumId w:val="19"/>
  </w:num>
  <w:num w:numId="32">
    <w:abstractNumId w:val="18"/>
  </w:num>
  <w:num w:numId="33">
    <w:abstractNumId w:val="37"/>
  </w:num>
  <w:num w:numId="34">
    <w:abstractNumId w:val="4"/>
  </w:num>
  <w:num w:numId="35">
    <w:abstractNumId w:val="28"/>
  </w:num>
  <w:num w:numId="36">
    <w:abstractNumId w:val="5"/>
  </w:num>
  <w:num w:numId="37">
    <w:abstractNumId w:val="24"/>
  </w:num>
  <w:num w:numId="38">
    <w:abstractNumId w:val="8"/>
  </w:num>
  <w:num w:numId="39">
    <w:abstractNumId w:val="27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6A5"/>
    <w:rsid w:val="0000059A"/>
    <w:rsid w:val="00003773"/>
    <w:rsid w:val="000076E1"/>
    <w:rsid w:val="00031183"/>
    <w:rsid w:val="00035DAA"/>
    <w:rsid w:val="0003610A"/>
    <w:rsid w:val="000507F6"/>
    <w:rsid w:val="0005713D"/>
    <w:rsid w:val="00057D6B"/>
    <w:rsid w:val="000602D7"/>
    <w:rsid w:val="00066DD8"/>
    <w:rsid w:val="00067B4B"/>
    <w:rsid w:val="00072B17"/>
    <w:rsid w:val="00080C86"/>
    <w:rsid w:val="000A426B"/>
    <w:rsid w:val="000A5868"/>
    <w:rsid w:val="000A5CB3"/>
    <w:rsid w:val="000C33F6"/>
    <w:rsid w:val="000D41EE"/>
    <w:rsid w:val="000E2E30"/>
    <w:rsid w:val="000E5AD0"/>
    <w:rsid w:val="000F11A8"/>
    <w:rsid w:val="000F7748"/>
    <w:rsid w:val="000F77BF"/>
    <w:rsid w:val="001011D4"/>
    <w:rsid w:val="0012063B"/>
    <w:rsid w:val="00123A66"/>
    <w:rsid w:val="00132935"/>
    <w:rsid w:val="001354F3"/>
    <w:rsid w:val="0013723A"/>
    <w:rsid w:val="00137D45"/>
    <w:rsid w:val="001452F6"/>
    <w:rsid w:val="00154C5F"/>
    <w:rsid w:val="00160AB9"/>
    <w:rsid w:val="001611AF"/>
    <w:rsid w:val="0016256C"/>
    <w:rsid w:val="001939EA"/>
    <w:rsid w:val="00193C6F"/>
    <w:rsid w:val="001A12B7"/>
    <w:rsid w:val="001A2A98"/>
    <w:rsid w:val="001B6892"/>
    <w:rsid w:val="001B74AC"/>
    <w:rsid w:val="001C587A"/>
    <w:rsid w:val="001D7FDB"/>
    <w:rsid w:val="0020122A"/>
    <w:rsid w:val="0020159D"/>
    <w:rsid w:val="002103C0"/>
    <w:rsid w:val="00214E56"/>
    <w:rsid w:val="002236AE"/>
    <w:rsid w:val="002259C1"/>
    <w:rsid w:val="00253DD8"/>
    <w:rsid w:val="00264375"/>
    <w:rsid w:val="00286F4B"/>
    <w:rsid w:val="002A02EC"/>
    <w:rsid w:val="002B23CD"/>
    <w:rsid w:val="002D1C51"/>
    <w:rsid w:val="002D3DBB"/>
    <w:rsid w:val="002D4B25"/>
    <w:rsid w:val="00303D2D"/>
    <w:rsid w:val="00304107"/>
    <w:rsid w:val="00341FC2"/>
    <w:rsid w:val="00352C53"/>
    <w:rsid w:val="003571A3"/>
    <w:rsid w:val="0035757E"/>
    <w:rsid w:val="00367A08"/>
    <w:rsid w:val="003768F0"/>
    <w:rsid w:val="00391473"/>
    <w:rsid w:val="0039553F"/>
    <w:rsid w:val="0039633E"/>
    <w:rsid w:val="003B31F8"/>
    <w:rsid w:val="003B38FC"/>
    <w:rsid w:val="003C5285"/>
    <w:rsid w:val="003D43A0"/>
    <w:rsid w:val="003E5626"/>
    <w:rsid w:val="003F45F6"/>
    <w:rsid w:val="003F6B73"/>
    <w:rsid w:val="00400E85"/>
    <w:rsid w:val="0040113F"/>
    <w:rsid w:val="0041084E"/>
    <w:rsid w:val="004136D7"/>
    <w:rsid w:val="0041540D"/>
    <w:rsid w:val="00421114"/>
    <w:rsid w:val="00442A04"/>
    <w:rsid w:val="00460C2B"/>
    <w:rsid w:val="00471D9C"/>
    <w:rsid w:val="004812B1"/>
    <w:rsid w:val="00485C10"/>
    <w:rsid w:val="00493401"/>
    <w:rsid w:val="00495F80"/>
    <w:rsid w:val="004B0CA7"/>
    <w:rsid w:val="004C4416"/>
    <w:rsid w:val="004D5B3D"/>
    <w:rsid w:val="004D6967"/>
    <w:rsid w:val="004F76C9"/>
    <w:rsid w:val="00511A0F"/>
    <w:rsid w:val="00516E7D"/>
    <w:rsid w:val="00520B3B"/>
    <w:rsid w:val="00520C12"/>
    <w:rsid w:val="00566E19"/>
    <w:rsid w:val="00567512"/>
    <w:rsid w:val="00575442"/>
    <w:rsid w:val="00582FD7"/>
    <w:rsid w:val="00583297"/>
    <w:rsid w:val="005A207D"/>
    <w:rsid w:val="005A396B"/>
    <w:rsid w:val="005C2D78"/>
    <w:rsid w:val="005C3859"/>
    <w:rsid w:val="005F136E"/>
    <w:rsid w:val="00607321"/>
    <w:rsid w:val="006100D3"/>
    <w:rsid w:val="00623D1F"/>
    <w:rsid w:val="00626841"/>
    <w:rsid w:val="00634753"/>
    <w:rsid w:val="00637C54"/>
    <w:rsid w:val="006576D7"/>
    <w:rsid w:val="00657817"/>
    <w:rsid w:val="00657F01"/>
    <w:rsid w:val="0066263A"/>
    <w:rsid w:val="00671F34"/>
    <w:rsid w:val="00682C51"/>
    <w:rsid w:val="00693135"/>
    <w:rsid w:val="006A5322"/>
    <w:rsid w:val="006A7CED"/>
    <w:rsid w:val="006B2F23"/>
    <w:rsid w:val="006B7D21"/>
    <w:rsid w:val="006F22D3"/>
    <w:rsid w:val="006F649D"/>
    <w:rsid w:val="007017A5"/>
    <w:rsid w:val="007055C8"/>
    <w:rsid w:val="00706F58"/>
    <w:rsid w:val="00717DC6"/>
    <w:rsid w:val="00736BDA"/>
    <w:rsid w:val="007529A7"/>
    <w:rsid w:val="00754EB8"/>
    <w:rsid w:val="00771C12"/>
    <w:rsid w:val="00771ED2"/>
    <w:rsid w:val="0077336E"/>
    <w:rsid w:val="007735BD"/>
    <w:rsid w:val="00777BBB"/>
    <w:rsid w:val="0078286F"/>
    <w:rsid w:val="007856C6"/>
    <w:rsid w:val="007A51B8"/>
    <w:rsid w:val="007B1680"/>
    <w:rsid w:val="007C5FE3"/>
    <w:rsid w:val="007E0479"/>
    <w:rsid w:val="00802CE8"/>
    <w:rsid w:val="00802F82"/>
    <w:rsid w:val="008076A5"/>
    <w:rsid w:val="00820F43"/>
    <w:rsid w:val="008318FD"/>
    <w:rsid w:val="00831CD1"/>
    <w:rsid w:val="00835BCD"/>
    <w:rsid w:val="00844C51"/>
    <w:rsid w:val="00851921"/>
    <w:rsid w:val="00860A78"/>
    <w:rsid w:val="008650FC"/>
    <w:rsid w:val="00884EF7"/>
    <w:rsid w:val="008871A2"/>
    <w:rsid w:val="008B1138"/>
    <w:rsid w:val="008B4EBA"/>
    <w:rsid w:val="008B6C0E"/>
    <w:rsid w:val="008D0BBC"/>
    <w:rsid w:val="008D5DFB"/>
    <w:rsid w:val="008E56C4"/>
    <w:rsid w:val="008F3C6A"/>
    <w:rsid w:val="008F5B23"/>
    <w:rsid w:val="009252A8"/>
    <w:rsid w:val="00933D00"/>
    <w:rsid w:val="009352DF"/>
    <w:rsid w:val="00937065"/>
    <w:rsid w:val="00951074"/>
    <w:rsid w:val="009668C6"/>
    <w:rsid w:val="009738B4"/>
    <w:rsid w:val="00994F71"/>
    <w:rsid w:val="009A4894"/>
    <w:rsid w:val="009A65D7"/>
    <w:rsid w:val="009D35D3"/>
    <w:rsid w:val="009E02FB"/>
    <w:rsid w:val="009E2F05"/>
    <w:rsid w:val="009E5315"/>
    <w:rsid w:val="009F4C6F"/>
    <w:rsid w:val="00A003BB"/>
    <w:rsid w:val="00A02C4D"/>
    <w:rsid w:val="00A054E1"/>
    <w:rsid w:val="00A246A1"/>
    <w:rsid w:val="00A26D13"/>
    <w:rsid w:val="00A33C94"/>
    <w:rsid w:val="00A4049F"/>
    <w:rsid w:val="00A4545B"/>
    <w:rsid w:val="00A5002C"/>
    <w:rsid w:val="00A573B9"/>
    <w:rsid w:val="00A61762"/>
    <w:rsid w:val="00A65C03"/>
    <w:rsid w:val="00A72F35"/>
    <w:rsid w:val="00A86E4C"/>
    <w:rsid w:val="00A9300F"/>
    <w:rsid w:val="00A953E8"/>
    <w:rsid w:val="00AB193B"/>
    <w:rsid w:val="00AB7285"/>
    <w:rsid w:val="00AC507F"/>
    <w:rsid w:val="00AE5FB2"/>
    <w:rsid w:val="00B01620"/>
    <w:rsid w:val="00B04EEE"/>
    <w:rsid w:val="00B06BB7"/>
    <w:rsid w:val="00B11B8C"/>
    <w:rsid w:val="00B24029"/>
    <w:rsid w:val="00B24B23"/>
    <w:rsid w:val="00B25BB6"/>
    <w:rsid w:val="00B44F61"/>
    <w:rsid w:val="00B511AB"/>
    <w:rsid w:val="00B534A6"/>
    <w:rsid w:val="00B93D56"/>
    <w:rsid w:val="00B947F7"/>
    <w:rsid w:val="00BA4554"/>
    <w:rsid w:val="00BB510F"/>
    <w:rsid w:val="00BC3D1B"/>
    <w:rsid w:val="00BC6F95"/>
    <w:rsid w:val="00BD3489"/>
    <w:rsid w:val="00BD4EF7"/>
    <w:rsid w:val="00BD7159"/>
    <w:rsid w:val="00BE0473"/>
    <w:rsid w:val="00BF1E64"/>
    <w:rsid w:val="00BF27F9"/>
    <w:rsid w:val="00C00F93"/>
    <w:rsid w:val="00C04D16"/>
    <w:rsid w:val="00C12772"/>
    <w:rsid w:val="00C12B86"/>
    <w:rsid w:val="00C1422B"/>
    <w:rsid w:val="00C167DA"/>
    <w:rsid w:val="00C3601B"/>
    <w:rsid w:val="00C370C5"/>
    <w:rsid w:val="00C43188"/>
    <w:rsid w:val="00C62E18"/>
    <w:rsid w:val="00C76D88"/>
    <w:rsid w:val="00C773DA"/>
    <w:rsid w:val="00C80609"/>
    <w:rsid w:val="00C94A7B"/>
    <w:rsid w:val="00CA0B48"/>
    <w:rsid w:val="00CC08B4"/>
    <w:rsid w:val="00CC7CA7"/>
    <w:rsid w:val="00CE5444"/>
    <w:rsid w:val="00CE7610"/>
    <w:rsid w:val="00D11A58"/>
    <w:rsid w:val="00D33912"/>
    <w:rsid w:val="00D362F3"/>
    <w:rsid w:val="00D472E8"/>
    <w:rsid w:val="00D65EB5"/>
    <w:rsid w:val="00D736CF"/>
    <w:rsid w:val="00D80370"/>
    <w:rsid w:val="00D95748"/>
    <w:rsid w:val="00DA2A94"/>
    <w:rsid w:val="00DB19D4"/>
    <w:rsid w:val="00DB38E3"/>
    <w:rsid w:val="00DB7686"/>
    <w:rsid w:val="00DC0F69"/>
    <w:rsid w:val="00DC51E5"/>
    <w:rsid w:val="00DD3710"/>
    <w:rsid w:val="00DE1F03"/>
    <w:rsid w:val="00DE427C"/>
    <w:rsid w:val="00DF014C"/>
    <w:rsid w:val="00DF6FB2"/>
    <w:rsid w:val="00E02126"/>
    <w:rsid w:val="00E0224B"/>
    <w:rsid w:val="00E04E18"/>
    <w:rsid w:val="00E110D7"/>
    <w:rsid w:val="00E1144D"/>
    <w:rsid w:val="00E16559"/>
    <w:rsid w:val="00E23B5E"/>
    <w:rsid w:val="00E56BEB"/>
    <w:rsid w:val="00E64C4F"/>
    <w:rsid w:val="00E75E15"/>
    <w:rsid w:val="00EC10CA"/>
    <w:rsid w:val="00EF4253"/>
    <w:rsid w:val="00F10BB4"/>
    <w:rsid w:val="00F41C02"/>
    <w:rsid w:val="00F445D2"/>
    <w:rsid w:val="00F52465"/>
    <w:rsid w:val="00F668A2"/>
    <w:rsid w:val="00F71229"/>
    <w:rsid w:val="00F751D6"/>
    <w:rsid w:val="00FA44A8"/>
    <w:rsid w:val="00FD4783"/>
    <w:rsid w:val="00FE57FB"/>
    <w:rsid w:val="00FF75CB"/>
    <w:rsid w:val="00FF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CC49C60-7E08-44BD-970D-01792F1B1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95748"/>
  </w:style>
  <w:style w:type="paragraph" w:styleId="Cmsor1">
    <w:name w:val="heading 1"/>
    <w:basedOn w:val="Listaszerbekezds"/>
    <w:next w:val="Norml"/>
    <w:link w:val="Cmsor1Char"/>
    <w:uiPriority w:val="9"/>
    <w:qFormat/>
    <w:rsid w:val="00495F80"/>
    <w:pPr>
      <w:numPr>
        <w:numId w:val="13"/>
      </w:numPr>
      <w:spacing w:after="0" w:line="269" w:lineRule="auto"/>
      <w:ind w:left="426"/>
      <w:jc w:val="both"/>
      <w:outlineLvl w:val="0"/>
    </w:pPr>
    <w:rPr>
      <w:rFonts w:asciiTheme="majorHAnsi" w:hAnsiTheme="majorHAnsi"/>
      <w:color w:val="000000"/>
      <w:sz w:val="32"/>
      <w:szCs w:val="32"/>
    </w:rPr>
  </w:style>
  <w:style w:type="paragraph" w:styleId="Cmsor2">
    <w:name w:val="heading 2"/>
    <w:basedOn w:val="Listaszerbekezds"/>
    <w:next w:val="Norml"/>
    <w:link w:val="Cmsor2Char"/>
    <w:uiPriority w:val="9"/>
    <w:unhideWhenUsed/>
    <w:qFormat/>
    <w:rsid w:val="00495F80"/>
    <w:pPr>
      <w:numPr>
        <w:ilvl w:val="1"/>
        <w:numId w:val="3"/>
      </w:numPr>
      <w:tabs>
        <w:tab w:val="left" w:pos="709"/>
      </w:tabs>
      <w:spacing w:after="0" w:line="269" w:lineRule="auto"/>
      <w:jc w:val="both"/>
      <w:outlineLvl w:val="1"/>
    </w:pPr>
    <w:rPr>
      <w:rFonts w:asciiTheme="majorHAnsi" w:hAnsiTheme="majorHAnsi"/>
      <w:sz w:val="28"/>
      <w:szCs w:val="28"/>
    </w:rPr>
  </w:style>
  <w:style w:type="paragraph" w:styleId="Cmsor3">
    <w:name w:val="heading 3"/>
    <w:basedOn w:val="Listaszerbekezds"/>
    <w:link w:val="Cmsor3Char"/>
    <w:uiPriority w:val="9"/>
    <w:qFormat/>
    <w:rsid w:val="00A72F35"/>
    <w:pPr>
      <w:numPr>
        <w:ilvl w:val="2"/>
        <w:numId w:val="3"/>
      </w:numPr>
      <w:autoSpaceDE w:val="0"/>
      <w:autoSpaceDN w:val="0"/>
      <w:adjustRightInd w:val="0"/>
      <w:spacing w:after="0" w:line="240" w:lineRule="auto"/>
      <w:outlineLvl w:val="2"/>
    </w:pPr>
    <w:rPr>
      <w:rFonts w:cs="Calibri"/>
      <w:bCs/>
      <w:color w:val="000000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9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939EA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705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055C8"/>
  </w:style>
  <w:style w:type="paragraph" w:styleId="llb">
    <w:name w:val="footer"/>
    <w:basedOn w:val="Norml"/>
    <w:link w:val="llbChar"/>
    <w:uiPriority w:val="99"/>
    <w:unhideWhenUsed/>
    <w:rsid w:val="00705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055C8"/>
  </w:style>
  <w:style w:type="paragraph" w:styleId="Listaszerbekezds">
    <w:name w:val="List Paragraph"/>
    <w:aliases w:val="List Paragraph à moi,List Paragraph,Welt L Char,Welt L,Bullet List,FooterText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9E02FB"/>
    <w:pPr>
      <w:ind w:left="720"/>
      <w:contextualSpacing/>
    </w:pPr>
  </w:style>
  <w:style w:type="character" w:customStyle="1" w:styleId="apple-converted-space">
    <w:name w:val="apple-converted-space"/>
    <w:basedOn w:val="Bekezdsalapbettpusa"/>
    <w:rsid w:val="00844C51"/>
  </w:style>
  <w:style w:type="character" w:styleId="Kiemels2">
    <w:name w:val="Strong"/>
    <w:basedOn w:val="Bekezdsalapbettpusa"/>
    <w:uiPriority w:val="22"/>
    <w:qFormat/>
    <w:rsid w:val="00844C51"/>
    <w:rPr>
      <w:b/>
      <w:bCs/>
    </w:rPr>
  </w:style>
  <w:style w:type="character" w:styleId="Hiperhivatkozs">
    <w:name w:val="Hyperlink"/>
    <w:uiPriority w:val="99"/>
    <w:unhideWhenUsed/>
    <w:rsid w:val="00C773DA"/>
    <w:rPr>
      <w:color w:val="0000FF"/>
      <w:u w:val="single"/>
    </w:rPr>
  </w:style>
  <w:style w:type="paragraph" w:styleId="NormlWeb">
    <w:name w:val="Normal (Web)"/>
    <w:basedOn w:val="Norml"/>
    <w:uiPriority w:val="99"/>
    <w:semiHidden/>
    <w:unhideWhenUsed/>
    <w:rsid w:val="00C77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A72F35"/>
    <w:rPr>
      <w:rFonts w:cs="Calibri"/>
      <w:bCs/>
      <w:color w:val="000000"/>
      <w:sz w:val="24"/>
      <w:szCs w:val="24"/>
    </w:rPr>
  </w:style>
  <w:style w:type="paragraph" w:customStyle="1" w:styleId="Default">
    <w:name w:val="Default"/>
    <w:rsid w:val="00F751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incstrkz">
    <w:name w:val="No Spacing"/>
    <w:link w:val="NincstrkzChar"/>
    <w:uiPriority w:val="1"/>
    <w:qFormat/>
    <w:rsid w:val="00B44F61"/>
    <w:pPr>
      <w:spacing w:after="0" w:line="240" w:lineRule="auto"/>
    </w:pPr>
    <w:rPr>
      <w:rFonts w:eastAsiaTheme="minorEastAsia"/>
      <w:lang w:eastAsia="hu-HU"/>
    </w:rPr>
  </w:style>
  <w:style w:type="character" w:customStyle="1" w:styleId="NincstrkzChar">
    <w:name w:val="Nincs térköz Char"/>
    <w:basedOn w:val="Bekezdsalapbettpusa"/>
    <w:link w:val="Nincstrkz"/>
    <w:uiPriority w:val="1"/>
    <w:rsid w:val="00B44F61"/>
    <w:rPr>
      <w:rFonts w:eastAsiaTheme="minorEastAsia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495F80"/>
    <w:rPr>
      <w:rFonts w:asciiTheme="majorHAnsi" w:hAnsiTheme="majorHAnsi"/>
      <w:color w:val="000000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495F80"/>
    <w:rPr>
      <w:rFonts w:asciiTheme="majorHAnsi" w:hAnsiTheme="majorHAnsi"/>
      <w:sz w:val="28"/>
      <w:szCs w:val="28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754EB8"/>
    <w:pPr>
      <w:keepNext/>
      <w:keepLines/>
      <w:numPr>
        <w:numId w:val="0"/>
      </w:numPr>
      <w:spacing w:before="240" w:line="259" w:lineRule="auto"/>
      <w:contextualSpacing w:val="0"/>
      <w:jc w:val="left"/>
      <w:outlineLvl w:val="9"/>
    </w:pPr>
    <w:rPr>
      <w:rFonts w:eastAsiaTheme="majorEastAsia" w:cstheme="majorBidi"/>
      <w:color w:val="365F91" w:themeColor="accent1" w:themeShade="BF"/>
      <w:lang w:eastAsia="hu-HU"/>
    </w:rPr>
  </w:style>
  <w:style w:type="paragraph" w:styleId="TJ1">
    <w:name w:val="toc 1"/>
    <w:basedOn w:val="Norml"/>
    <w:next w:val="Norml"/>
    <w:autoRedefine/>
    <w:uiPriority w:val="39"/>
    <w:unhideWhenUsed/>
    <w:rsid w:val="00754EB8"/>
    <w:pPr>
      <w:spacing w:after="100"/>
    </w:pPr>
  </w:style>
  <w:style w:type="paragraph" w:styleId="TJ3">
    <w:name w:val="toc 3"/>
    <w:basedOn w:val="Norml"/>
    <w:next w:val="Norml"/>
    <w:autoRedefine/>
    <w:uiPriority w:val="39"/>
    <w:unhideWhenUsed/>
    <w:rsid w:val="00754EB8"/>
    <w:pPr>
      <w:spacing w:after="100"/>
      <w:ind w:left="440"/>
    </w:pPr>
  </w:style>
  <w:style w:type="paragraph" w:styleId="TJ2">
    <w:name w:val="toc 2"/>
    <w:basedOn w:val="Norml"/>
    <w:next w:val="Norml"/>
    <w:autoRedefine/>
    <w:uiPriority w:val="39"/>
    <w:unhideWhenUsed/>
    <w:rsid w:val="00754EB8"/>
    <w:pPr>
      <w:spacing w:after="100"/>
      <w:ind w:left="220"/>
    </w:pPr>
  </w:style>
  <w:style w:type="paragraph" w:styleId="Kpalrs">
    <w:name w:val="caption"/>
    <w:basedOn w:val="Norml"/>
    <w:next w:val="Norml"/>
    <w:uiPriority w:val="35"/>
    <w:qFormat/>
    <w:rsid w:val="00C43188"/>
    <w:pPr>
      <w:spacing w:before="120" w:after="120" w:line="240" w:lineRule="auto"/>
      <w:jc w:val="both"/>
    </w:pPr>
    <w:rPr>
      <w:rFonts w:ascii="Arial" w:eastAsia="Times New Roman" w:hAnsi="Arial" w:cs="Times New Roman"/>
      <w:b/>
      <w:bCs/>
      <w:sz w:val="20"/>
      <w:szCs w:val="20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C43188"/>
    <w:pPr>
      <w:spacing w:after="0" w:line="240" w:lineRule="auto"/>
      <w:jc w:val="both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C4318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C43188"/>
    <w:rPr>
      <w:vertAlign w:val="superscript"/>
    </w:rPr>
  </w:style>
  <w:style w:type="character" w:customStyle="1" w:styleId="ListaszerbekezdsChar">
    <w:name w:val="Listaszerű bekezdés Char"/>
    <w:aliases w:val="List Paragraph à moi Char,List Paragraph Char,Welt L Char Char,Welt L Char1,Bullet List Char,FooterText Char,numbered Char,Paragraphe de liste1 Char,Bulletr List Paragraph Char,列出段落 Char,列出段落1 Char,Listeafsnit1 Char,リスト段落1 Char"/>
    <w:link w:val="Listaszerbekezds"/>
    <w:uiPriority w:val="34"/>
    <w:locked/>
    <w:rsid w:val="00286F4B"/>
  </w:style>
  <w:style w:type="table" w:styleId="Rcsostblzat">
    <w:name w:val="Table Grid"/>
    <w:basedOn w:val="Normltblzat"/>
    <w:uiPriority w:val="59"/>
    <w:rsid w:val="00B04E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2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1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32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15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048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807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614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681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5856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212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0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9847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0068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84025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51997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09443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57364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1845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38154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1457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15492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01009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539354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960455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2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4186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454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5039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330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0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0403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601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61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108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599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93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diagramQuickStyle" Target="diagrams/quickStyle1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diagramData" Target="diagrams/data2.xml"/><Relationship Id="rId47" Type="http://schemas.openxmlformats.org/officeDocument/2006/relationships/hyperlink" Target="mailto:teruletfejlesztes@bekesmegye.hu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20.emf"/><Relationship Id="rId11" Type="http://schemas.openxmlformats.org/officeDocument/2006/relationships/footer" Target="footer2.xml"/><Relationship Id="rId24" Type="http://schemas.openxmlformats.org/officeDocument/2006/relationships/image" Target="media/image15.png"/><Relationship Id="rId32" Type="http://schemas.openxmlformats.org/officeDocument/2006/relationships/image" Target="media/image23.emf"/><Relationship Id="rId37" Type="http://schemas.openxmlformats.org/officeDocument/2006/relationships/diagramData" Target="diagrams/data1.xml"/><Relationship Id="rId40" Type="http://schemas.openxmlformats.org/officeDocument/2006/relationships/diagramColors" Target="diagrams/colors1.xml"/><Relationship Id="rId45" Type="http://schemas.openxmlformats.org/officeDocument/2006/relationships/diagramColors" Target="diagrams/colors2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jpeg"/><Relationship Id="rId36" Type="http://schemas.openxmlformats.org/officeDocument/2006/relationships/image" Target="media/image27.png"/><Relationship Id="rId49" Type="http://schemas.openxmlformats.org/officeDocument/2006/relationships/hyperlink" Target="mailto:delbekes.alapitvany@gmail.com" TargetMode="External"/><Relationship Id="rId10" Type="http://schemas.openxmlformats.org/officeDocument/2006/relationships/footer" Target="footer1.xml"/><Relationship Id="rId19" Type="http://schemas.openxmlformats.org/officeDocument/2006/relationships/image" Target="media/image10.png"/><Relationship Id="rId31" Type="http://schemas.openxmlformats.org/officeDocument/2006/relationships/image" Target="media/image22.emf"/><Relationship Id="rId44" Type="http://schemas.openxmlformats.org/officeDocument/2006/relationships/diagramQuickStyle" Target="diagrams/quickStyle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jpeg"/><Relationship Id="rId35" Type="http://schemas.openxmlformats.org/officeDocument/2006/relationships/image" Target="media/image26.png"/><Relationship Id="rId43" Type="http://schemas.openxmlformats.org/officeDocument/2006/relationships/diagramLayout" Target="diagrams/layout2.xml"/><Relationship Id="rId48" Type="http://schemas.openxmlformats.org/officeDocument/2006/relationships/hyperlink" Target="mailto:kisterseg@medgyesegyhaza.hu" TargetMode="External"/><Relationship Id="rId8" Type="http://schemas.openxmlformats.org/officeDocument/2006/relationships/image" Target="media/image1.jpe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diagramLayout" Target="diagrams/layout1.xml"/><Relationship Id="rId46" Type="http://schemas.microsoft.com/office/2007/relationships/diagramDrawing" Target="diagrams/drawing2.xml"/><Relationship Id="rId20" Type="http://schemas.openxmlformats.org/officeDocument/2006/relationships/image" Target="media/image11.png"/><Relationship Id="rId41" Type="http://schemas.microsoft.com/office/2007/relationships/diagramDrawing" Target="diagrams/drawing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47BC428-DC79-48AB-8B8C-E1FDD9F17EA8}" type="doc">
      <dgm:prSet loTypeId="urn:microsoft.com/office/officeart/2005/8/layout/orgChart1" loCatId="hierarchy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hu-HU"/>
        </a:p>
      </dgm:t>
    </dgm:pt>
    <dgm:pt modelId="{EF5B77C8-E3A2-45EF-9304-329450BD5952}">
      <dgm:prSet phldrT="[Szöveg]" custT="1"/>
      <dgm:spPr>
        <a:xfrm>
          <a:off x="4090729" y="420"/>
          <a:ext cx="1573752" cy="468536"/>
        </a:xfrm>
        <a:solidFill>
          <a:srgbClr val="B40000"/>
        </a:solidFill>
      </dgm:spPr>
      <dgm:t>
        <a:bodyPr/>
        <a:lstStyle/>
        <a:p>
          <a:r>
            <a:rPr lang="hu-HU" sz="1100" b="1"/>
            <a:t>A lakosság munkaképessége alacsony szintű</a:t>
          </a:r>
          <a:endParaRPr lang="hu-HU" sz="1100" b="1">
            <a:latin typeface="Calibri"/>
            <a:ea typeface="+mn-ea"/>
            <a:cs typeface="+mn-cs"/>
          </a:endParaRPr>
        </a:p>
      </dgm:t>
    </dgm:pt>
    <dgm:pt modelId="{197C5DC9-008E-4885-954F-AA87368AD217}" type="sibTrans" cxnId="{3142844A-2A23-4EF1-9B18-4260E308FAC5}">
      <dgm:prSet/>
      <dgm:spPr/>
      <dgm:t>
        <a:bodyPr/>
        <a:lstStyle/>
        <a:p>
          <a:endParaRPr lang="hu-HU"/>
        </a:p>
      </dgm:t>
    </dgm:pt>
    <dgm:pt modelId="{F32D883F-B641-499C-AE96-2733DC05A82A}" type="parTrans" cxnId="{3142844A-2A23-4EF1-9B18-4260E308FAC5}">
      <dgm:prSet/>
      <dgm:spPr/>
      <dgm:t>
        <a:bodyPr/>
        <a:lstStyle/>
        <a:p>
          <a:endParaRPr lang="hu-HU"/>
        </a:p>
      </dgm:t>
    </dgm:pt>
    <dgm:pt modelId="{ABC7965E-381C-4DE2-BE03-485E3B90880F}">
      <dgm:prSet custT="1"/>
      <dgm:spPr>
        <a:solidFill>
          <a:schemeClr val="bg1">
            <a:lumMod val="50000"/>
          </a:schemeClr>
        </a:solidFill>
      </dgm:spPr>
      <dgm:t>
        <a:bodyPr/>
        <a:lstStyle/>
        <a:p>
          <a:r>
            <a:rPr lang="hu-HU" sz="1100" b="1"/>
            <a:t>1. Lakosság rossz egészségállapota</a:t>
          </a:r>
        </a:p>
      </dgm:t>
    </dgm:pt>
    <dgm:pt modelId="{826BE5E3-5ECC-42C6-A14B-4F3FEFBC92D0}" type="parTrans" cxnId="{9CE52552-2C33-48D6-AB92-3FF6E88C47F8}">
      <dgm:prSet/>
      <dgm:spPr/>
      <dgm:t>
        <a:bodyPr/>
        <a:lstStyle/>
        <a:p>
          <a:endParaRPr lang="hu-HU"/>
        </a:p>
      </dgm:t>
    </dgm:pt>
    <dgm:pt modelId="{6A2387DB-E721-4C33-B294-E32649F6C188}" type="sibTrans" cxnId="{9CE52552-2C33-48D6-AB92-3FF6E88C47F8}">
      <dgm:prSet/>
      <dgm:spPr/>
      <dgm:t>
        <a:bodyPr/>
        <a:lstStyle/>
        <a:p>
          <a:endParaRPr lang="hu-HU"/>
        </a:p>
      </dgm:t>
    </dgm:pt>
    <dgm:pt modelId="{03BDB85F-F64F-4403-92A5-CC503CB79383}">
      <dgm:prSet custT="1"/>
      <dgm:spPr>
        <a:solidFill>
          <a:schemeClr val="bg1">
            <a:lumMod val="50000"/>
          </a:schemeClr>
        </a:solidFill>
      </dgm:spPr>
      <dgm:t>
        <a:bodyPr/>
        <a:lstStyle/>
        <a:p>
          <a:r>
            <a:rPr lang="hu-HU" sz="1100" b="1"/>
            <a:t>2. Alapellátás részvétele az egészségállapot javításában alacsony szintű</a:t>
          </a:r>
        </a:p>
      </dgm:t>
    </dgm:pt>
    <dgm:pt modelId="{77FB0496-42B9-49E0-B597-E9C53970EC18}" type="parTrans" cxnId="{D59AF31D-766F-4792-B15D-BB14459FDDBF}">
      <dgm:prSet/>
      <dgm:spPr/>
      <dgm:t>
        <a:bodyPr/>
        <a:lstStyle/>
        <a:p>
          <a:endParaRPr lang="hu-HU"/>
        </a:p>
      </dgm:t>
    </dgm:pt>
    <dgm:pt modelId="{8A020083-920B-491A-9741-EAA1C45152CC}" type="sibTrans" cxnId="{D59AF31D-766F-4792-B15D-BB14459FDDBF}">
      <dgm:prSet/>
      <dgm:spPr/>
      <dgm:t>
        <a:bodyPr/>
        <a:lstStyle/>
        <a:p>
          <a:endParaRPr lang="hu-HU"/>
        </a:p>
      </dgm:t>
    </dgm:pt>
    <dgm:pt modelId="{47FF0711-00CF-4A57-B77D-3CD9C40A5F0D}">
      <dgm:prSet custT="1"/>
      <dgm:spPr>
        <a:solidFill>
          <a:schemeClr val="bg1">
            <a:lumMod val="50000"/>
          </a:schemeClr>
        </a:solidFill>
      </dgm:spPr>
      <dgm:t>
        <a:bodyPr/>
        <a:lstStyle/>
        <a:p>
          <a:r>
            <a:rPr lang="hu-HU" sz="1100" b="1"/>
            <a:t>3. Nincs megfelelő eszköz a lakossági prevenció fejlesztéséhez</a:t>
          </a:r>
        </a:p>
      </dgm:t>
    </dgm:pt>
    <dgm:pt modelId="{6B7EB8A5-53C0-4B78-8994-C1A773128098}" type="parTrans" cxnId="{A0496A3A-CE3C-41C4-AB89-34AD2352992C}">
      <dgm:prSet/>
      <dgm:spPr/>
      <dgm:t>
        <a:bodyPr/>
        <a:lstStyle/>
        <a:p>
          <a:endParaRPr lang="hu-HU"/>
        </a:p>
      </dgm:t>
    </dgm:pt>
    <dgm:pt modelId="{12613B96-3D3F-4E11-9A35-CA549FFFEFA7}" type="sibTrans" cxnId="{A0496A3A-CE3C-41C4-AB89-34AD2352992C}">
      <dgm:prSet/>
      <dgm:spPr/>
      <dgm:t>
        <a:bodyPr/>
        <a:lstStyle/>
        <a:p>
          <a:endParaRPr lang="hu-HU"/>
        </a:p>
      </dgm:t>
    </dgm:pt>
    <dgm:pt modelId="{37D8E292-CF75-4397-BA2A-269189FA03B5}">
      <dgm:prSet custT="1"/>
      <dgm:spPr>
        <a:solidFill>
          <a:srgbClr val="37BB73"/>
        </a:solidFill>
      </dgm:spPr>
      <dgm:t>
        <a:bodyPr/>
        <a:lstStyle/>
        <a:p>
          <a:r>
            <a:rPr lang="hu-HU" sz="1100" b="1"/>
            <a:t>1.1. Egészségtelen életmód (fizikai, lelki, táplálkozásbeli)</a:t>
          </a:r>
        </a:p>
      </dgm:t>
    </dgm:pt>
    <dgm:pt modelId="{91AF0B24-EB4E-44D6-A96C-34B325136728}" type="parTrans" cxnId="{66ADD283-E3A2-4E5C-BC82-8B0F347BB503}">
      <dgm:prSet/>
      <dgm:spPr/>
      <dgm:t>
        <a:bodyPr/>
        <a:lstStyle/>
        <a:p>
          <a:endParaRPr lang="hu-HU"/>
        </a:p>
      </dgm:t>
    </dgm:pt>
    <dgm:pt modelId="{3BEF84CE-0080-42A6-AFC5-E6BFC0313C3A}" type="sibTrans" cxnId="{66ADD283-E3A2-4E5C-BC82-8B0F347BB503}">
      <dgm:prSet/>
      <dgm:spPr/>
      <dgm:t>
        <a:bodyPr/>
        <a:lstStyle/>
        <a:p>
          <a:endParaRPr lang="hu-HU"/>
        </a:p>
      </dgm:t>
    </dgm:pt>
    <dgm:pt modelId="{98C0C6D1-FC90-4671-95DE-95A7975BF0A3}">
      <dgm:prSet custT="1"/>
      <dgm:spPr>
        <a:solidFill>
          <a:srgbClr val="4DCB86"/>
        </a:solidFill>
      </dgm:spPr>
      <dgm:t>
        <a:bodyPr/>
        <a:lstStyle/>
        <a:p>
          <a:r>
            <a:rPr lang="hu-HU" sz="1100" b="1"/>
            <a:t>2.1. Háziorvosi és szakdolgozói kapacitáshiány</a:t>
          </a:r>
        </a:p>
      </dgm:t>
    </dgm:pt>
    <dgm:pt modelId="{798686C6-AB54-42D0-9783-4A6112757D41}" type="parTrans" cxnId="{55F7EF6D-E65B-4DB2-B37F-508DBA4A6859}">
      <dgm:prSet/>
      <dgm:spPr/>
      <dgm:t>
        <a:bodyPr/>
        <a:lstStyle/>
        <a:p>
          <a:endParaRPr lang="hu-HU"/>
        </a:p>
      </dgm:t>
    </dgm:pt>
    <dgm:pt modelId="{6A92A62D-CCD4-4B35-AE04-4B603651BEED}" type="sibTrans" cxnId="{55F7EF6D-E65B-4DB2-B37F-508DBA4A6859}">
      <dgm:prSet/>
      <dgm:spPr/>
      <dgm:t>
        <a:bodyPr/>
        <a:lstStyle/>
        <a:p>
          <a:endParaRPr lang="hu-HU"/>
        </a:p>
      </dgm:t>
    </dgm:pt>
    <dgm:pt modelId="{929F77B2-7BE7-484C-8871-112977C207FC}">
      <dgm:prSet custT="1"/>
      <dgm:spPr>
        <a:solidFill>
          <a:srgbClr val="4DCB86"/>
        </a:solidFill>
      </dgm:spPr>
      <dgm:t>
        <a:bodyPr/>
        <a:lstStyle/>
        <a:p>
          <a:r>
            <a:rPr lang="hu-HU" sz="1100" b="1"/>
            <a:t>3.1. Prevencióhoz kapcsolódó tudásbázis elérhetősége hiányzik</a:t>
          </a:r>
        </a:p>
      </dgm:t>
    </dgm:pt>
    <dgm:pt modelId="{8B56F5E7-80D6-41D1-BC2D-C56B92D8AB85}" type="parTrans" cxnId="{DE715434-49EC-4CD3-83E1-3354DE9D3E0C}">
      <dgm:prSet/>
      <dgm:spPr/>
      <dgm:t>
        <a:bodyPr/>
        <a:lstStyle/>
        <a:p>
          <a:endParaRPr lang="hu-HU"/>
        </a:p>
      </dgm:t>
    </dgm:pt>
    <dgm:pt modelId="{DAC79268-9723-44B7-A51E-BDC4ACBFCD68}" type="sibTrans" cxnId="{DE715434-49EC-4CD3-83E1-3354DE9D3E0C}">
      <dgm:prSet/>
      <dgm:spPr/>
      <dgm:t>
        <a:bodyPr/>
        <a:lstStyle/>
        <a:p>
          <a:endParaRPr lang="hu-HU"/>
        </a:p>
      </dgm:t>
    </dgm:pt>
    <dgm:pt modelId="{787771B1-2F47-4ECB-8058-5CD4A5463C42}">
      <dgm:prSet custT="1"/>
      <dgm:spPr>
        <a:solidFill>
          <a:srgbClr val="4DCB86"/>
        </a:solidFill>
      </dgm:spPr>
      <dgm:t>
        <a:bodyPr/>
        <a:lstStyle/>
        <a:p>
          <a:r>
            <a:rPr lang="hu-HU" sz="1100" b="1"/>
            <a:t>3.2. Az alapellátás prevenciós munkáját támogató szakértői rendszer hiánya</a:t>
          </a:r>
        </a:p>
      </dgm:t>
    </dgm:pt>
    <dgm:pt modelId="{D8DD9FB8-6F25-4A17-87E5-6A7C058A92DD}" type="parTrans" cxnId="{BDB9F98E-37F0-4AD6-8B06-AB2CFFDD7244}">
      <dgm:prSet/>
      <dgm:spPr/>
      <dgm:t>
        <a:bodyPr/>
        <a:lstStyle/>
        <a:p>
          <a:endParaRPr lang="hu-HU"/>
        </a:p>
      </dgm:t>
    </dgm:pt>
    <dgm:pt modelId="{3620BC6F-A33E-4DB7-9B02-6D1CD94DAF50}" type="sibTrans" cxnId="{BDB9F98E-37F0-4AD6-8B06-AB2CFFDD7244}">
      <dgm:prSet/>
      <dgm:spPr/>
      <dgm:t>
        <a:bodyPr/>
        <a:lstStyle/>
        <a:p>
          <a:endParaRPr lang="hu-HU"/>
        </a:p>
      </dgm:t>
    </dgm:pt>
    <dgm:pt modelId="{A5E53E0B-02A4-48BD-926A-D7B1EA769BBD}">
      <dgm:prSet custT="1"/>
      <dgm:spPr>
        <a:solidFill>
          <a:srgbClr val="4DCB86"/>
        </a:solidFill>
      </dgm:spPr>
      <dgm:t>
        <a:bodyPr/>
        <a:lstStyle/>
        <a:p>
          <a:r>
            <a:rPr lang="hu-HU" sz="1100" b="1"/>
            <a:t>2.2. A háziorvosok  tudása, motivációja, eredményessége a prevenció területén esetleges</a:t>
          </a:r>
        </a:p>
      </dgm:t>
    </dgm:pt>
    <dgm:pt modelId="{78BB2B8D-B0A1-49B7-9904-9B82A56AD49E}" type="parTrans" cxnId="{16467F53-3BE0-40F9-B38A-3386B36E511D}">
      <dgm:prSet/>
      <dgm:spPr/>
      <dgm:t>
        <a:bodyPr/>
        <a:lstStyle/>
        <a:p>
          <a:endParaRPr lang="hu-HU"/>
        </a:p>
      </dgm:t>
    </dgm:pt>
    <dgm:pt modelId="{457B10B9-DF12-4B9D-871A-B4DCBA276B5B}" type="sibTrans" cxnId="{16467F53-3BE0-40F9-B38A-3386B36E511D}">
      <dgm:prSet/>
      <dgm:spPr/>
      <dgm:t>
        <a:bodyPr/>
        <a:lstStyle/>
        <a:p>
          <a:endParaRPr lang="hu-HU"/>
        </a:p>
      </dgm:t>
    </dgm:pt>
    <dgm:pt modelId="{1D9A1004-B403-4076-933B-1D8FC993A9A2}">
      <dgm:prSet custT="1"/>
      <dgm:spPr>
        <a:solidFill>
          <a:srgbClr val="4DCB86"/>
        </a:solidFill>
      </dgm:spPr>
      <dgm:t>
        <a:bodyPr/>
        <a:lstStyle/>
        <a:p>
          <a:r>
            <a:rPr lang="hu-HU" sz="1100" b="1"/>
            <a:t>1.2. Kedvezőtlen környezeti, munkahelyi adottságok, lehetőségek hiánya</a:t>
          </a:r>
        </a:p>
      </dgm:t>
    </dgm:pt>
    <dgm:pt modelId="{473428B4-D5E8-4F6C-BFCD-E9C990E6025E}" type="parTrans" cxnId="{875FBB75-4E65-44BB-83C4-2934319A73E5}">
      <dgm:prSet/>
      <dgm:spPr/>
      <dgm:t>
        <a:bodyPr/>
        <a:lstStyle/>
        <a:p>
          <a:endParaRPr lang="hu-HU"/>
        </a:p>
      </dgm:t>
    </dgm:pt>
    <dgm:pt modelId="{E5292B05-D92F-48A7-BC28-8BED7A0CF1B3}" type="sibTrans" cxnId="{875FBB75-4E65-44BB-83C4-2934319A73E5}">
      <dgm:prSet/>
      <dgm:spPr/>
      <dgm:t>
        <a:bodyPr/>
        <a:lstStyle/>
        <a:p>
          <a:endParaRPr lang="hu-HU"/>
        </a:p>
      </dgm:t>
    </dgm:pt>
    <dgm:pt modelId="{7160D59C-F66A-4A62-8A8E-058D4DF86012}">
      <dgm:prSet custT="1"/>
      <dgm:spPr>
        <a:solidFill>
          <a:srgbClr val="4DCB86"/>
        </a:solidFill>
      </dgm:spPr>
      <dgm:t>
        <a:bodyPr/>
        <a:lstStyle/>
        <a:p>
          <a:r>
            <a:rPr lang="hu-HU" sz="1100" b="1"/>
            <a:t>1.3. Szűréseken való aktív részvétel, kockázatelemzés hiánya</a:t>
          </a:r>
          <a:endParaRPr lang="hu-HU" sz="1100"/>
        </a:p>
      </dgm:t>
    </dgm:pt>
    <dgm:pt modelId="{59B1FA88-D93E-440C-B0EE-390EC60474CA}" type="parTrans" cxnId="{7EF5B564-04A9-4518-8A66-BA1A5F80AE42}">
      <dgm:prSet/>
      <dgm:spPr/>
      <dgm:t>
        <a:bodyPr/>
        <a:lstStyle/>
        <a:p>
          <a:endParaRPr lang="hu-HU"/>
        </a:p>
      </dgm:t>
    </dgm:pt>
    <dgm:pt modelId="{645584B5-BF6C-4B7D-A79E-F5506E50A659}" type="sibTrans" cxnId="{7EF5B564-04A9-4518-8A66-BA1A5F80AE42}">
      <dgm:prSet/>
      <dgm:spPr/>
      <dgm:t>
        <a:bodyPr/>
        <a:lstStyle/>
        <a:p>
          <a:endParaRPr lang="hu-HU"/>
        </a:p>
      </dgm:t>
    </dgm:pt>
    <dgm:pt modelId="{992526BE-7C26-431A-A4B9-36573FC832FA}">
      <dgm:prSet custT="1"/>
      <dgm:spPr>
        <a:solidFill>
          <a:srgbClr val="4DCB86"/>
        </a:solidFill>
      </dgm:spPr>
      <dgm:t>
        <a:bodyPr/>
        <a:lstStyle/>
        <a:p>
          <a:r>
            <a:rPr lang="hu-HU" sz="1100" b="1"/>
            <a:t>1.1.4. Megfelelő tudás, információk hiánya</a:t>
          </a:r>
        </a:p>
      </dgm:t>
    </dgm:pt>
    <dgm:pt modelId="{38DA9C8B-EC1B-45E9-A83D-54CF9D28BED8}" type="parTrans" cxnId="{B651054F-4D4B-43C9-84D6-DEE7ED7461F1}">
      <dgm:prSet/>
      <dgm:spPr/>
      <dgm:t>
        <a:bodyPr/>
        <a:lstStyle/>
        <a:p>
          <a:endParaRPr lang="hu-HU"/>
        </a:p>
      </dgm:t>
    </dgm:pt>
    <dgm:pt modelId="{B4FF8901-14ED-4E69-A282-0C6AEAA22D0E}" type="sibTrans" cxnId="{B651054F-4D4B-43C9-84D6-DEE7ED7461F1}">
      <dgm:prSet/>
      <dgm:spPr/>
      <dgm:t>
        <a:bodyPr/>
        <a:lstStyle/>
        <a:p>
          <a:endParaRPr lang="hu-HU"/>
        </a:p>
      </dgm:t>
    </dgm:pt>
    <dgm:pt modelId="{D5EBC8E5-0C84-4A67-BC03-BFB87B6C2898}">
      <dgm:prSet custT="1"/>
      <dgm:spPr>
        <a:solidFill>
          <a:srgbClr val="4DCB86"/>
        </a:solidFill>
      </dgm:spPr>
      <dgm:t>
        <a:bodyPr/>
        <a:lstStyle/>
        <a:p>
          <a:r>
            <a:rPr lang="hu-HU" sz="1100" b="1"/>
            <a:t>3.3. A lakosság egészségállapotáról megbízható adatok hiánya</a:t>
          </a:r>
        </a:p>
      </dgm:t>
    </dgm:pt>
    <dgm:pt modelId="{BEB34FCD-91D5-4CBC-A2C5-B396749CBAB1}" type="parTrans" cxnId="{ADCC28EA-956D-42DA-A906-645EE08C446E}">
      <dgm:prSet/>
      <dgm:spPr/>
      <dgm:t>
        <a:bodyPr/>
        <a:lstStyle/>
        <a:p>
          <a:endParaRPr lang="hu-HU"/>
        </a:p>
      </dgm:t>
    </dgm:pt>
    <dgm:pt modelId="{F077E2A6-41CE-4F18-B73C-67E5AC2D980F}" type="sibTrans" cxnId="{ADCC28EA-956D-42DA-A906-645EE08C446E}">
      <dgm:prSet/>
      <dgm:spPr/>
      <dgm:t>
        <a:bodyPr/>
        <a:lstStyle/>
        <a:p>
          <a:endParaRPr lang="hu-HU"/>
        </a:p>
      </dgm:t>
    </dgm:pt>
    <dgm:pt modelId="{42F00608-F373-4938-B1E3-72C958F0D6F7}">
      <dgm:prSet custT="1"/>
      <dgm:spPr>
        <a:solidFill>
          <a:srgbClr val="4DCB86"/>
        </a:solidFill>
      </dgm:spPr>
      <dgm:t>
        <a:bodyPr/>
        <a:lstStyle/>
        <a:p>
          <a:r>
            <a:rPr lang="hu-HU" sz="1100" b="1"/>
            <a:t>3.4. Nincs lehetőség a lakosság egészségmagatartásának befolyásolására</a:t>
          </a:r>
        </a:p>
      </dgm:t>
    </dgm:pt>
    <dgm:pt modelId="{AF9BC25A-3921-4AE5-B083-45B68F6192DF}" type="parTrans" cxnId="{7A20CE61-55F3-4F72-89E6-D4558B3CC422}">
      <dgm:prSet/>
      <dgm:spPr/>
      <dgm:t>
        <a:bodyPr/>
        <a:lstStyle/>
        <a:p>
          <a:endParaRPr lang="hu-HU"/>
        </a:p>
      </dgm:t>
    </dgm:pt>
    <dgm:pt modelId="{06D0AC31-BA15-49EC-BB14-363EE99C5FE8}" type="sibTrans" cxnId="{7A20CE61-55F3-4F72-89E6-D4558B3CC422}">
      <dgm:prSet/>
      <dgm:spPr/>
      <dgm:t>
        <a:bodyPr/>
        <a:lstStyle/>
        <a:p>
          <a:endParaRPr lang="hu-HU"/>
        </a:p>
      </dgm:t>
    </dgm:pt>
    <dgm:pt modelId="{0FA3CB95-E7E5-4030-859E-F1EAA2A9393D}" type="pres">
      <dgm:prSet presAssocID="{047BC428-DC79-48AB-8B8C-E1FDD9F17EA8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hu-HU"/>
        </a:p>
      </dgm:t>
    </dgm:pt>
    <dgm:pt modelId="{26724D4E-3FEB-46A2-9A90-01FDD047325A}" type="pres">
      <dgm:prSet presAssocID="{EF5B77C8-E3A2-45EF-9304-329450BD5952}" presName="hierRoot1" presStyleCnt="0">
        <dgm:presLayoutVars>
          <dgm:hierBranch val="init"/>
        </dgm:presLayoutVars>
      </dgm:prSet>
      <dgm:spPr/>
      <dgm:t>
        <a:bodyPr/>
        <a:lstStyle/>
        <a:p>
          <a:endParaRPr lang="hu-HU"/>
        </a:p>
      </dgm:t>
    </dgm:pt>
    <dgm:pt modelId="{9E5192B1-CB5B-4AB7-8D85-02AB1012C920}" type="pres">
      <dgm:prSet presAssocID="{EF5B77C8-E3A2-45EF-9304-329450BD5952}" presName="rootComposite1" presStyleCnt="0"/>
      <dgm:spPr/>
      <dgm:t>
        <a:bodyPr/>
        <a:lstStyle/>
        <a:p>
          <a:endParaRPr lang="hu-HU"/>
        </a:p>
      </dgm:t>
    </dgm:pt>
    <dgm:pt modelId="{879D5B40-D00E-4A1F-8049-3443879868ED}" type="pres">
      <dgm:prSet presAssocID="{EF5B77C8-E3A2-45EF-9304-329450BD5952}" presName="rootText1" presStyleLbl="node0" presStyleIdx="0" presStyleCnt="1" custScaleX="168524" custScaleY="104760" custLinFactNeighborY="-518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hu-HU"/>
        </a:p>
      </dgm:t>
    </dgm:pt>
    <dgm:pt modelId="{4629E30F-DBBA-430F-8A47-60E896DC30DE}" type="pres">
      <dgm:prSet presAssocID="{EF5B77C8-E3A2-45EF-9304-329450BD5952}" presName="rootConnector1" presStyleLbl="node1" presStyleIdx="0" presStyleCnt="0"/>
      <dgm:spPr/>
      <dgm:t>
        <a:bodyPr/>
        <a:lstStyle/>
        <a:p>
          <a:endParaRPr lang="hu-HU"/>
        </a:p>
      </dgm:t>
    </dgm:pt>
    <dgm:pt modelId="{70A0021A-1033-4D18-BBB6-E0F128187FD6}" type="pres">
      <dgm:prSet presAssocID="{EF5B77C8-E3A2-45EF-9304-329450BD5952}" presName="hierChild2" presStyleCnt="0"/>
      <dgm:spPr/>
      <dgm:t>
        <a:bodyPr/>
        <a:lstStyle/>
        <a:p>
          <a:endParaRPr lang="hu-HU"/>
        </a:p>
      </dgm:t>
    </dgm:pt>
    <dgm:pt modelId="{6EA6210F-33F2-43C0-A068-FD428D15F7CB}" type="pres">
      <dgm:prSet presAssocID="{826BE5E3-5ECC-42C6-A14B-4F3FEFBC92D0}" presName="Name37" presStyleLbl="parChTrans1D2" presStyleIdx="0" presStyleCnt="3"/>
      <dgm:spPr/>
      <dgm:t>
        <a:bodyPr/>
        <a:lstStyle/>
        <a:p>
          <a:endParaRPr lang="hu-HU"/>
        </a:p>
      </dgm:t>
    </dgm:pt>
    <dgm:pt modelId="{319BA052-EAF4-4D88-973F-D7DB9AFB7627}" type="pres">
      <dgm:prSet presAssocID="{ABC7965E-381C-4DE2-BE03-485E3B90880F}" presName="hierRoot2" presStyleCnt="0">
        <dgm:presLayoutVars>
          <dgm:hierBranch val="init"/>
        </dgm:presLayoutVars>
      </dgm:prSet>
      <dgm:spPr/>
      <dgm:t>
        <a:bodyPr/>
        <a:lstStyle/>
        <a:p>
          <a:endParaRPr lang="hu-HU"/>
        </a:p>
      </dgm:t>
    </dgm:pt>
    <dgm:pt modelId="{8E006FB0-5E3F-4E3F-AD5A-581C6C8F8AF7}" type="pres">
      <dgm:prSet presAssocID="{ABC7965E-381C-4DE2-BE03-485E3B90880F}" presName="rootComposite" presStyleCnt="0"/>
      <dgm:spPr/>
      <dgm:t>
        <a:bodyPr/>
        <a:lstStyle/>
        <a:p>
          <a:endParaRPr lang="hu-HU"/>
        </a:p>
      </dgm:t>
    </dgm:pt>
    <dgm:pt modelId="{E0B15D04-62E9-4B1D-BD88-989A94DA2FA7}" type="pres">
      <dgm:prSet presAssocID="{ABC7965E-381C-4DE2-BE03-485E3B90880F}" presName="rootText" presStyleLbl="node2" presStyleIdx="0" presStyleCnt="3" custScaleX="132136" custLinFactNeighborX="-46115" custLinFactNeighborY="9072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6B969BF2-DF2D-4859-84C2-56D6BBDD22A3}" type="pres">
      <dgm:prSet presAssocID="{ABC7965E-381C-4DE2-BE03-485E3B90880F}" presName="rootConnector" presStyleLbl="node2" presStyleIdx="0" presStyleCnt="3"/>
      <dgm:spPr/>
      <dgm:t>
        <a:bodyPr/>
        <a:lstStyle/>
        <a:p>
          <a:endParaRPr lang="hu-HU"/>
        </a:p>
      </dgm:t>
    </dgm:pt>
    <dgm:pt modelId="{B511ABF9-A4F0-4570-A107-4200768064CB}" type="pres">
      <dgm:prSet presAssocID="{ABC7965E-381C-4DE2-BE03-485E3B90880F}" presName="hierChild4" presStyleCnt="0"/>
      <dgm:spPr/>
      <dgm:t>
        <a:bodyPr/>
        <a:lstStyle/>
        <a:p>
          <a:endParaRPr lang="hu-HU"/>
        </a:p>
      </dgm:t>
    </dgm:pt>
    <dgm:pt modelId="{EA940B06-0E12-454B-B8B2-10A410408177}" type="pres">
      <dgm:prSet presAssocID="{91AF0B24-EB4E-44D6-A96C-34B325136728}" presName="Name37" presStyleLbl="parChTrans1D3" presStyleIdx="0" presStyleCnt="10"/>
      <dgm:spPr/>
      <dgm:t>
        <a:bodyPr/>
        <a:lstStyle/>
        <a:p>
          <a:endParaRPr lang="hu-HU"/>
        </a:p>
      </dgm:t>
    </dgm:pt>
    <dgm:pt modelId="{7CF73D16-7C68-4A47-AE3E-52AAAE25E7DB}" type="pres">
      <dgm:prSet presAssocID="{37D8E292-CF75-4397-BA2A-269189FA03B5}" presName="hierRoot2" presStyleCnt="0">
        <dgm:presLayoutVars>
          <dgm:hierBranch val="init"/>
        </dgm:presLayoutVars>
      </dgm:prSet>
      <dgm:spPr/>
      <dgm:t>
        <a:bodyPr/>
        <a:lstStyle/>
        <a:p>
          <a:endParaRPr lang="hu-HU"/>
        </a:p>
      </dgm:t>
    </dgm:pt>
    <dgm:pt modelId="{B11B638F-62A6-45B0-AF52-57E6BACEC6CB}" type="pres">
      <dgm:prSet presAssocID="{37D8E292-CF75-4397-BA2A-269189FA03B5}" presName="rootComposite" presStyleCnt="0"/>
      <dgm:spPr/>
      <dgm:t>
        <a:bodyPr/>
        <a:lstStyle/>
        <a:p>
          <a:endParaRPr lang="hu-HU"/>
        </a:p>
      </dgm:t>
    </dgm:pt>
    <dgm:pt modelId="{DCC41C4D-605B-4254-AC09-143A407F6559}" type="pres">
      <dgm:prSet presAssocID="{37D8E292-CF75-4397-BA2A-269189FA03B5}" presName="rootText" presStyleLbl="node3" presStyleIdx="0" presStyleCnt="10" custScaleX="137356" custScaleY="136404" custLinFactNeighborX="-12096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C08D19A2-247F-4CEB-880E-3B95EAD131ED}" type="pres">
      <dgm:prSet presAssocID="{37D8E292-CF75-4397-BA2A-269189FA03B5}" presName="rootConnector" presStyleLbl="node3" presStyleIdx="0" presStyleCnt="10"/>
      <dgm:spPr/>
      <dgm:t>
        <a:bodyPr/>
        <a:lstStyle/>
        <a:p>
          <a:endParaRPr lang="hu-HU"/>
        </a:p>
      </dgm:t>
    </dgm:pt>
    <dgm:pt modelId="{7BAA8A24-51DA-45C5-90C2-80CAE3F4DBA8}" type="pres">
      <dgm:prSet presAssocID="{37D8E292-CF75-4397-BA2A-269189FA03B5}" presName="hierChild4" presStyleCnt="0"/>
      <dgm:spPr/>
      <dgm:t>
        <a:bodyPr/>
        <a:lstStyle/>
        <a:p>
          <a:endParaRPr lang="hu-HU"/>
        </a:p>
      </dgm:t>
    </dgm:pt>
    <dgm:pt modelId="{CFE54D75-CE58-431A-940D-70E520DDA7D9}" type="pres">
      <dgm:prSet presAssocID="{37D8E292-CF75-4397-BA2A-269189FA03B5}" presName="hierChild5" presStyleCnt="0"/>
      <dgm:spPr/>
      <dgm:t>
        <a:bodyPr/>
        <a:lstStyle/>
        <a:p>
          <a:endParaRPr lang="hu-HU"/>
        </a:p>
      </dgm:t>
    </dgm:pt>
    <dgm:pt modelId="{2C4D1D18-2437-4BF2-9C8E-0A45A5A0B961}" type="pres">
      <dgm:prSet presAssocID="{473428B4-D5E8-4F6C-BFCD-E9C990E6025E}" presName="Name37" presStyleLbl="parChTrans1D3" presStyleIdx="1" presStyleCnt="10"/>
      <dgm:spPr/>
      <dgm:t>
        <a:bodyPr/>
        <a:lstStyle/>
        <a:p>
          <a:endParaRPr lang="hu-HU"/>
        </a:p>
      </dgm:t>
    </dgm:pt>
    <dgm:pt modelId="{8A22F626-8DDB-437C-A178-A68F0390FCDF}" type="pres">
      <dgm:prSet presAssocID="{1D9A1004-B403-4076-933B-1D8FC993A9A2}" presName="hierRoot2" presStyleCnt="0">
        <dgm:presLayoutVars>
          <dgm:hierBranch val="init"/>
        </dgm:presLayoutVars>
      </dgm:prSet>
      <dgm:spPr/>
      <dgm:t>
        <a:bodyPr/>
        <a:lstStyle/>
        <a:p>
          <a:endParaRPr lang="hu-HU"/>
        </a:p>
      </dgm:t>
    </dgm:pt>
    <dgm:pt modelId="{D92406D1-B15D-4D80-9F55-09D544627238}" type="pres">
      <dgm:prSet presAssocID="{1D9A1004-B403-4076-933B-1D8FC993A9A2}" presName="rootComposite" presStyleCnt="0"/>
      <dgm:spPr/>
      <dgm:t>
        <a:bodyPr/>
        <a:lstStyle/>
        <a:p>
          <a:endParaRPr lang="hu-HU"/>
        </a:p>
      </dgm:t>
    </dgm:pt>
    <dgm:pt modelId="{442CFF11-D926-4649-96EE-6BEC45D7CE3F}" type="pres">
      <dgm:prSet presAssocID="{1D9A1004-B403-4076-933B-1D8FC993A9A2}" presName="rootText" presStyleLbl="node3" presStyleIdx="1" presStyleCnt="10" custScaleX="136289" custScaleY="140299" custLinFactNeighborX="-10584" custLinFactNeighborY="-6048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A7A2611F-59A6-487B-8B2E-4438DBBDB327}" type="pres">
      <dgm:prSet presAssocID="{1D9A1004-B403-4076-933B-1D8FC993A9A2}" presName="rootConnector" presStyleLbl="node3" presStyleIdx="1" presStyleCnt="10"/>
      <dgm:spPr/>
      <dgm:t>
        <a:bodyPr/>
        <a:lstStyle/>
        <a:p>
          <a:endParaRPr lang="hu-HU"/>
        </a:p>
      </dgm:t>
    </dgm:pt>
    <dgm:pt modelId="{A009A512-2A24-4AD4-81D2-2C07C5C97DFD}" type="pres">
      <dgm:prSet presAssocID="{1D9A1004-B403-4076-933B-1D8FC993A9A2}" presName="hierChild4" presStyleCnt="0"/>
      <dgm:spPr/>
      <dgm:t>
        <a:bodyPr/>
        <a:lstStyle/>
        <a:p>
          <a:endParaRPr lang="hu-HU"/>
        </a:p>
      </dgm:t>
    </dgm:pt>
    <dgm:pt modelId="{48C57017-72B3-4556-9DEA-65C01D0010E5}" type="pres">
      <dgm:prSet presAssocID="{1D9A1004-B403-4076-933B-1D8FC993A9A2}" presName="hierChild5" presStyleCnt="0"/>
      <dgm:spPr/>
      <dgm:t>
        <a:bodyPr/>
        <a:lstStyle/>
        <a:p>
          <a:endParaRPr lang="hu-HU"/>
        </a:p>
      </dgm:t>
    </dgm:pt>
    <dgm:pt modelId="{22BE7D4A-7371-4208-89FC-8799E947DAE2}" type="pres">
      <dgm:prSet presAssocID="{59B1FA88-D93E-440C-B0EE-390EC60474CA}" presName="Name37" presStyleLbl="parChTrans1D3" presStyleIdx="2" presStyleCnt="10"/>
      <dgm:spPr/>
      <dgm:t>
        <a:bodyPr/>
        <a:lstStyle/>
        <a:p>
          <a:endParaRPr lang="hu-HU"/>
        </a:p>
      </dgm:t>
    </dgm:pt>
    <dgm:pt modelId="{FA3D395D-4A7C-4F53-B168-43EE07E072F4}" type="pres">
      <dgm:prSet presAssocID="{7160D59C-F66A-4A62-8A8E-058D4DF86012}" presName="hierRoot2" presStyleCnt="0">
        <dgm:presLayoutVars>
          <dgm:hierBranch val="init"/>
        </dgm:presLayoutVars>
      </dgm:prSet>
      <dgm:spPr/>
      <dgm:t>
        <a:bodyPr/>
        <a:lstStyle/>
        <a:p>
          <a:endParaRPr lang="hu-HU"/>
        </a:p>
      </dgm:t>
    </dgm:pt>
    <dgm:pt modelId="{5A330F01-D5E9-4BDF-9C26-2153C1D8F624}" type="pres">
      <dgm:prSet presAssocID="{7160D59C-F66A-4A62-8A8E-058D4DF86012}" presName="rootComposite" presStyleCnt="0"/>
      <dgm:spPr/>
      <dgm:t>
        <a:bodyPr/>
        <a:lstStyle/>
        <a:p>
          <a:endParaRPr lang="hu-HU"/>
        </a:p>
      </dgm:t>
    </dgm:pt>
    <dgm:pt modelId="{294CFB35-E17D-4082-8BE4-7A27A186A745}" type="pres">
      <dgm:prSet presAssocID="{7160D59C-F66A-4A62-8A8E-058D4DF86012}" presName="rootText" presStyleLbl="node3" presStyleIdx="2" presStyleCnt="10" custScaleX="135888" custScaleY="116883" custLinFactNeighborX="-9072" custLinFactNeighborY="-22680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85A5BE36-903C-4762-862F-6E10B94A1A91}" type="pres">
      <dgm:prSet presAssocID="{7160D59C-F66A-4A62-8A8E-058D4DF86012}" presName="rootConnector" presStyleLbl="node3" presStyleIdx="2" presStyleCnt="10"/>
      <dgm:spPr/>
      <dgm:t>
        <a:bodyPr/>
        <a:lstStyle/>
        <a:p>
          <a:endParaRPr lang="hu-HU"/>
        </a:p>
      </dgm:t>
    </dgm:pt>
    <dgm:pt modelId="{47A85D19-EB86-4831-A8D8-597BA8572348}" type="pres">
      <dgm:prSet presAssocID="{7160D59C-F66A-4A62-8A8E-058D4DF86012}" presName="hierChild4" presStyleCnt="0"/>
      <dgm:spPr/>
      <dgm:t>
        <a:bodyPr/>
        <a:lstStyle/>
        <a:p>
          <a:endParaRPr lang="hu-HU"/>
        </a:p>
      </dgm:t>
    </dgm:pt>
    <dgm:pt modelId="{5E8E7A23-E5FC-4E74-817F-5BB84012EA8C}" type="pres">
      <dgm:prSet presAssocID="{7160D59C-F66A-4A62-8A8E-058D4DF86012}" presName="hierChild5" presStyleCnt="0"/>
      <dgm:spPr/>
      <dgm:t>
        <a:bodyPr/>
        <a:lstStyle/>
        <a:p>
          <a:endParaRPr lang="hu-HU"/>
        </a:p>
      </dgm:t>
    </dgm:pt>
    <dgm:pt modelId="{A10F649B-B534-45A9-9C2B-DDC947FD44C2}" type="pres">
      <dgm:prSet presAssocID="{38DA9C8B-EC1B-45E9-A83D-54CF9D28BED8}" presName="Name37" presStyleLbl="parChTrans1D3" presStyleIdx="3" presStyleCnt="10"/>
      <dgm:spPr/>
      <dgm:t>
        <a:bodyPr/>
        <a:lstStyle/>
        <a:p>
          <a:endParaRPr lang="hu-HU"/>
        </a:p>
      </dgm:t>
    </dgm:pt>
    <dgm:pt modelId="{16712F20-EA0A-497D-ACC6-D5C90F64BE1A}" type="pres">
      <dgm:prSet presAssocID="{992526BE-7C26-431A-A4B9-36573FC832FA}" presName="hierRoot2" presStyleCnt="0">
        <dgm:presLayoutVars>
          <dgm:hierBranch val="init"/>
        </dgm:presLayoutVars>
      </dgm:prSet>
      <dgm:spPr/>
    </dgm:pt>
    <dgm:pt modelId="{99C3A7DC-23BC-468E-81CF-0E33730B6C30}" type="pres">
      <dgm:prSet presAssocID="{992526BE-7C26-431A-A4B9-36573FC832FA}" presName="rootComposite" presStyleCnt="0"/>
      <dgm:spPr/>
    </dgm:pt>
    <dgm:pt modelId="{0D28AC7E-8CFB-4482-AF6A-410A9CC4A658}" type="pres">
      <dgm:prSet presAssocID="{992526BE-7C26-431A-A4B9-36573FC832FA}" presName="rootText" presStyleLbl="node3" presStyleIdx="3" presStyleCnt="10" custScaleX="141008" custScaleY="116333" custLinFactNeighborX="-9043" custLinFactNeighborY="-32019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DD362B53-06CF-41F7-918D-5F002586956F}" type="pres">
      <dgm:prSet presAssocID="{992526BE-7C26-431A-A4B9-36573FC832FA}" presName="rootConnector" presStyleLbl="node3" presStyleIdx="3" presStyleCnt="10"/>
      <dgm:spPr/>
      <dgm:t>
        <a:bodyPr/>
        <a:lstStyle/>
        <a:p>
          <a:endParaRPr lang="hu-HU"/>
        </a:p>
      </dgm:t>
    </dgm:pt>
    <dgm:pt modelId="{B4D72B9C-D343-4E67-8294-EF325802A34C}" type="pres">
      <dgm:prSet presAssocID="{992526BE-7C26-431A-A4B9-36573FC832FA}" presName="hierChild4" presStyleCnt="0"/>
      <dgm:spPr/>
    </dgm:pt>
    <dgm:pt modelId="{1F942841-3FD1-44E8-A07B-CEBCA2D58688}" type="pres">
      <dgm:prSet presAssocID="{992526BE-7C26-431A-A4B9-36573FC832FA}" presName="hierChild5" presStyleCnt="0"/>
      <dgm:spPr/>
    </dgm:pt>
    <dgm:pt modelId="{719D781A-87BF-4F95-811F-B9EC2529020D}" type="pres">
      <dgm:prSet presAssocID="{ABC7965E-381C-4DE2-BE03-485E3B90880F}" presName="hierChild5" presStyleCnt="0"/>
      <dgm:spPr/>
      <dgm:t>
        <a:bodyPr/>
        <a:lstStyle/>
        <a:p>
          <a:endParaRPr lang="hu-HU"/>
        </a:p>
      </dgm:t>
    </dgm:pt>
    <dgm:pt modelId="{2B913D53-034F-495D-8279-7CBC7314F33F}" type="pres">
      <dgm:prSet presAssocID="{77FB0496-42B9-49E0-B597-E9C53970EC18}" presName="Name37" presStyleLbl="parChTrans1D2" presStyleIdx="1" presStyleCnt="3"/>
      <dgm:spPr/>
      <dgm:t>
        <a:bodyPr/>
        <a:lstStyle/>
        <a:p>
          <a:endParaRPr lang="hu-HU"/>
        </a:p>
      </dgm:t>
    </dgm:pt>
    <dgm:pt modelId="{1DDB18F1-C9B7-4D9F-944A-838045C0410B}" type="pres">
      <dgm:prSet presAssocID="{03BDB85F-F64F-4403-92A5-CC503CB79383}" presName="hierRoot2" presStyleCnt="0">
        <dgm:presLayoutVars>
          <dgm:hierBranch val="init"/>
        </dgm:presLayoutVars>
      </dgm:prSet>
      <dgm:spPr/>
      <dgm:t>
        <a:bodyPr/>
        <a:lstStyle/>
        <a:p>
          <a:endParaRPr lang="hu-HU"/>
        </a:p>
      </dgm:t>
    </dgm:pt>
    <dgm:pt modelId="{335A6E2B-3357-4C59-BEFA-A297015ADECF}" type="pres">
      <dgm:prSet presAssocID="{03BDB85F-F64F-4403-92A5-CC503CB79383}" presName="rootComposite" presStyleCnt="0"/>
      <dgm:spPr/>
      <dgm:t>
        <a:bodyPr/>
        <a:lstStyle/>
        <a:p>
          <a:endParaRPr lang="hu-HU"/>
        </a:p>
      </dgm:t>
    </dgm:pt>
    <dgm:pt modelId="{6DE9E852-D5FE-4AFC-AA20-DC6DC5E2014E}" type="pres">
      <dgm:prSet presAssocID="{03BDB85F-F64F-4403-92A5-CC503CB79383}" presName="rootText" presStyleLbl="node2" presStyleIdx="1" presStyleCnt="3" custScaleX="135736" custLinFactNeighborX="7560" custLinFactNeighborY="9072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2114A66E-E7E5-4804-853D-2E55DB6E485F}" type="pres">
      <dgm:prSet presAssocID="{03BDB85F-F64F-4403-92A5-CC503CB79383}" presName="rootConnector" presStyleLbl="node2" presStyleIdx="1" presStyleCnt="3"/>
      <dgm:spPr/>
      <dgm:t>
        <a:bodyPr/>
        <a:lstStyle/>
        <a:p>
          <a:endParaRPr lang="hu-HU"/>
        </a:p>
      </dgm:t>
    </dgm:pt>
    <dgm:pt modelId="{B85D7AF6-088E-405E-9A43-34E84A9FDCC7}" type="pres">
      <dgm:prSet presAssocID="{03BDB85F-F64F-4403-92A5-CC503CB79383}" presName="hierChild4" presStyleCnt="0"/>
      <dgm:spPr/>
      <dgm:t>
        <a:bodyPr/>
        <a:lstStyle/>
        <a:p>
          <a:endParaRPr lang="hu-HU"/>
        </a:p>
      </dgm:t>
    </dgm:pt>
    <dgm:pt modelId="{E61422DD-B1FD-477E-BC1D-9E23BC3C6F55}" type="pres">
      <dgm:prSet presAssocID="{798686C6-AB54-42D0-9783-4A6112757D41}" presName="Name37" presStyleLbl="parChTrans1D3" presStyleIdx="4" presStyleCnt="10"/>
      <dgm:spPr/>
      <dgm:t>
        <a:bodyPr/>
        <a:lstStyle/>
        <a:p>
          <a:endParaRPr lang="hu-HU"/>
        </a:p>
      </dgm:t>
    </dgm:pt>
    <dgm:pt modelId="{77488D9B-4E37-471C-8AB1-58653C0054E0}" type="pres">
      <dgm:prSet presAssocID="{98C0C6D1-FC90-4671-95DE-95A7975BF0A3}" presName="hierRoot2" presStyleCnt="0">
        <dgm:presLayoutVars>
          <dgm:hierBranch val="init"/>
        </dgm:presLayoutVars>
      </dgm:prSet>
      <dgm:spPr/>
      <dgm:t>
        <a:bodyPr/>
        <a:lstStyle/>
        <a:p>
          <a:endParaRPr lang="hu-HU"/>
        </a:p>
      </dgm:t>
    </dgm:pt>
    <dgm:pt modelId="{B4A7F583-EBC3-41FF-B93D-4DB6BA858330}" type="pres">
      <dgm:prSet presAssocID="{98C0C6D1-FC90-4671-95DE-95A7975BF0A3}" presName="rootComposite" presStyleCnt="0"/>
      <dgm:spPr/>
      <dgm:t>
        <a:bodyPr/>
        <a:lstStyle/>
        <a:p>
          <a:endParaRPr lang="hu-HU"/>
        </a:p>
      </dgm:t>
    </dgm:pt>
    <dgm:pt modelId="{8AAFF7B9-8F46-499D-BE91-603918FCCF64}" type="pres">
      <dgm:prSet presAssocID="{98C0C6D1-FC90-4671-95DE-95A7975BF0A3}" presName="rootText" presStyleLbl="node3" presStyleIdx="4" presStyleCnt="10" custScaleX="145087" custScaleY="129261" custLinFactNeighborX="26459" custLinFactNeighborY="6048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7B789278-D75C-46F2-AAB8-0F542D6F6DFD}" type="pres">
      <dgm:prSet presAssocID="{98C0C6D1-FC90-4671-95DE-95A7975BF0A3}" presName="rootConnector" presStyleLbl="node3" presStyleIdx="4" presStyleCnt="10"/>
      <dgm:spPr/>
      <dgm:t>
        <a:bodyPr/>
        <a:lstStyle/>
        <a:p>
          <a:endParaRPr lang="hu-HU"/>
        </a:p>
      </dgm:t>
    </dgm:pt>
    <dgm:pt modelId="{8F35E473-427F-4EB5-B16B-8F802D3577E6}" type="pres">
      <dgm:prSet presAssocID="{98C0C6D1-FC90-4671-95DE-95A7975BF0A3}" presName="hierChild4" presStyleCnt="0"/>
      <dgm:spPr/>
      <dgm:t>
        <a:bodyPr/>
        <a:lstStyle/>
        <a:p>
          <a:endParaRPr lang="hu-HU"/>
        </a:p>
      </dgm:t>
    </dgm:pt>
    <dgm:pt modelId="{B3E1F75A-D425-492F-AACA-DC937EA973D8}" type="pres">
      <dgm:prSet presAssocID="{98C0C6D1-FC90-4671-95DE-95A7975BF0A3}" presName="hierChild5" presStyleCnt="0"/>
      <dgm:spPr/>
      <dgm:t>
        <a:bodyPr/>
        <a:lstStyle/>
        <a:p>
          <a:endParaRPr lang="hu-HU"/>
        </a:p>
      </dgm:t>
    </dgm:pt>
    <dgm:pt modelId="{35142511-B439-4409-8258-1FE51AE1C9E1}" type="pres">
      <dgm:prSet presAssocID="{78BB2B8D-B0A1-49B7-9904-9B82A56AD49E}" presName="Name37" presStyleLbl="parChTrans1D3" presStyleIdx="5" presStyleCnt="10"/>
      <dgm:spPr/>
      <dgm:t>
        <a:bodyPr/>
        <a:lstStyle/>
        <a:p>
          <a:endParaRPr lang="hu-HU"/>
        </a:p>
      </dgm:t>
    </dgm:pt>
    <dgm:pt modelId="{3F07787E-592F-4D1B-ADDA-3434A2521EBF}" type="pres">
      <dgm:prSet presAssocID="{A5E53E0B-02A4-48BD-926A-D7B1EA769BBD}" presName="hierRoot2" presStyleCnt="0">
        <dgm:presLayoutVars>
          <dgm:hierBranch val="init"/>
        </dgm:presLayoutVars>
      </dgm:prSet>
      <dgm:spPr/>
      <dgm:t>
        <a:bodyPr/>
        <a:lstStyle/>
        <a:p>
          <a:endParaRPr lang="hu-HU"/>
        </a:p>
      </dgm:t>
    </dgm:pt>
    <dgm:pt modelId="{E35E089C-7DCA-4977-9598-3D3758089E94}" type="pres">
      <dgm:prSet presAssocID="{A5E53E0B-02A4-48BD-926A-D7B1EA769BBD}" presName="rootComposite" presStyleCnt="0"/>
      <dgm:spPr/>
      <dgm:t>
        <a:bodyPr/>
        <a:lstStyle/>
        <a:p>
          <a:endParaRPr lang="hu-HU"/>
        </a:p>
      </dgm:t>
    </dgm:pt>
    <dgm:pt modelId="{07111E76-78D5-44CD-9798-5DFE4F652C8E}" type="pres">
      <dgm:prSet presAssocID="{A5E53E0B-02A4-48BD-926A-D7B1EA769BBD}" presName="rootText" presStyleLbl="node3" presStyleIdx="5" presStyleCnt="10" custScaleX="145482" custScaleY="119370" custLinFactNeighborX="30995" custLinFactNeighborY="4536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2AAC39C1-9069-4B49-BECD-A2155D6A0B46}" type="pres">
      <dgm:prSet presAssocID="{A5E53E0B-02A4-48BD-926A-D7B1EA769BBD}" presName="rootConnector" presStyleLbl="node3" presStyleIdx="5" presStyleCnt="10"/>
      <dgm:spPr/>
      <dgm:t>
        <a:bodyPr/>
        <a:lstStyle/>
        <a:p>
          <a:endParaRPr lang="hu-HU"/>
        </a:p>
      </dgm:t>
    </dgm:pt>
    <dgm:pt modelId="{49403B24-EF5C-4661-B76C-8DDF573C4AA9}" type="pres">
      <dgm:prSet presAssocID="{A5E53E0B-02A4-48BD-926A-D7B1EA769BBD}" presName="hierChild4" presStyleCnt="0"/>
      <dgm:spPr/>
      <dgm:t>
        <a:bodyPr/>
        <a:lstStyle/>
        <a:p>
          <a:endParaRPr lang="hu-HU"/>
        </a:p>
      </dgm:t>
    </dgm:pt>
    <dgm:pt modelId="{681BFCB4-FFA3-4B90-907F-E0C59712A001}" type="pres">
      <dgm:prSet presAssocID="{A5E53E0B-02A4-48BD-926A-D7B1EA769BBD}" presName="hierChild5" presStyleCnt="0"/>
      <dgm:spPr/>
      <dgm:t>
        <a:bodyPr/>
        <a:lstStyle/>
        <a:p>
          <a:endParaRPr lang="hu-HU"/>
        </a:p>
      </dgm:t>
    </dgm:pt>
    <dgm:pt modelId="{7E463F34-B4BF-4A84-9DA7-A3F4C806A393}" type="pres">
      <dgm:prSet presAssocID="{03BDB85F-F64F-4403-92A5-CC503CB79383}" presName="hierChild5" presStyleCnt="0"/>
      <dgm:spPr/>
      <dgm:t>
        <a:bodyPr/>
        <a:lstStyle/>
        <a:p>
          <a:endParaRPr lang="hu-HU"/>
        </a:p>
      </dgm:t>
    </dgm:pt>
    <dgm:pt modelId="{4E0B2A40-4D51-4666-804B-08AFB4CA81E1}" type="pres">
      <dgm:prSet presAssocID="{6B7EB8A5-53C0-4B78-8994-C1A773128098}" presName="Name37" presStyleLbl="parChTrans1D2" presStyleIdx="2" presStyleCnt="3"/>
      <dgm:spPr/>
      <dgm:t>
        <a:bodyPr/>
        <a:lstStyle/>
        <a:p>
          <a:endParaRPr lang="hu-HU"/>
        </a:p>
      </dgm:t>
    </dgm:pt>
    <dgm:pt modelId="{A3D971C3-0B4C-4792-AA43-911395A4E678}" type="pres">
      <dgm:prSet presAssocID="{47FF0711-00CF-4A57-B77D-3CD9C40A5F0D}" presName="hierRoot2" presStyleCnt="0">
        <dgm:presLayoutVars>
          <dgm:hierBranch val="init"/>
        </dgm:presLayoutVars>
      </dgm:prSet>
      <dgm:spPr/>
      <dgm:t>
        <a:bodyPr/>
        <a:lstStyle/>
        <a:p>
          <a:endParaRPr lang="hu-HU"/>
        </a:p>
      </dgm:t>
    </dgm:pt>
    <dgm:pt modelId="{DC22C752-6F18-4850-828D-D09E567330EF}" type="pres">
      <dgm:prSet presAssocID="{47FF0711-00CF-4A57-B77D-3CD9C40A5F0D}" presName="rootComposite" presStyleCnt="0"/>
      <dgm:spPr/>
      <dgm:t>
        <a:bodyPr/>
        <a:lstStyle/>
        <a:p>
          <a:endParaRPr lang="hu-HU"/>
        </a:p>
      </dgm:t>
    </dgm:pt>
    <dgm:pt modelId="{89A59D5E-C0E5-4C89-BF07-86339F2AE923}" type="pres">
      <dgm:prSet presAssocID="{47FF0711-00CF-4A57-B77D-3CD9C40A5F0D}" presName="rootText" presStyleLbl="node2" presStyleIdx="2" presStyleCnt="3" custScaleX="154597" custScaleY="112430" custLinFactNeighborX="59607" custLinFactNeighborY="5772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169086CA-8386-4EEB-B476-906ECEC45392}" type="pres">
      <dgm:prSet presAssocID="{47FF0711-00CF-4A57-B77D-3CD9C40A5F0D}" presName="rootConnector" presStyleLbl="node2" presStyleIdx="2" presStyleCnt="3"/>
      <dgm:spPr/>
      <dgm:t>
        <a:bodyPr/>
        <a:lstStyle/>
        <a:p>
          <a:endParaRPr lang="hu-HU"/>
        </a:p>
      </dgm:t>
    </dgm:pt>
    <dgm:pt modelId="{EF27A121-8D95-47DB-B1EC-FE7408855291}" type="pres">
      <dgm:prSet presAssocID="{47FF0711-00CF-4A57-B77D-3CD9C40A5F0D}" presName="hierChild4" presStyleCnt="0"/>
      <dgm:spPr/>
      <dgm:t>
        <a:bodyPr/>
        <a:lstStyle/>
        <a:p>
          <a:endParaRPr lang="hu-HU"/>
        </a:p>
      </dgm:t>
    </dgm:pt>
    <dgm:pt modelId="{4038C69D-FDEF-4DE7-87B8-34E281E38796}" type="pres">
      <dgm:prSet presAssocID="{8B56F5E7-80D6-41D1-BC2D-C56B92D8AB85}" presName="Name37" presStyleLbl="parChTrans1D3" presStyleIdx="6" presStyleCnt="10"/>
      <dgm:spPr/>
      <dgm:t>
        <a:bodyPr/>
        <a:lstStyle/>
        <a:p>
          <a:endParaRPr lang="hu-HU"/>
        </a:p>
      </dgm:t>
    </dgm:pt>
    <dgm:pt modelId="{AAE7C7A4-CDDD-4C16-94C6-9E11D8724A01}" type="pres">
      <dgm:prSet presAssocID="{929F77B2-7BE7-484C-8871-112977C207FC}" presName="hierRoot2" presStyleCnt="0">
        <dgm:presLayoutVars>
          <dgm:hierBranch val="init"/>
        </dgm:presLayoutVars>
      </dgm:prSet>
      <dgm:spPr/>
      <dgm:t>
        <a:bodyPr/>
        <a:lstStyle/>
        <a:p>
          <a:endParaRPr lang="hu-HU"/>
        </a:p>
      </dgm:t>
    </dgm:pt>
    <dgm:pt modelId="{CE7B4373-7027-4096-911D-38FA16055D08}" type="pres">
      <dgm:prSet presAssocID="{929F77B2-7BE7-484C-8871-112977C207FC}" presName="rootComposite" presStyleCnt="0"/>
      <dgm:spPr/>
      <dgm:t>
        <a:bodyPr/>
        <a:lstStyle/>
        <a:p>
          <a:endParaRPr lang="hu-HU"/>
        </a:p>
      </dgm:t>
    </dgm:pt>
    <dgm:pt modelId="{5DD4108C-194C-4808-A46F-0CA597034CD6}" type="pres">
      <dgm:prSet presAssocID="{929F77B2-7BE7-484C-8871-112977C207FC}" presName="rootText" presStyleLbl="node3" presStyleIdx="6" presStyleCnt="10" custScaleX="141535" custScaleY="128748" custLinFactNeighborX="84669" custLinFactNeighborY="16677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CC51B3E7-4262-4925-A251-50F7B19033CB}" type="pres">
      <dgm:prSet presAssocID="{929F77B2-7BE7-484C-8871-112977C207FC}" presName="rootConnector" presStyleLbl="node3" presStyleIdx="6" presStyleCnt="10"/>
      <dgm:spPr/>
      <dgm:t>
        <a:bodyPr/>
        <a:lstStyle/>
        <a:p>
          <a:endParaRPr lang="hu-HU"/>
        </a:p>
      </dgm:t>
    </dgm:pt>
    <dgm:pt modelId="{68CCE136-845A-4EA4-95CB-A94DAEEC7844}" type="pres">
      <dgm:prSet presAssocID="{929F77B2-7BE7-484C-8871-112977C207FC}" presName="hierChild4" presStyleCnt="0"/>
      <dgm:spPr/>
      <dgm:t>
        <a:bodyPr/>
        <a:lstStyle/>
        <a:p>
          <a:endParaRPr lang="hu-HU"/>
        </a:p>
      </dgm:t>
    </dgm:pt>
    <dgm:pt modelId="{69EE1FA9-B71D-4F76-8CA8-97E044C9E30D}" type="pres">
      <dgm:prSet presAssocID="{929F77B2-7BE7-484C-8871-112977C207FC}" presName="hierChild5" presStyleCnt="0"/>
      <dgm:spPr/>
      <dgm:t>
        <a:bodyPr/>
        <a:lstStyle/>
        <a:p>
          <a:endParaRPr lang="hu-HU"/>
        </a:p>
      </dgm:t>
    </dgm:pt>
    <dgm:pt modelId="{F593206F-6A64-452D-AC37-098BBB8CDA50}" type="pres">
      <dgm:prSet presAssocID="{D8DD9FB8-6F25-4A17-87E5-6A7C058A92DD}" presName="Name37" presStyleLbl="parChTrans1D3" presStyleIdx="7" presStyleCnt="10"/>
      <dgm:spPr/>
      <dgm:t>
        <a:bodyPr/>
        <a:lstStyle/>
        <a:p>
          <a:endParaRPr lang="hu-HU"/>
        </a:p>
      </dgm:t>
    </dgm:pt>
    <dgm:pt modelId="{95BDA564-B57A-41EA-933D-3A901E38DD83}" type="pres">
      <dgm:prSet presAssocID="{787771B1-2F47-4ECB-8058-5CD4A5463C42}" presName="hierRoot2" presStyleCnt="0">
        <dgm:presLayoutVars>
          <dgm:hierBranch val="init"/>
        </dgm:presLayoutVars>
      </dgm:prSet>
      <dgm:spPr/>
      <dgm:t>
        <a:bodyPr/>
        <a:lstStyle/>
        <a:p>
          <a:endParaRPr lang="hu-HU"/>
        </a:p>
      </dgm:t>
    </dgm:pt>
    <dgm:pt modelId="{37AF059A-3EED-42CC-96F9-20FE44427F49}" type="pres">
      <dgm:prSet presAssocID="{787771B1-2F47-4ECB-8058-5CD4A5463C42}" presName="rootComposite" presStyleCnt="0"/>
      <dgm:spPr/>
      <dgm:t>
        <a:bodyPr/>
        <a:lstStyle/>
        <a:p>
          <a:endParaRPr lang="hu-HU"/>
        </a:p>
      </dgm:t>
    </dgm:pt>
    <dgm:pt modelId="{DBE258DB-946C-4C0D-8F27-2ACCBA1CC977}" type="pres">
      <dgm:prSet presAssocID="{787771B1-2F47-4ECB-8058-5CD4A5463C42}" presName="rootText" presStyleLbl="node3" presStyleIdx="7" presStyleCnt="10" custScaleX="142260" custScaleY="125624" custLinFactNeighborX="86181" custLinFactNeighborY="-1513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C1F456F3-40D0-4220-8EF2-D5B5F61B57B8}" type="pres">
      <dgm:prSet presAssocID="{787771B1-2F47-4ECB-8058-5CD4A5463C42}" presName="rootConnector" presStyleLbl="node3" presStyleIdx="7" presStyleCnt="10"/>
      <dgm:spPr/>
      <dgm:t>
        <a:bodyPr/>
        <a:lstStyle/>
        <a:p>
          <a:endParaRPr lang="hu-HU"/>
        </a:p>
      </dgm:t>
    </dgm:pt>
    <dgm:pt modelId="{0D317933-30FB-4673-8943-EFE3F2B76BC7}" type="pres">
      <dgm:prSet presAssocID="{787771B1-2F47-4ECB-8058-5CD4A5463C42}" presName="hierChild4" presStyleCnt="0"/>
      <dgm:spPr/>
      <dgm:t>
        <a:bodyPr/>
        <a:lstStyle/>
        <a:p>
          <a:endParaRPr lang="hu-HU"/>
        </a:p>
      </dgm:t>
    </dgm:pt>
    <dgm:pt modelId="{9425814E-7D91-484A-A134-7AD70FDC5F45}" type="pres">
      <dgm:prSet presAssocID="{787771B1-2F47-4ECB-8058-5CD4A5463C42}" presName="hierChild5" presStyleCnt="0"/>
      <dgm:spPr/>
      <dgm:t>
        <a:bodyPr/>
        <a:lstStyle/>
        <a:p>
          <a:endParaRPr lang="hu-HU"/>
        </a:p>
      </dgm:t>
    </dgm:pt>
    <dgm:pt modelId="{A86D604B-3C3E-4B3C-894E-590E7EBD5712}" type="pres">
      <dgm:prSet presAssocID="{BEB34FCD-91D5-4CBC-A2C5-B396749CBAB1}" presName="Name37" presStyleLbl="parChTrans1D3" presStyleIdx="8" presStyleCnt="10"/>
      <dgm:spPr/>
      <dgm:t>
        <a:bodyPr/>
        <a:lstStyle/>
        <a:p>
          <a:endParaRPr lang="hu-HU"/>
        </a:p>
      </dgm:t>
    </dgm:pt>
    <dgm:pt modelId="{D549B53A-1D15-4046-B60F-920086527DEB}" type="pres">
      <dgm:prSet presAssocID="{D5EBC8E5-0C84-4A67-BC03-BFB87B6C2898}" presName="hierRoot2" presStyleCnt="0">
        <dgm:presLayoutVars>
          <dgm:hierBranch val="init"/>
        </dgm:presLayoutVars>
      </dgm:prSet>
      <dgm:spPr/>
    </dgm:pt>
    <dgm:pt modelId="{1A358D90-4C21-441E-9306-97199FF381DE}" type="pres">
      <dgm:prSet presAssocID="{D5EBC8E5-0C84-4A67-BC03-BFB87B6C2898}" presName="rootComposite" presStyleCnt="0"/>
      <dgm:spPr/>
    </dgm:pt>
    <dgm:pt modelId="{C938AAFF-E9FE-416D-BC11-BA2058FA59E3}" type="pres">
      <dgm:prSet presAssocID="{D5EBC8E5-0C84-4A67-BC03-BFB87B6C2898}" presName="rootText" presStyleLbl="node3" presStyleIdx="8" presStyleCnt="10" custScaleX="147165" custScaleY="120953" custLinFactNeighborX="86803" custLinFactNeighborY="-20037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258A1F74-3E69-48F3-9172-9BFACB638F41}" type="pres">
      <dgm:prSet presAssocID="{D5EBC8E5-0C84-4A67-BC03-BFB87B6C2898}" presName="rootConnector" presStyleLbl="node3" presStyleIdx="8" presStyleCnt="10"/>
      <dgm:spPr/>
      <dgm:t>
        <a:bodyPr/>
        <a:lstStyle/>
        <a:p>
          <a:endParaRPr lang="hu-HU"/>
        </a:p>
      </dgm:t>
    </dgm:pt>
    <dgm:pt modelId="{BD49A882-C5DB-4037-8235-1E1C4157211E}" type="pres">
      <dgm:prSet presAssocID="{D5EBC8E5-0C84-4A67-BC03-BFB87B6C2898}" presName="hierChild4" presStyleCnt="0"/>
      <dgm:spPr/>
    </dgm:pt>
    <dgm:pt modelId="{ABADFA40-C691-44A5-A78D-6D59E30FA246}" type="pres">
      <dgm:prSet presAssocID="{D5EBC8E5-0C84-4A67-BC03-BFB87B6C2898}" presName="hierChild5" presStyleCnt="0"/>
      <dgm:spPr/>
    </dgm:pt>
    <dgm:pt modelId="{61C9B0FB-919D-4366-A1B4-EF4A66E6F049}" type="pres">
      <dgm:prSet presAssocID="{AF9BC25A-3921-4AE5-B083-45B68F6192DF}" presName="Name37" presStyleLbl="parChTrans1D3" presStyleIdx="9" presStyleCnt="10"/>
      <dgm:spPr/>
      <dgm:t>
        <a:bodyPr/>
        <a:lstStyle/>
        <a:p>
          <a:endParaRPr lang="hu-HU"/>
        </a:p>
      </dgm:t>
    </dgm:pt>
    <dgm:pt modelId="{BA579460-15BC-40AB-9CE1-2974BDC09F8B}" type="pres">
      <dgm:prSet presAssocID="{42F00608-F373-4938-B1E3-72C958F0D6F7}" presName="hierRoot2" presStyleCnt="0">
        <dgm:presLayoutVars>
          <dgm:hierBranch val="init"/>
        </dgm:presLayoutVars>
      </dgm:prSet>
      <dgm:spPr/>
    </dgm:pt>
    <dgm:pt modelId="{0FD2DB77-CCBD-4178-9347-09BA7CC9E97F}" type="pres">
      <dgm:prSet presAssocID="{42F00608-F373-4938-B1E3-72C958F0D6F7}" presName="rootComposite" presStyleCnt="0"/>
      <dgm:spPr/>
    </dgm:pt>
    <dgm:pt modelId="{7A2305F2-7C84-45D6-8336-746B8F0F709E}" type="pres">
      <dgm:prSet presAssocID="{42F00608-F373-4938-B1E3-72C958F0D6F7}" presName="rootText" presStyleLbl="node3" presStyleIdx="9" presStyleCnt="10" custScaleX="144007" custScaleY="119244" custLinFactNeighborX="90749" custLinFactNeighborY="-22095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C122586C-FAE8-4939-9D02-7E9C250ABBD2}" type="pres">
      <dgm:prSet presAssocID="{42F00608-F373-4938-B1E3-72C958F0D6F7}" presName="rootConnector" presStyleLbl="node3" presStyleIdx="9" presStyleCnt="10"/>
      <dgm:spPr/>
      <dgm:t>
        <a:bodyPr/>
        <a:lstStyle/>
        <a:p>
          <a:endParaRPr lang="hu-HU"/>
        </a:p>
      </dgm:t>
    </dgm:pt>
    <dgm:pt modelId="{DD1FE1E9-9012-4742-A5FA-D610C54F6987}" type="pres">
      <dgm:prSet presAssocID="{42F00608-F373-4938-B1E3-72C958F0D6F7}" presName="hierChild4" presStyleCnt="0"/>
      <dgm:spPr/>
    </dgm:pt>
    <dgm:pt modelId="{CFEE9069-B5DA-4A12-8EC6-2846EEB902FC}" type="pres">
      <dgm:prSet presAssocID="{42F00608-F373-4938-B1E3-72C958F0D6F7}" presName="hierChild5" presStyleCnt="0"/>
      <dgm:spPr/>
    </dgm:pt>
    <dgm:pt modelId="{C0EADB10-B882-4013-901C-AFD620D4E259}" type="pres">
      <dgm:prSet presAssocID="{47FF0711-00CF-4A57-B77D-3CD9C40A5F0D}" presName="hierChild5" presStyleCnt="0"/>
      <dgm:spPr/>
      <dgm:t>
        <a:bodyPr/>
        <a:lstStyle/>
        <a:p>
          <a:endParaRPr lang="hu-HU"/>
        </a:p>
      </dgm:t>
    </dgm:pt>
    <dgm:pt modelId="{06CE91D7-D271-4A1E-ABC4-18B8450D7D00}" type="pres">
      <dgm:prSet presAssocID="{EF5B77C8-E3A2-45EF-9304-329450BD5952}" presName="hierChild3" presStyleCnt="0"/>
      <dgm:spPr/>
      <dgm:t>
        <a:bodyPr/>
        <a:lstStyle/>
        <a:p>
          <a:endParaRPr lang="hu-HU"/>
        </a:p>
      </dgm:t>
    </dgm:pt>
  </dgm:ptLst>
  <dgm:cxnLst>
    <dgm:cxn modelId="{36B156E5-EF81-4316-A301-0B3DFD86A29B}" type="presOf" srcId="{1D9A1004-B403-4076-933B-1D8FC993A9A2}" destId="{442CFF11-D926-4649-96EE-6BEC45D7CE3F}" srcOrd="0" destOrd="0" presId="urn:microsoft.com/office/officeart/2005/8/layout/orgChart1"/>
    <dgm:cxn modelId="{B651054F-4D4B-43C9-84D6-DEE7ED7461F1}" srcId="{ABC7965E-381C-4DE2-BE03-485E3B90880F}" destId="{992526BE-7C26-431A-A4B9-36573FC832FA}" srcOrd="3" destOrd="0" parTransId="{38DA9C8B-EC1B-45E9-A83D-54CF9D28BED8}" sibTransId="{B4FF8901-14ED-4E69-A282-0C6AEAA22D0E}"/>
    <dgm:cxn modelId="{E82CD89D-DFAE-414C-9866-F99E5BC6B6D8}" type="presOf" srcId="{98C0C6D1-FC90-4671-95DE-95A7975BF0A3}" destId="{8AAFF7B9-8F46-499D-BE91-603918FCCF64}" srcOrd="0" destOrd="0" presId="urn:microsoft.com/office/officeart/2005/8/layout/orgChart1"/>
    <dgm:cxn modelId="{7A2FB6C7-EE58-4B2C-ADA3-AC58617641E4}" type="presOf" srcId="{8B56F5E7-80D6-41D1-BC2D-C56B92D8AB85}" destId="{4038C69D-FDEF-4DE7-87B8-34E281E38796}" srcOrd="0" destOrd="0" presId="urn:microsoft.com/office/officeart/2005/8/layout/orgChart1"/>
    <dgm:cxn modelId="{D82C61DB-242E-4739-8BBD-A79BDFA3B957}" type="presOf" srcId="{992526BE-7C26-431A-A4B9-36573FC832FA}" destId="{DD362B53-06CF-41F7-918D-5F002586956F}" srcOrd="1" destOrd="0" presId="urn:microsoft.com/office/officeart/2005/8/layout/orgChart1"/>
    <dgm:cxn modelId="{B858B1D8-89E2-4954-9DE3-928E24AC0443}" type="presOf" srcId="{ABC7965E-381C-4DE2-BE03-485E3B90880F}" destId="{6B969BF2-DF2D-4859-84C2-56D6BBDD22A3}" srcOrd="1" destOrd="0" presId="urn:microsoft.com/office/officeart/2005/8/layout/orgChart1"/>
    <dgm:cxn modelId="{16467F53-3BE0-40F9-B38A-3386B36E511D}" srcId="{03BDB85F-F64F-4403-92A5-CC503CB79383}" destId="{A5E53E0B-02A4-48BD-926A-D7B1EA769BBD}" srcOrd="1" destOrd="0" parTransId="{78BB2B8D-B0A1-49B7-9904-9B82A56AD49E}" sibTransId="{457B10B9-DF12-4B9D-871A-B4DCBA276B5B}"/>
    <dgm:cxn modelId="{40287096-1403-49B5-BE40-B16AF4032ECA}" type="presOf" srcId="{37D8E292-CF75-4397-BA2A-269189FA03B5}" destId="{C08D19A2-247F-4CEB-880E-3B95EAD131ED}" srcOrd="1" destOrd="0" presId="urn:microsoft.com/office/officeart/2005/8/layout/orgChart1"/>
    <dgm:cxn modelId="{702E13C4-E678-4B4C-AD52-26E74D560A08}" type="presOf" srcId="{929F77B2-7BE7-484C-8871-112977C207FC}" destId="{CC51B3E7-4262-4925-A251-50F7B19033CB}" srcOrd="1" destOrd="0" presId="urn:microsoft.com/office/officeart/2005/8/layout/orgChart1"/>
    <dgm:cxn modelId="{66ADD283-E3A2-4E5C-BC82-8B0F347BB503}" srcId="{ABC7965E-381C-4DE2-BE03-485E3B90880F}" destId="{37D8E292-CF75-4397-BA2A-269189FA03B5}" srcOrd="0" destOrd="0" parTransId="{91AF0B24-EB4E-44D6-A96C-34B325136728}" sibTransId="{3BEF84CE-0080-42A6-AFC5-E6BFC0313C3A}"/>
    <dgm:cxn modelId="{0E222C62-C221-4F71-BE28-5EA6CA1437B8}" type="presOf" srcId="{EF5B77C8-E3A2-45EF-9304-329450BD5952}" destId="{879D5B40-D00E-4A1F-8049-3443879868ED}" srcOrd="0" destOrd="0" presId="urn:microsoft.com/office/officeart/2005/8/layout/orgChart1"/>
    <dgm:cxn modelId="{DE715434-49EC-4CD3-83E1-3354DE9D3E0C}" srcId="{47FF0711-00CF-4A57-B77D-3CD9C40A5F0D}" destId="{929F77B2-7BE7-484C-8871-112977C207FC}" srcOrd="0" destOrd="0" parTransId="{8B56F5E7-80D6-41D1-BC2D-C56B92D8AB85}" sibTransId="{DAC79268-9723-44B7-A51E-BDC4ACBFCD68}"/>
    <dgm:cxn modelId="{B5C15013-486D-47FF-BE60-45901E8A1AB2}" type="presOf" srcId="{47FF0711-00CF-4A57-B77D-3CD9C40A5F0D}" destId="{89A59D5E-C0E5-4C89-BF07-86339F2AE923}" srcOrd="0" destOrd="0" presId="urn:microsoft.com/office/officeart/2005/8/layout/orgChart1"/>
    <dgm:cxn modelId="{9CE52552-2C33-48D6-AB92-3FF6E88C47F8}" srcId="{EF5B77C8-E3A2-45EF-9304-329450BD5952}" destId="{ABC7965E-381C-4DE2-BE03-485E3B90880F}" srcOrd="0" destOrd="0" parTransId="{826BE5E3-5ECC-42C6-A14B-4F3FEFBC92D0}" sibTransId="{6A2387DB-E721-4C33-B294-E32649F6C188}"/>
    <dgm:cxn modelId="{8DE90BE8-A5DF-48BA-853F-0775AF68A0A1}" type="presOf" srcId="{59B1FA88-D93E-440C-B0EE-390EC60474CA}" destId="{22BE7D4A-7371-4208-89FC-8799E947DAE2}" srcOrd="0" destOrd="0" presId="urn:microsoft.com/office/officeart/2005/8/layout/orgChart1"/>
    <dgm:cxn modelId="{11A9CCF5-141B-4E25-8F96-6706064194AF}" type="presOf" srcId="{37D8E292-CF75-4397-BA2A-269189FA03B5}" destId="{DCC41C4D-605B-4254-AC09-143A407F6559}" srcOrd="0" destOrd="0" presId="urn:microsoft.com/office/officeart/2005/8/layout/orgChart1"/>
    <dgm:cxn modelId="{DA583E4D-0279-4907-B9D3-E9863B3D4AEF}" type="presOf" srcId="{42F00608-F373-4938-B1E3-72C958F0D6F7}" destId="{C122586C-FAE8-4939-9D02-7E9C250ABBD2}" srcOrd="1" destOrd="0" presId="urn:microsoft.com/office/officeart/2005/8/layout/orgChart1"/>
    <dgm:cxn modelId="{143DA92E-2AFF-458A-9FE6-19E54A0B24EA}" type="presOf" srcId="{BEB34FCD-91D5-4CBC-A2C5-B396749CBAB1}" destId="{A86D604B-3C3E-4B3C-894E-590E7EBD5712}" srcOrd="0" destOrd="0" presId="urn:microsoft.com/office/officeart/2005/8/layout/orgChart1"/>
    <dgm:cxn modelId="{1BFB346F-174B-4B98-9DB1-547755037E57}" type="presOf" srcId="{ABC7965E-381C-4DE2-BE03-485E3B90880F}" destId="{E0B15D04-62E9-4B1D-BD88-989A94DA2FA7}" srcOrd="0" destOrd="0" presId="urn:microsoft.com/office/officeart/2005/8/layout/orgChart1"/>
    <dgm:cxn modelId="{4FBA9492-3F39-4ADC-B877-12F7A5910CE6}" type="presOf" srcId="{047BC428-DC79-48AB-8B8C-E1FDD9F17EA8}" destId="{0FA3CB95-E7E5-4030-859E-F1EAA2A9393D}" srcOrd="0" destOrd="0" presId="urn:microsoft.com/office/officeart/2005/8/layout/orgChart1"/>
    <dgm:cxn modelId="{A0496A3A-CE3C-41C4-AB89-34AD2352992C}" srcId="{EF5B77C8-E3A2-45EF-9304-329450BD5952}" destId="{47FF0711-00CF-4A57-B77D-3CD9C40A5F0D}" srcOrd="2" destOrd="0" parTransId="{6B7EB8A5-53C0-4B78-8994-C1A773128098}" sibTransId="{12613B96-3D3F-4E11-9A35-CA549FFFEFA7}"/>
    <dgm:cxn modelId="{2A38637A-88D3-4598-B842-DBF157530782}" type="presOf" srcId="{1D9A1004-B403-4076-933B-1D8FC993A9A2}" destId="{A7A2611F-59A6-487B-8B2E-4438DBBDB327}" srcOrd="1" destOrd="0" presId="urn:microsoft.com/office/officeart/2005/8/layout/orgChart1"/>
    <dgm:cxn modelId="{6D6D5B00-548D-4AC9-A19B-242C4BA5E464}" type="presOf" srcId="{A5E53E0B-02A4-48BD-926A-D7B1EA769BBD}" destId="{2AAC39C1-9069-4B49-BECD-A2155D6A0B46}" srcOrd="1" destOrd="0" presId="urn:microsoft.com/office/officeart/2005/8/layout/orgChart1"/>
    <dgm:cxn modelId="{875FBB75-4E65-44BB-83C4-2934319A73E5}" srcId="{ABC7965E-381C-4DE2-BE03-485E3B90880F}" destId="{1D9A1004-B403-4076-933B-1D8FC993A9A2}" srcOrd="1" destOrd="0" parTransId="{473428B4-D5E8-4F6C-BFCD-E9C990E6025E}" sibTransId="{E5292B05-D92F-48A7-BC28-8BED7A0CF1B3}"/>
    <dgm:cxn modelId="{34995EC6-70EA-401E-BCA5-9D2C6E67BFF6}" type="presOf" srcId="{7160D59C-F66A-4A62-8A8E-058D4DF86012}" destId="{294CFB35-E17D-4082-8BE4-7A27A186A745}" srcOrd="0" destOrd="0" presId="urn:microsoft.com/office/officeart/2005/8/layout/orgChart1"/>
    <dgm:cxn modelId="{49687C53-F7BA-4018-9348-3BBB0861859F}" type="presOf" srcId="{6B7EB8A5-53C0-4B78-8994-C1A773128098}" destId="{4E0B2A40-4D51-4666-804B-08AFB4CA81E1}" srcOrd="0" destOrd="0" presId="urn:microsoft.com/office/officeart/2005/8/layout/orgChart1"/>
    <dgm:cxn modelId="{9DC33E08-E4F7-46BE-8CB1-C436AB7621BD}" type="presOf" srcId="{42F00608-F373-4938-B1E3-72C958F0D6F7}" destId="{7A2305F2-7C84-45D6-8336-746B8F0F709E}" srcOrd="0" destOrd="0" presId="urn:microsoft.com/office/officeart/2005/8/layout/orgChart1"/>
    <dgm:cxn modelId="{17711E5F-69F5-4B0F-8D92-5666F671D7E3}" type="presOf" srcId="{787771B1-2F47-4ECB-8058-5CD4A5463C42}" destId="{DBE258DB-946C-4C0D-8F27-2ACCBA1CC977}" srcOrd="0" destOrd="0" presId="urn:microsoft.com/office/officeart/2005/8/layout/orgChart1"/>
    <dgm:cxn modelId="{2CEB2C5B-DC93-45C6-BA6E-59CA9AC0E746}" type="presOf" srcId="{D5EBC8E5-0C84-4A67-BC03-BFB87B6C2898}" destId="{258A1F74-3E69-48F3-9172-9BFACB638F41}" srcOrd="1" destOrd="0" presId="urn:microsoft.com/office/officeart/2005/8/layout/orgChart1"/>
    <dgm:cxn modelId="{F60F1A83-C7AE-434A-87A6-DD9640BD29CE}" type="presOf" srcId="{473428B4-D5E8-4F6C-BFCD-E9C990E6025E}" destId="{2C4D1D18-2437-4BF2-9C8E-0A45A5A0B961}" srcOrd="0" destOrd="0" presId="urn:microsoft.com/office/officeart/2005/8/layout/orgChart1"/>
    <dgm:cxn modelId="{DA6B1FB2-E6E3-4232-9449-469B6C8E2905}" type="presOf" srcId="{91AF0B24-EB4E-44D6-A96C-34B325136728}" destId="{EA940B06-0E12-454B-B8B2-10A410408177}" srcOrd="0" destOrd="0" presId="urn:microsoft.com/office/officeart/2005/8/layout/orgChart1"/>
    <dgm:cxn modelId="{A9B5E826-1450-45DE-8C1B-E73F30193784}" type="presOf" srcId="{AF9BC25A-3921-4AE5-B083-45B68F6192DF}" destId="{61C9B0FB-919D-4366-A1B4-EF4A66E6F049}" srcOrd="0" destOrd="0" presId="urn:microsoft.com/office/officeart/2005/8/layout/orgChart1"/>
    <dgm:cxn modelId="{3142844A-2A23-4EF1-9B18-4260E308FAC5}" srcId="{047BC428-DC79-48AB-8B8C-E1FDD9F17EA8}" destId="{EF5B77C8-E3A2-45EF-9304-329450BD5952}" srcOrd="0" destOrd="0" parTransId="{F32D883F-B641-499C-AE96-2733DC05A82A}" sibTransId="{197C5DC9-008E-4885-954F-AA87368AD217}"/>
    <dgm:cxn modelId="{5C81428E-84A6-4E72-A87A-89EF15258943}" type="presOf" srcId="{38DA9C8B-EC1B-45E9-A83D-54CF9D28BED8}" destId="{A10F649B-B534-45A9-9C2B-DDC947FD44C2}" srcOrd="0" destOrd="0" presId="urn:microsoft.com/office/officeart/2005/8/layout/orgChart1"/>
    <dgm:cxn modelId="{148FFE63-277F-4C1A-A5B7-B104FA716408}" type="presOf" srcId="{78BB2B8D-B0A1-49B7-9904-9B82A56AD49E}" destId="{35142511-B439-4409-8258-1FE51AE1C9E1}" srcOrd="0" destOrd="0" presId="urn:microsoft.com/office/officeart/2005/8/layout/orgChart1"/>
    <dgm:cxn modelId="{7EF5B564-04A9-4518-8A66-BA1A5F80AE42}" srcId="{ABC7965E-381C-4DE2-BE03-485E3B90880F}" destId="{7160D59C-F66A-4A62-8A8E-058D4DF86012}" srcOrd="2" destOrd="0" parTransId="{59B1FA88-D93E-440C-B0EE-390EC60474CA}" sibTransId="{645584B5-BF6C-4B7D-A79E-F5506E50A659}"/>
    <dgm:cxn modelId="{7A20CE61-55F3-4F72-89E6-D4558B3CC422}" srcId="{47FF0711-00CF-4A57-B77D-3CD9C40A5F0D}" destId="{42F00608-F373-4938-B1E3-72C958F0D6F7}" srcOrd="3" destOrd="0" parTransId="{AF9BC25A-3921-4AE5-B083-45B68F6192DF}" sibTransId="{06D0AC31-BA15-49EC-BB14-363EE99C5FE8}"/>
    <dgm:cxn modelId="{4C989CFC-F8C9-4055-A719-10207A974487}" type="presOf" srcId="{98C0C6D1-FC90-4671-95DE-95A7975BF0A3}" destId="{7B789278-D75C-46F2-AAB8-0F542D6F6DFD}" srcOrd="1" destOrd="0" presId="urn:microsoft.com/office/officeart/2005/8/layout/orgChart1"/>
    <dgm:cxn modelId="{C14265E2-029C-4BA4-BB70-185EB1F8FD2A}" type="presOf" srcId="{798686C6-AB54-42D0-9783-4A6112757D41}" destId="{E61422DD-B1FD-477E-BC1D-9E23BC3C6F55}" srcOrd="0" destOrd="0" presId="urn:microsoft.com/office/officeart/2005/8/layout/orgChart1"/>
    <dgm:cxn modelId="{3981154E-703D-4BFA-8198-4B7C4B76B312}" type="presOf" srcId="{7160D59C-F66A-4A62-8A8E-058D4DF86012}" destId="{85A5BE36-903C-4762-862F-6E10B94A1A91}" srcOrd="1" destOrd="0" presId="urn:microsoft.com/office/officeart/2005/8/layout/orgChart1"/>
    <dgm:cxn modelId="{2B320987-ACEC-411D-889C-5D9B641E5C02}" type="presOf" srcId="{929F77B2-7BE7-484C-8871-112977C207FC}" destId="{5DD4108C-194C-4808-A46F-0CA597034CD6}" srcOrd="0" destOrd="0" presId="urn:microsoft.com/office/officeart/2005/8/layout/orgChart1"/>
    <dgm:cxn modelId="{C4453FFE-4F14-41B2-98FA-5BF881CAFB6B}" type="presOf" srcId="{A5E53E0B-02A4-48BD-926A-D7B1EA769BBD}" destId="{07111E76-78D5-44CD-9798-5DFE4F652C8E}" srcOrd="0" destOrd="0" presId="urn:microsoft.com/office/officeart/2005/8/layout/orgChart1"/>
    <dgm:cxn modelId="{6034ECEC-8AAE-4F55-8C55-FE8CD6B930C7}" type="presOf" srcId="{77FB0496-42B9-49E0-B597-E9C53970EC18}" destId="{2B913D53-034F-495D-8279-7CBC7314F33F}" srcOrd="0" destOrd="0" presId="urn:microsoft.com/office/officeart/2005/8/layout/orgChart1"/>
    <dgm:cxn modelId="{D59AF31D-766F-4792-B15D-BB14459FDDBF}" srcId="{EF5B77C8-E3A2-45EF-9304-329450BD5952}" destId="{03BDB85F-F64F-4403-92A5-CC503CB79383}" srcOrd="1" destOrd="0" parTransId="{77FB0496-42B9-49E0-B597-E9C53970EC18}" sibTransId="{8A020083-920B-491A-9741-EAA1C45152CC}"/>
    <dgm:cxn modelId="{BDB9F98E-37F0-4AD6-8B06-AB2CFFDD7244}" srcId="{47FF0711-00CF-4A57-B77D-3CD9C40A5F0D}" destId="{787771B1-2F47-4ECB-8058-5CD4A5463C42}" srcOrd="1" destOrd="0" parTransId="{D8DD9FB8-6F25-4A17-87E5-6A7C058A92DD}" sibTransId="{3620BC6F-A33E-4DB7-9B02-6D1CD94DAF50}"/>
    <dgm:cxn modelId="{6CCD39A1-B287-4A4A-AD0D-BE81900BD013}" type="presOf" srcId="{D8DD9FB8-6F25-4A17-87E5-6A7C058A92DD}" destId="{F593206F-6A64-452D-AC37-098BBB8CDA50}" srcOrd="0" destOrd="0" presId="urn:microsoft.com/office/officeart/2005/8/layout/orgChart1"/>
    <dgm:cxn modelId="{683180AD-F284-48D9-9FEB-4DF7D33C7A73}" type="presOf" srcId="{03BDB85F-F64F-4403-92A5-CC503CB79383}" destId="{6DE9E852-D5FE-4AFC-AA20-DC6DC5E2014E}" srcOrd="0" destOrd="0" presId="urn:microsoft.com/office/officeart/2005/8/layout/orgChart1"/>
    <dgm:cxn modelId="{ADCC28EA-956D-42DA-A906-645EE08C446E}" srcId="{47FF0711-00CF-4A57-B77D-3CD9C40A5F0D}" destId="{D5EBC8E5-0C84-4A67-BC03-BFB87B6C2898}" srcOrd="2" destOrd="0" parTransId="{BEB34FCD-91D5-4CBC-A2C5-B396749CBAB1}" sibTransId="{F077E2A6-41CE-4F18-B73C-67E5AC2D980F}"/>
    <dgm:cxn modelId="{20FF591C-CA8A-411E-B38E-5CAF125AB0D1}" type="presOf" srcId="{EF5B77C8-E3A2-45EF-9304-329450BD5952}" destId="{4629E30F-DBBA-430F-8A47-60E896DC30DE}" srcOrd="1" destOrd="0" presId="urn:microsoft.com/office/officeart/2005/8/layout/orgChart1"/>
    <dgm:cxn modelId="{B51BF5A4-9644-4F45-8CD8-03BB0E960BDB}" type="presOf" srcId="{826BE5E3-5ECC-42C6-A14B-4F3FEFBC92D0}" destId="{6EA6210F-33F2-43C0-A068-FD428D15F7CB}" srcOrd="0" destOrd="0" presId="urn:microsoft.com/office/officeart/2005/8/layout/orgChart1"/>
    <dgm:cxn modelId="{8D81BD9F-C3C0-47B0-AE05-BD67F08DA9DF}" type="presOf" srcId="{03BDB85F-F64F-4403-92A5-CC503CB79383}" destId="{2114A66E-E7E5-4804-853D-2E55DB6E485F}" srcOrd="1" destOrd="0" presId="urn:microsoft.com/office/officeart/2005/8/layout/orgChart1"/>
    <dgm:cxn modelId="{55F7EF6D-E65B-4DB2-B37F-508DBA4A6859}" srcId="{03BDB85F-F64F-4403-92A5-CC503CB79383}" destId="{98C0C6D1-FC90-4671-95DE-95A7975BF0A3}" srcOrd="0" destOrd="0" parTransId="{798686C6-AB54-42D0-9783-4A6112757D41}" sibTransId="{6A92A62D-CCD4-4B35-AE04-4B603651BEED}"/>
    <dgm:cxn modelId="{FE6F28EA-73FC-4C10-9B13-3015C5BB9188}" type="presOf" srcId="{D5EBC8E5-0C84-4A67-BC03-BFB87B6C2898}" destId="{C938AAFF-E9FE-416D-BC11-BA2058FA59E3}" srcOrd="0" destOrd="0" presId="urn:microsoft.com/office/officeart/2005/8/layout/orgChart1"/>
    <dgm:cxn modelId="{2EE9C358-C512-42A4-B6BF-EC1FFCA647DE}" type="presOf" srcId="{787771B1-2F47-4ECB-8058-5CD4A5463C42}" destId="{C1F456F3-40D0-4220-8EF2-D5B5F61B57B8}" srcOrd="1" destOrd="0" presId="urn:microsoft.com/office/officeart/2005/8/layout/orgChart1"/>
    <dgm:cxn modelId="{E82266C0-F65E-4B22-9DED-E67B084DC0E9}" type="presOf" srcId="{47FF0711-00CF-4A57-B77D-3CD9C40A5F0D}" destId="{169086CA-8386-4EEB-B476-906ECEC45392}" srcOrd="1" destOrd="0" presId="urn:microsoft.com/office/officeart/2005/8/layout/orgChart1"/>
    <dgm:cxn modelId="{F6DB4BB6-C342-4D49-BEC7-8D0423566873}" type="presOf" srcId="{992526BE-7C26-431A-A4B9-36573FC832FA}" destId="{0D28AC7E-8CFB-4482-AF6A-410A9CC4A658}" srcOrd="0" destOrd="0" presId="urn:microsoft.com/office/officeart/2005/8/layout/orgChart1"/>
    <dgm:cxn modelId="{4E8C8556-C9F9-4A25-8941-2ACF6E435358}" type="presParOf" srcId="{0FA3CB95-E7E5-4030-859E-F1EAA2A9393D}" destId="{26724D4E-3FEB-46A2-9A90-01FDD047325A}" srcOrd="0" destOrd="0" presId="urn:microsoft.com/office/officeart/2005/8/layout/orgChart1"/>
    <dgm:cxn modelId="{CBA7BE34-F13B-4D4C-A70D-2DADA10F73FC}" type="presParOf" srcId="{26724D4E-3FEB-46A2-9A90-01FDD047325A}" destId="{9E5192B1-CB5B-4AB7-8D85-02AB1012C920}" srcOrd="0" destOrd="0" presId="urn:microsoft.com/office/officeart/2005/8/layout/orgChart1"/>
    <dgm:cxn modelId="{AEE74A32-B605-4408-9ED1-4A3E5A6198F9}" type="presParOf" srcId="{9E5192B1-CB5B-4AB7-8D85-02AB1012C920}" destId="{879D5B40-D00E-4A1F-8049-3443879868ED}" srcOrd="0" destOrd="0" presId="urn:microsoft.com/office/officeart/2005/8/layout/orgChart1"/>
    <dgm:cxn modelId="{F3A79B4C-37A5-4141-872E-A609276F117E}" type="presParOf" srcId="{9E5192B1-CB5B-4AB7-8D85-02AB1012C920}" destId="{4629E30F-DBBA-430F-8A47-60E896DC30DE}" srcOrd="1" destOrd="0" presId="urn:microsoft.com/office/officeart/2005/8/layout/orgChart1"/>
    <dgm:cxn modelId="{8B5EC41B-8E9C-4E96-889D-67CA4B8431CC}" type="presParOf" srcId="{26724D4E-3FEB-46A2-9A90-01FDD047325A}" destId="{70A0021A-1033-4D18-BBB6-E0F128187FD6}" srcOrd="1" destOrd="0" presId="urn:microsoft.com/office/officeart/2005/8/layout/orgChart1"/>
    <dgm:cxn modelId="{4A6253AD-CC62-4F40-9B14-026F72FDC19C}" type="presParOf" srcId="{70A0021A-1033-4D18-BBB6-E0F128187FD6}" destId="{6EA6210F-33F2-43C0-A068-FD428D15F7CB}" srcOrd="0" destOrd="0" presId="urn:microsoft.com/office/officeart/2005/8/layout/orgChart1"/>
    <dgm:cxn modelId="{18B2E6CD-B4CD-4CA8-AFFA-B0AA4D514665}" type="presParOf" srcId="{70A0021A-1033-4D18-BBB6-E0F128187FD6}" destId="{319BA052-EAF4-4D88-973F-D7DB9AFB7627}" srcOrd="1" destOrd="0" presId="urn:microsoft.com/office/officeart/2005/8/layout/orgChart1"/>
    <dgm:cxn modelId="{FCFC5CD0-1098-4B83-B199-02301F6D870F}" type="presParOf" srcId="{319BA052-EAF4-4D88-973F-D7DB9AFB7627}" destId="{8E006FB0-5E3F-4E3F-AD5A-581C6C8F8AF7}" srcOrd="0" destOrd="0" presId="urn:microsoft.com/office/officeart/2005/8/layout/orgChart1"/>
    <dgm:cxn modelId="{6B6BD953-1553-43C7-9435-4E138A8628B4}" type="presParOf" srcId="{8E006FB0-5E3F-4E3F-AD5A-581C6C8F8AF7}" destId="{E0B15D04-62E9-4B1D-BD88-989A94DA2FA7}" srcOrd="0" destOrd="0" presId="urn:microsoft.com/office/officeart/2005/8/layout/orgChart1"/>
    <dgm:cxn modelId="{7F8CFCF8-77A6-4156-A160-DEBA83A66BD5}" type="presParOf" srcId="{8E006FB0-5E3F-4E3F-AD5A-581C6C8F8AF7}" destId="{6B969BF2-DF2D-4859-84C2-56D6BBDD22A3}" srcOrd="1" destOrd="0" presId="urn:microsoft.com/office/officeart/2005/8/layout/orgChart1"/>
    <dgm:cxn modelId="{07865BFA-59D0-44EB-9A28-6FB05F72135A}" type="presParOf" srcId="{319BA052-EAF4-4D88-973F-D7DB9AFB7627}" destId="{B511ABF9-A4F0-4570-A107-4200768064CB}" srcOrd="1" destOrd="0" presId="urn:microsoft.com/office/officeart/2005/8/layout/orgChart1"/>
    <dgm:cxn modelId="{A72CCB04-7E12-4A8A-83C9-0D714E64E122}" type="presParOf" srcId="{B511ABF9-A4F0-4570-A107-4200768064CB}" destId="{EA940B06-0E12-454B-B8B2-10A410408177}" srcOrd="0" destOrd="0" presId="urn:microsoft.com/office/officeart/2005/8/layout/orgChart1"/>
    <dgm:cxn modelId="{95D11546-E626-4512-AA7A-9C34A4FE4EFC}" type="presParOf" srcId="{B511ABF9-A4F0-4570-A107-4200768064CB}" destId="{7CF73D16-7C68-4A47-AE3E-52AAAE25E7DB}" srcOrd="1" destOrd="0" presId="urn:microsoft.com/office/officeart/2005/8/layout/orgChart1"/>
    <dgm:cxn modelId="{BAE76829-CC96-49DC-83AB-A1EB95968FEC}" type="presParOf" srcId="{7CF73D16-7C68-4A47-AE3E-52AAAE25E7DB}" destId="{B11B638F-62A6-45B0-AF52-57E6BACEC6CB}" srcOrd="0" destOrd="0" presId="urn:microsoft.com/office/officeart/2005/8/layout/orgChart1"/>
    <dgm:cxn modelId="{B74A214D-4C12-4548-8885-58A956DD01FA}" type="presParOf" srcId="{B11B638F-62A6-45B0-AF52-57E6BACEC6CB}" destId="{DCC41C4D-605B-4254-AC09-143A407F6559}" srcOrd="0" destOrd="0" presId="urn:microsoft.com/office/officeart/2005/8/layout/orgChart1"/>
    <dgm:cxn modelId="{AAF5AF8A-B5BD-4C1C-9CE8-90F6CA66EBB8}" type="presParOf" srcId="{B11B638F-62A6-45B0-AF52-57E6BACEC6CB}" destId="{C08D19A2-247F-4CEB-880E-3B95EAD131ED}" srcOrd="1" destOrd="0" presId="urn:microsoft.com/office/officeart/2005/8/layout/orgChart1"/>
    <dgm:cxn modelId="{28CCCB1C-223C-40CA-91A0-F5F608358D66}" type="presParOf" srcId="{7CF73D16-7C68-4A47-AE3E-52AAAE25E7DB}" destId="{7BAA8A24-51DA-45C5-90C2-80CAE3F4DBA8}" srcOrd="1" destOrd="0" presId="urn:microsoft.com/office/officeart/2005/8/layout/orgChart1"/>
    <dgm:cxn modelId="{462BAE17-11B0-42A0-A9D5-D0FC75A89352}" type="presParOf" srcId="{7CF73D16-7C68-4A47-AE3E-52AAAE25E7DB}" destId="{CFE54D75-CE58-431A-940D-70E520DDA7D9}" srcOrd="2" destOrd="0" presId="urn:microsoft.com/office/officeart/2005/8/layout/orgChart1"/>
    <dgm:cxn modelId="{D284DB73-161B-497D-9EB4-52F9E7A2469D}" type="presParOf" srcId="{B511ABF9-A4F0-4570-A107-4200768064CB}" destId="{2C4D1D18-2437-4BF2-9C8E-0A45A5A0B961}" srcOrd="2" destOrd="0" presId="urn:microsoft.com/office/officeart/2005/8/layout/orgChart1"/>
    <dgm:cxn modelId="{B4BB8965-3B6B-43DD-9BE6-B4685CD0D8A1}" type="presParOf" srcId="{B511ABF9-A4F0-4570-A107-4200768064CB}" destId="{8A22F626-8DDB-437C-A178-A68F0390FCDF}" srcOrd="3" destOrd="0" presId="urn:microsoft.com/office/officeart/2005/8/layout/orgChart1"/>
    <dgm:cxn modelId="{0B12D59D-F808-4421-A842-139B3BC93578}" type="presParOf" srcId="{8A22F626-8DDB-437C-A178-A68F0390FCDF}" destId="{D92406D1-B15D-4D80-9F55-09D544627238}" srcOrd="0" destOrd="0" presId="urn:microsoft.com/office/officeart/2005/8/layout/orgChart1"/>
    <dgm:cxn modelId="{452A79D5-905C-43FE-B42F-CFA4C416DFD4}" type="presParOf" srcId="{D92406D1-B15D-4D80-9F55-09D544627238}" destId="{442CFF11-D926-4649-96EE-6BEC45D7CE3F}" srcOrd="0" destOrd="0" presId="urn:microsoft.com/office/officeart/2005/8/layout/orgChart1"/>
    <dgm:cxn modelId="{9F681B65-5654-45A4-87DB-6D428132E24C}" type="presParOf" srcId="{D92406D1-B15D-4D80-9F55-09D544627238}" destId="{A7A2611F-59A6-487B-8B2E-4438DBBDB327}" srcOrd="1" destOrd="0" presId="urn:microsoft.com/office/officeart/2005/8/layout/orgChart1"/>
    <dgm:cxn modelId="{CCD9468D-5FB7-46B6-AAFF-CEB1BEAEA882}" type="presParOf" srcId="{8A22F626-8DDB-437C-A178-A68F0390FCDF}" destId="{A009A512-2A24-4AD4-81D2-2C07C5C97DFD}" srcOrd="1" destOrd="0" presId="urn:microsoft.com/office/officeart/2005/8/layout/orgChart1"/>
    <dgm:cxn modelId="{57B1F31E-26FD-4399-A48D-97170B3467B0}" type="presParOf" srcId="{8A22F626-8DDB-437C-A178-A68F0390FCDF}" destId="{48C57017-72B3-4556-9DEA-65C01D0010E5}" srcOrd="2" destOrd="0" presId="urn:microsoft.com/office/officeart/2005/8/layout/orgChart1"/>
    <dgm:cxn modelId="{CF9F02FE-1AE9-402F-B040-81FBAB9008FB}" type="presParOf" srcId="{B511ABF9-A4F0-4570-A107-4200768064CB}" destId="{22BE7D4A-7371-4208-89FC-8799E947DAE2}" srcOrd="4" destOrd="0" presId="urn:microsoft.com/office/officeart/2005/8/layout/orgChart1"/>
    <dgm:cxn modelId="{34C2F83B-05F3-4442-804E-E9EEE1F06730}" type="presParOf" srcId="{B511ABF9-A4F0-4570-A107-4200768064CB}" destId="{FA3D395D-4A7C-4F53-B168-43EE07E072F4}" srcOrd="5" destOrd="0" presId="urn:microsoft.com/office/officeart/2005/8/layout/orgChart1"/>
    <dgm:cxn modelId="{28FC87A7-450B-4FE9-8796-6CCD3DEB175B}" type="presParOf" srcId="{FA3D395D-4A7C-4F53-B168-43EE07E072F4}" destId="{5A330F01-D5E9-4BDF-9C26-2153C1D8F624}" srcOrd="0" destOrd="0" presId="urn:microsoft.com/office/officeart/2005/8/layout/orgChart1"/>
    <dgm:cxn modelId="{886E499A-ECB3-4447-A4EB-E9BEFF5FA52A}" type="presParOf" srcId="{5A330F01-D5E9-4BDF-9C26-2153C1D8F624}" destId="{294CFB35-E17D-4082-8BE4-7A27A186A745}" srcOrd="0" destOrd="0" presId="urn:microsoft.com/office/officeart/2005/8/layout/orgChart1"/>
    <dgm:cxn modelId="{BF79781A-0E08-42C5-A95B-D1C30A63CDD9}" type="presParOf" srcId="{5A330F01-D5E9-4BDF-9C26-2153C1D8F624}" destId="{85A5BE36-903C-4762-862F-6E10B94A1A91}" srcOrd="1" destOrd="0" presId="urn:microsoft.com/office/officeart/2005/8/layout/orgChart1"/>
    <dgm:cxn modelId="{9F2D8203-2913-4DC7-90C9-33CD01D8FC2A}" type="presParOf" srcId="{FA3D395D-4A7C-4F53-B168-43EE07E072F4}" destId="{47A85D19-EB86-4831-A8D8-597BA8572348}" srcOrd="1" destOrd="0" presId="urn:microsoft.com/office/officeart/2005/8/layout/orgChart1"/>
    <dgm:cxn modelId="{BE93F874-9A3A-4BD0-93DD-079383A60CF0}" type="presParOf" srcId="{FA3D395D-4A7C-4F53-B168-43EE07E072F4}" destId="{5E8E7A23-E5FC-4E74-817F-5BB84012EA8C}" srcOrd="2" destOrd="0" presId="urn:microsoft.com/office/officeart/2005/8/layout/orgChart1"/>
    <dgm:cxn modelId="{74BD4F13-0731-49DB-BD9A-D47805E230DD}" type="presParOf" srcId="{B511ABF9-A4F0-4570-A107-4200768064CB}" destId="{A10F649B-B534-45A9-9C2B-DDC947FD44C2}" srcOrd="6" destOrd="0" presId="urn:microsoft.com/office/officeart/2005/8/layout/orgChart1"/>
    <dgm:cxn modelId="{EA7B7215-4A00-4354-84D8-6973245BE973}" type="presParOf" srcId="{B511ABF9-A4F0-4570-A107-4200768064CB}" destId="{16712F20-EA0A-497D-ACC6-D5C90F64BE1A}" srcOrd="7" destOrd="0" presId="urn:microsoft.com/office/officeart/2005/8/layout/orgChart1"/>
    <dgm:cxn modelId="{DED2FD5C-87CD-43FF-9C88-9CF067A619BE}" type="presParOf" srcId="{16712F20-EA0A-497D-ACC6-D5C90F64BE1A}" destId="{99C3A7DC-23BC-468E-81CF-0E33730B6C30}" srcOrd="0" destOrd="0" presId="urn:microsoft.com/office/officeart/2005/8/layout/orgChart1"/>
    <dgm:cxn modelId="{20115263-AF7F-497A-90AB-51ECB5669085}" type="presParOf" srcId="{99C3A7DC-23BC-468E-81CF-0E33730B6C30}" destId="{0D28AC7E-8CFB-4482-AF6A-410A9CC4A658}" srcOrd="0" destOrd="0" presId="urn:microsoft.com/office/officeart/2005/8/layout/orgChart1"/>
    <dgm:cxn modelId="{73353544-F684-4037-8B39-D100D190851E}" type="presParOf" srcId="{99C3A7DC-23BC-468E-81CF-0E33730B6C30}" destId="{DD362B53-06CF-41F7-918D-5F002586956F}" srcOrd="1" destOrd="0" presId="urn:microsoft.com/office/officeart/2005/8/layout/orgChart1"/>
    <dgm:cxn modelId="{593B1CE4-DE8C-4DA0-A309-257ACB47CB2F}" type="presParOf" srcId="{16712F20-EA0A-497D-ACC6-D5C90F64BE1A}" destId="{B4D72B9C-D343-4E67-8294-EF325802A34C}" srcOrd="1" destOrd="0" presId="urn:microsoft.com/office/officeart/2005/8/layout/orgChart1"/>
    <dgm:cxn modelId="{2211323B-BFBF-407E-AE29-9897E9B12730}" type="presParOf" srcId="{16712F20-EA0A-497D-ACC6-D5C90F64BE1A}" destId="{1F942841-3FD1-44E8-A07B-CEBCA2D58688}" srcOrd="2" destOrd="0" presId="urn:microsoft.com/office/officeart/2005/8/layout/orgChart1"/>
    <dgm:cxn modelId="{6BD68E37-0782-4E81-B7ED-18EAAEF4FB05}" type="presParOf" srcId="{319BA052-EAF4-4D88-973F-D7DB9AFB7627}" destId="{719D781A-87BF-4F95-811F-B9EC2529020D}" srcOrd="2" destOrd="0" presId="urn:microsoft.com/office/officeart/2005/8/layout/orgChart1"/>
    <dgm:cxn modelId="{CDEB9383-9108-47DF-863C-18374DFDE695}" type="presParOf" srcId="{70A0021A-1033-4D18-BBB6-E0F128187FD6}" destId="{2B913D53-034F-495D-8279-7CBC7314F33F}" srcOrd="2" destOrd="0" presId="urn:microsoft.com/office/officeart/2005/8/layout/orgChart1"/>
    <dgm:cxn modelId="{9DFBE0DF-A8AA-4E92-9EB6-D5DA699DF60E}" type="presParOf" srcId="{70A0021A-1033-4D18-BBB6-E0F128187FD6}" destId="{1DDB18F1-C9B7-4D9F-944A-838045C0410B}" srcOrd="3" destOrd="0" presId="urn:microsoft.com/office/officeart/2005/8/layout/orgChart1"/>
    <dgm:cxn modelId="{2DC56EE5-49CF-400A-A6AB-285ECE0D5A57}" type="presParOf" srcId="{1DDB18F1-C9B7-4D9F-944A-838045C0410B}" destId="{335A6E2B-3357-4C59-BEFA-A297015ADECF}" srcOrd="0" destOrd="0" presId="urn:microsoft.com/office/officeart/2005/8/layout/orgChart1"/>
    <dgm:cxn modelId="{91C4F3D6-8DBC-4532-AA16-2D5DF9219552}" type="presParOf" srcId="{335A6E2B-3357-4C59-BEFA-A297015ADECF}" destId="{6DE9E852-D5FE-4AFC-AA20-DC6DC5E2014E}" srcOrd="0" destOrd="0" presId="urn:microsoft.com/office/officeart/2005/8/layout/orgChart1"/>
    <dgm:cxn modelId="{6F7A5883-6602-4AAB-96EC-C9DB58CCA99E}" type="presParOf" srcId="{335A6E2B-3357-4C59-BEFA-A297015ADECF}" destId="{2114A66E-E7E5-4804-853D-2E55DB6E485F}" srcOrd="1" destOrd="0" presId="urn:microsoft.com/office/officeart/2005/8/layout/orgChart1"/>
    <dgm:cxn modelId="{59715473-8505-4679-919B-C489CBA69630}" type="presParOf" srcId="{1DDB18F1-C9B7-4D9F-944A-838045C0410B}" destId="{B85D7AF6-088E-405E-9A43-34E84A9FDCC7}" srcOrd="1" destOrd="0" presId="urn:microsoft.com/office/officeart/2005/8/layout/orgChart1"/>
    <dgm:cxn modelId="{C858B612-BCA6-4959-8C75-2E25F6011C0D}" type="presParOf" srcId="{B85D7AF6-088E-405E-9A43-34E84A9FDCC7}" destId="{E61422DD-B1FD-477E-BC1D-9E23BC3C6F55}" srcOrd="0" destOrd="0" presId="urn:microsoft.com/office/officeart/2005/8/layout/orgChart1"/>
    <dgm:cxn modelId="{AE71ACA3-B523-4491-B787-38C4A03C6368}" type="presParOf" srcId="{B85D7AF6-088E-405E-9A43-34E84A9FDCC7}" destId="{77488D9B-4E37-471C-8AB1-58653C0054E0}" srcOrd="1" destOrd="0" presId="urn:microsoft.com/office/officeart/2005/8/layout/orgChart1"/>
    <dgm:cxn modelId="{73C97388-589C-45B6-A5F0-53EC6AE4E4AC}" type="presParOf" srcId="{77488D9B-4E37-471C-8AB1-58653C0054E0}" destId="{B4A7F583-EBC3-41FF-B93D-4DB6BA858330}" srcOrd="0" destOrd="0" presId="urn:microsoft.com/office/officeart/2005/8/layout/orgChart1"/>
    <dgm:cxn modelId="{7557E899-D969-437E-9B11-F6AA4F305C92}" type="presParOf" srcId="{B4A7F583-EBC3-41FF-B93D-4DB6BA858330}" destId="{8AAFF7B9-8F46-499D-BE91-603918FCCF64}" srcOrd="0" destOrd="0" presId="urn:microsoft.com/office/officeart/2005/8/layout/orgChart1"/>
    <dgm:cxn modelId="{10614A9E-1498-42AB-9FF5-5AB1AF09B895}" type="presParOf" srcId="{B4A7F583-EBC3-41FF-B93D-4DB6BA858330}" destId="{7B789278-D75C-46F2-AAB8-0F542D6F6DFD}" srcOrd="1" destOrd="0" presId="urn:microsoft.com/office/officeart/2005/8/layout/orgChart1"/>
    <dgm:cxn modelId="{44C0E61B-60F8-4DF6-9C4B-313FF740E7E4}" type="presParOf" srcId="{77488D9B-4E37-471C-8AB1-58653C0054E0}" destId="{8F35E473-427F-4EB5-B16B-8F802D3577E6}" srcOrd="1" destOrd="0" presId="urn:microsoft.com/office/officeart/2005/8/layout/orgChart1"/>
    <dgm:cxn modelId="{F1334926-7D08-45EB-AE7C-A83AD79FABE7}" type="presParOf" srcId="{77488D9B-4E37-471C-8AB1-58653C0054E0}" destId="{B3E1F75A-D425-492F-AACA-DC937EA973D8}" srcOrd="2" destOrd="0" presId="urn:microsoft.com/office/officeart/2005/8/layout/orgChart1"/>
    <dgm:cxn modelId="{E4DF2451-94E9-4830-933E-39097189CD85}" type="presParOf" srcId="{B85D7AF6-088E-405E-9A43-34E84A9FDCC7}" destId="{35142511-B439-4409-8258-1FE51AE1C9E1}" srcOrd="2" destOrd="0" presId="urn:microsoft.com/office/officeart/2005/8/layout/orgChart1"/>
    <dgm:cxn modelId="{02A9C815-0708-4486-8EE1-25026DA3C0CD}" type="presParOf" srcId="{B85D7AF6-088E-405E-9A43-34E84A9FDCC7}" destId="{3F07787E-592F-4D1B-ADDA-3434A2521EBF}" srcOrd="3" destOrd="0" presId="urn:microsoft.com/office/officeart/2005/8/layout/orgChart1"/>
    <dgm:cxn modelId="{281F920E-82BB-46A0-A6CD-DF844E83D46D}" type="presParOf" srcId="{3F07787E-592F-4D1B-ADDA-3434A2521EBF}" destId="{E35E089C-7DCA-4977-9598-3D3758089E94}" srcOrd="0" destOrd="0" presId="urn:microsoft.com/office/officeart/2005/8/layout/orgChart1"/>
    <dgm:cxn modelId="{ECFF8C02-4C64-4B4D-902A-14356924D44B}" type="presParOf" srcId="{E35E089C-7DCA-4977-9598-3D3758089E94}" destId="{07111E76-78D5-44CD-9798-5DFE4F652C8E}" srcOrd="0" destOrd="0" presId="urn:microsoft.com/office/officeart/2005/8/layout/orgChart1"/>
    <dgm:cxn modelId="{7B626EA4-7390-4951-BA9A-FD22ED8345FC}" type="presParOf" srcId="{E35E089C-7DCA-4977-9598-3D3758089E94}" destId="{2AAC39C1-9069-4B49-BECD-A2155D6A0B46}" srcOrd="1" destOrd="0" presId="urn:microsoft.com/office/officeart/2005/8/layout/orgChart1"/>
    <dgm:cxn modelId="{DC21942F-6EBC-4883-A587-18B9F0377A06}" type="presParOf" srcId="{3F07787E-592F-4D1B-ADDA-3434A2521EBF}" destId="{49403B24-EF5C-4661-B76C-8DDF573C4AA9}" srcOrd="1" destOrd="0" presId="urn:microsoft.com/office/officeart/2005/8/layout/orgChart1"/>
    <dgm:cxn modelId="{4BE649F8-3FB5-4B3F-A6A7-414FDBF6BDC5}" type="presParOf" srcId="{3F07787E-592F-4D1B-ADDA-3434A2521EBF}" destId="{681BFCB4-FFA3-4B90-907F-E0C59712A001}" srcOrd="2" destOrd="0" presId="urn:microsoft.com/office/officeart/2005/8/layout/orgChart1"/>
    <dgm:cxn modelId="{1D64F6A2-5335-41A6-8C5E-6F0980222083}" type="presParOf" srcId="{1DDB18F1-C9B7-4D9F-944A-838045C0410B}" destId="{7E463F34-B4BF-4A84-9DA7-A3F4C806A393}" srcOrd="2" destOrd="0" presId="urn:microsoft.com/office/officeart/2005/8/layout/orgChart1"/>
    <dgm:cxn modelId="{51CE1FC2-3C09-4DDC-A43D-A69DE9FF0D01}" type="presParOf" srcId="{70A0021A-1033-4D18-BBB6-E0F128187FD6}" destId="{4E0B2A40-4D51-4666-804B-08AFB4CA81E1}" srcOrd="4" destOrd="0" presId="urn:microsoft.com/office/officeart/2005/8/layout/orgChart1"/>
    <dgm:cxn modelId="{AD03DA71-B9D3-458E-8D3E-2F673EC1E773}" type="presParOf" srcId="{70A0021A-1033-4D18-BBB6-E0F128187FD6}" destId="{A3D971C3-0B4C-4792-AA43-911395A4E678}" srcOrd="5" destOrd="0" presId="urn:microsoft.com/office/officeart/2005/8/layout/orgChart1"/>
    <dgm:cxn modelId="{751A2E41-9911-4BE3-89AF-76F31102725D}" type="presParOf" srcId="{A3D971C3-0B4C-4792-AA43-911395A4E678}" destId="{DC22C752-6F18-4850-828D-D09E567330EF}" srcOrd="0" destOrd="0" presId="urn:microsoft.com/office/officeart/2005/8/layout/orgChart1"/>
    <dgm:cxn modelId="{983BAB41-2A6E-4B04-BB1A-1F93A64F3DD1}" type="presParOf" srcId="{DC22C752-6F18-4850-828D-D09E567330EF}" destId="{89A59D5E-C0E5-4C89-BF07-86339F2AE923}" srcOrd="0" destOrd="0" presId="urn:microsoft.com/office/officeart/2005/8/layout/orgChart1"/>
    <dgm:cxn modelId="{0A509421-F7E9-466E-B1F7-1E3B37605109}" type="presParOf" srcId="{DC22C752-6F18-4850-828D-D09E567330EF}" destId="{169086CA-8386-4EEB-B476-906ECEC45392}" srcOrd="1" destOrd="0" presId="urn:microsoft.com/office/officeart/2005/8/layout/orgChart1"/>
    <dgm:cxn modelId="{6EE7D403-4E33-494B-95AD-A9ECF0D8D420}" type="presParOf" srcId="{A3D971C3-0B4C-4792-AA43-911395A4E678}" destId="{EF27A121-8D95-47DB-B1EC-FE7408855291}" srcOrd="1" destOrd="0" presId="urn:microsoft.com/office/officeart/2005/8/layout/orgChart1"/>
    <dgm:cxn modelId="{7F3BCCD1-1E24-4DCA-9ECE-3FC7FC52C0E4}" type="presParOf" srcId="{EF27A121-8D95-47DB-B1EC-FE7408855291}" destId="{4038C69D-FDEF-4DE7-87B8-34E281E38796}" srcOrd="0" destOrd="0" presId="urn:microsoft.com/office/officeart/2005/8/layout/orgChart1"/>
    <dgm:cxn modelId="{4F7A8BFB-8180-4AEF-A493-7CD992BADC1C}" type="presParOf" srcId="{EF27A121-8D95-47DB-B1EC-FE7408855291}" destId="{AAE7C7A4-CDDD-4C16-94C6-9E11D8724A01}" srcOrd="1" destOrd="0" presId="urn:microsoft.com/office/officeart/2005/8/layout/orgChart1"/>
    <dgm:cxn modelId="{594403AC-6D99-4F1C-B8B2-5BD489ABACCA}" type="presParOf" srcId="{AAE7C7A4-CDDD-4C16-94C6-9E11D8724A01}" destId="{CE7B4373-7027-4096-911D-38FA16055D08}" srcOrd="0" destOrd="0" presId="urn:microsoft.com/office/officeart/2005/8/layout/orgChart1"/>
    <dgm:cxn modelId="{2B3196A7-B9E6-44DF-A038-453531A8AFF9}" type="presParOf" srcId="{CE7B4373-7027-4096-911D-38FA16055D08}" destId="{5DD4108C-194C-4808-A46F-0CA597034CD6}" srcOrd="0" destOrd="0" presId="urn:microsoft.com/office/officeart/2005/8/layout/orgChart1"/>
    <dgm:cxn modelId="{31926465-5135-465C-81C2-317A68E7102D}" type="presParOf" srcId="{CE7B4373-7027-4096-911D-38FA16055D08}" destId="{CC51B3E7-4262-4925-A251-50F7B19033CB}" srcOrd="1" destOrd="0" presId="urn:microsoft.com/office/officeart/2005/8/layout/orgChart1"/>
    <dgm:cxn modelId="{56FD9809-2757-4D13-9454-6E9682D30B8C}" type="presParOf" srcId="{AAE7C7A4-CDDD-4C16-94C6-9E11D8724A01}" destId="{68CCE136-845A-4EA4-95CB-A94DAEEC7844}" srcOrd="1" destOrd="0" presId="urn:microsoft.com/office/officeart/2005/8/layout/orgChart1"/>
    <dgm:cxn modelId="{6E41DED2-C6C8-4D48-A652-C5E2F498939A}" type="presParOf" srcId="{AAE7C7A4-CDDD-4C16-94C6-9E11D8724A01}" destId="{69EE1FA9-B71D-4F76-8CA8-97E044C9E30D}" srcOrd="2" destOrd="0" presId="urn:microsoft.com/office/officeart/2005/8/layout/orgChart1"/>
    <dgm:cxn modelId="{C5E712B3-DE33-4BF7-B58D-1289D024BC08}" type="presParOf" srcId="{EF27A121-8D95-47DB-B1EC-FE7408855291}" destId="{F593206F-6A64-452D-AC37-098BBB8CDA50}" srcOrd="2" destOrd="0" presId="urn:microsoft.com/office/officeart/2005/8/layout/orgChart1"/>
    <dgm:cxn modelId="{ED1E5299-2BE4-4DB7-ADD3-08A05D525806}" type="presParOf" srcId="{EF27A121-8D95-47DB-B1EC-FE7408855291}" destId="{95BDA564-B57A-41EA-933D-3A901E38DD83}" srcOrd="3" destOrd="0" presId="urn:microsoft.com/office/officeart/2005/8/layout/orgChart1"/>
    <dgm:cxn modelId="{77194806-CDE9-47A2-BE73-63A7AE2AC5C8}" type="presParOf" srcId="{95BDA564-B57A-41EA-933D-3A901E38DD83}" destId="{37AF059A-3EED-42CC-96F9-20FE44427F49}" srcOrd="0" destOrd="0" presId="urn:microsoft.com/office/officeart/2005/8/layout/orgChart1"/>
    <dgm:cxn modelId="{2FAA8476-1AA3-4298-9E46-095A6CC641CE}" type="presParOf" srcId="{37AF059A-3EED-42CC-96F9-20FE44427F49}" destId="{DBE258DB-946C-4C0D-8F27-2ACCBA1CC977}" srcOrd="0" destOrd="0" presId="urn:microsoft.com/office/officeart/2005/8/layout/orgChart1"/>
    <dgm:cxn modelId="{FF681A36-D461-475F-BA11-6A775550FF88}" type="presParOf" srcId="{37AF059A-3EED-42CC-96F9-20FE44427F49}" destId="{C1F456F3-40D0-4220-8EF2-D5B5F61B57B8}" srcOrd="1" destOrd="0" presId="urn:microsoft.com/office/officeart/2005/8/layout/orgChart1"/>
    <dgm:cxn modelId="{DD90AB05-E1F9-4C29-8E09-94275664D177}" type="presParOf" srcId="{95BDA564-B57A-41EA-933D-3A901E38DD83}" destId="{0D317933-30FB-4673-8943-EFE3F2B76BC7}" srcOrd="1" destOrd="0" presId="urn:microsoft.com/office/officeart/2005/8/layout/orgChart1"/>
    <dgm:cxn modelId="{6AB822C0-6521-43AC-BA9F-DABFF2CCAF07}" type="presParOf" srcId="{95BDA564-B57A-41EA-933D-3A901E38DD83}" destId="{9425814E-7D91-484A-A134-7AD70FDC5F45}" srcOrd="2" destOrd="0" presId="urn:microsoft.com/office/officeart/2005/8/layout/orgChart1"/>
    <dgm:cxn modelId="{5DC9B7A4-DFE1-48D9-9BFE-2137C061832E}" type="presParOf" srcId="{EF27A121-8D95-47DB-B1EC-FE7408855291}" destId="{A86D604B-3C3E-4B3C-894E-590E7EBD5712}" srcOrd="4" destOrd="0" presId="urn:microsoft.com/office/officeart/2005/8/layout/orgChart1"/>
    <dgm:cxn modelId="{3013E766-6AAA-4F96-9A08-27A6C983A000}" type="presParOf" srcId="{EF27A121-8D95-47DB-B1EC-FE7408855291}" destId="{D549B53A-1D15-4046-B60F-920086527DEB}" srcOrd="5" destOrd="0" presId="urn:microsoft.com/office/officeart/2005/8/layout/orgChart1"/>
    <dgm:cxn modelId="{F1137C2D-751B-448C-A21D-7D1156CE98CA}" type="presParOf" srcId="{D549B53A-1D15-4046-B60F-920086527DEB}" destId="{1A358D90-4C21-441E-9306-97199FF381DE}" srcOrd="0" destOrd="0" presId="urn:microsoft.com/office/officeart/2005/8/layout/orgChart1"/>
    <dgm:cxn modelId="{7E7A50CB-FD36-4A54-B676-8E273B735A09}" type="presParOf" srcId="{1A358D90-4C21-441E-9306-97199FF381DE}" destId="{C938AAFF-E9FE-416D-BC11-BA2058FA59E3}" srcOrd="0" destOrd="0" presId="urn:microsoft.com/office/officeart/2005/8/layout/orgChart1"/>
    <dgm:cxn modelId="{9A61C944-3282-4E95-948E-B85AF4BCE4EB}" type="presParOf" srcId="{1A358D90-4C21-441E-9306-97199FF381DE}" destId="{258A1F74-3E69-48F3-9172-9BFACB638F41}" srcOrd="1" destOrd="0" presId="urn:microsoft.com/office/officeart/2005/8/layout/orgChart1"/>
    <dgm:cxn modelId="{B4B06378-652E-47E6-A417-00081A46C2E4}" type="presParOf" srcId="{D549B53A-1D15-4046-B60F-920086527DEB}" destId="{BD49A882-C5DB-4037-8235-1E1C4157211E}" srcOrd="1" destOrd="0" presId="urn:microsoft.com/office/officeart/2005/8/layout/orgChart1"/>
    <dgm:cxn modelId="{36978D99-0B7F-486E-B8FB-78DAC253315A}" type="presParOf" srcId="{D549B53A-1D15-4046-B60F-920086527DEB}" destId="{ABADFA40-C691-44A5-A78D-6D59E30FA246}" srcOrd="2" destOrd="0" presId="urn:microsoft.com/office/officeart/2005/8/layout/orgChart1"/>
    <dgm:cxn modelId="{BFE9DC19-756E-4B56-9C8F-113BAE2C91C8}" type="presParOf" srcId="{EF27A121-8D95-47DB-B1EC-FE7408855291}" destId="{61C9B0FB-919D-4366-A1B4-EF4A66E6F049}" srcOrd="6" destOrd="0" presId="urn:microsoft.com/office/officeart/2005/8/layout/orgChart1"/>
    <dgm:cxn modelId="{4B4EB61F-0EAF-4A1D-8205-ED7F00C7C3B1}" type="presParOf" srcId="{EF27A121-8D95-47DB-B1EC-FE7408855291}" destId="{BA579460-15BC-40AB-9CE1-2974BDC09F8B}" srcOrd="7" destOrd="0" presId="urn:microsoft.com/office/officeart/2005/8/layout/orgChart1"/>
    <dgm:cxn modelId="{8624EFDF-1815-44A4-BC7E-592612678C7C}" type="presParOf" srcId="{BA579460-15BC-40AB-9CE1-2974BDC09F8B}" destId="{0FD2DB77-CCBD-4178-9347-09BA7CC9E97F}" srcOrd="0" destOrd="0" presId="urn:microsoft.com/office/officeart/2005/8/layout/orgChart1"/>
    <dgm:cxn modelId="{CB62F8B6-C26D-4CAC-BCCA-78C656A19C6E}" type="presParOf" srcId="{0FD2DB77-CCBD-4178-9347-09BA7CC9E97F}" destId="{7A2305F2-7C84-45D6-8336-746B8F0F709E}" srcOrd="0" destOrd="0" presId="urn:microsoft.com/office/officeart/2005/8/layout/orgChart1"/>
    <dgm:cxn modelId="{691CA0C0-5596-4F40-A4E6-370EB0514BF9}" type="presParOf" srcId="{0FD2DB77-CCBD-4178-9347-09BA7CC9E97F}" destId="{C122586C-FAE8-4939-9D02-7E9C250ABBD2}" srcOrd="1" destOrd="0" presId="urn:microsoft.com/office/officeart/2005/8/layout/orgChart1"/>
    <dgm:cxn modelId="{09B2582B-4FF7-41E7-B8D2-CDE2301A9D09}" type="presParOf" srcId="{BA579460-15BC-40AB-9CE1-2974BDC09F8B}" destId="{DD1FE1E9-9012-4742-A5FA-D610C54F6987}" srcOrd="1" destOrd="0" presId="urn:microsoft.com/office/officeart/2005/8/layout/orgChart1"/>
    <dgm:cxn modelId="{C62AA559-8854-4F1B-A94F-E27A82D6BF07}" type="presParOf" srcId="{BA579460-15BC-40AB-9CE1-2974BDC09F8B}" destId="{CFEE9069-B5DA-4A12-8EC6-2846EEB902FC}" srcOrd="2" destOrd="0" presId="urn:microsoft.com/office/officeart/2005/8/layout/orgChart1"/>
    <dgm:cxn modelId="{56C852CD-CD08-4816-A909-5249DC5F1357}" type="presParOf" srcId="{A3D971C3-0B4C-4792-AA43-911395A4E678}" destId="{C0EADB10-B882-4013-901C-AFD620D4E259}" srcOrd="2" destOrd="0" presId="urn:microsoft.com/office/officeart/2005/8/layout/orgChart1"/>
    <dgm:cxn modelId="{2A4DCA4C-22DA-4DFF-BEB3-86AF13E9537E}" type="presParOf" srcId="{26724D4E-3FEB-46A2-9A90-01FDD047325A}" destId="{06CE91D7-D271-4A1E-ABC4-18B8450D7D0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4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047BC428-DC79-48AB-8B8C-E1FDD9F17EA8}" type="doc">
      <dgm:prSet loTypeId="urn:microsoft.com/office/officeart/2005/8/layout/orgChart1" loCatId="hierarchy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hu-HU"/>
        </a:p>
      </dgm:t>
    </dgm:pt>
    <dgm:pt modelId="{EF5B77C8-E3A2-45EF-9304-329450BD5952}">
      <dgm:prSet phldrT="[Szöveg]" custT="1"/>
      <dgm:spPr>
        <a:xfrm>
          <a:off x="4090729" y="420"/>
          <a:ext cx="1573752" cy="468536"/>
        </a:xfrm>
        <a:solidFill>
          <a:srgbClr val="B40000"/>
        </a:solidFill>
      </dgm:spPr>
      <dgm:t>
        <a:bodyPr/>
        <a:lstStyle/>
        <a:p>
          <a:r>
            <a:rPr lang="hu-HU" sz="1100" b="1"/>
            <a:t>A lakosság munkaképességének javítása</a:t>
          </a:r>
          <a:endParaRPr lang="hu-HU" sz="1100" b="1">
            <a:latin typeface="Calibri"/>
            <a:ea typeface="+mn-ea"/>
            <a:cs typeface="+mn-cs"/>
          </a:endParaRPr>
        </a:p>
      </dgm:t>
    </dgm:pt>
    <dgm:pt modelId="{197C5DC9-008E-4885-954F-AA87368AD217}" type="sibTrans" cxnId="{3142844A-2A23-4EF1-9B18-4260E308FAC5}">
      <dgm:prSet/>
      <dgm:spPr/>
      <dgm:t>
        <a:bodyPr/>
        <a:lstStyle/>
        <a:p>
          <a:endParaRPr lang="hu-HU"/>
        </a:p>
      </dgm:t>
    </dgm:pt>
    <dgm:pt modelId="{F32D883F-B641-499C-AE96-2733DC05A82A}" type="parTrans" cxnId="{3142844A-2A23-4EF1-9B18-4260E308FAC5}">
      <dgm:prSet/>
      <dgm:spPr/>
      <dgm:t>
        <a:bodyPr/>
        <a:lstStyle/>
        <a:p>
          <a:endParaRPr lang="hu-HU"/>
        </a:p>
      </dgm:t>
    </dgm:pt>
    <dgm:pt modelId="{ABC7965E-381C-4DE2-BE03-485E3B90880F}">
      <dgm:prSet custT="1"/>
      <dgm:spPr>
        <a:solidFill>
          <a:schemeClr val="bg1">
            <a:lumMod val="50000"/>
          </a:schemeClr>
        </a:solidFill>
      </dgm:spPr>
      <dgm:t>
        <a:bodyPr/>
        <a:lstStyle/>
        <a:p>
          <a:r>
            <a:rPr lang="hu-HU" sz="1100" b="1"/>
            <a:t>1. Lakosság egészségállapotának javítása</a:t>
          </a:r>
        </a:p>
      </dgm:t>
    </dgm:pt>
    <dgm:pt modelId="{826BE5E3-5ECC-42C6-A14B-4F3FEFBC92D0}" type="parTrans" cxnId="{9CE52552-2C33-48D6-AB92-3FF6E88C47F8}">
      <dgm:prSet/>
      <dgm:spPr/>
      <dgm:t>
        <a:bodyPr/>
        <a:lstStyle/>
        <a:p>
          <a:endParaRPr lang="hu-HU"/>
        </a:p>
      </dgm:t>
    </dgm:pt>
    <dgm:pt modelId="{6A2387DB-E721-4C33-B294-E32649F6C188}" type="sibTrans" cxnId="{9CE52552-2C33-48D6-AB92-3FF6E88C47F8}">
      <dgm:prSet/>
      <dgm:spPr/>
      <dgm:t>
        <a:bodyPr/>
        <a:lstStyle/>
        <a:p>
          <a:endParaRPr lang="hu-HU"/>
        </a:p>
      </dgm:t>
    </dgm:pt>
    <dgm:pt modelId="{03BDB85F-F64F-4403-92A5-CC503CB79383}">
      <dgm:prSet custT="1"/>
      <dgm:spPr>
        <a:solidFill>
          <a:schemeClr val="bg1">
            <a:lumMod val="50000"/>
          </a:schemeClr>
        </a:solidFill>
      </dgm:spPr>
      <dgm:t>
        <a:bodyPr/>
        <a:lstStyle/>
        <a:p>
          <a:r>
            <a:rPr lang="hu-HU" sz="1100" b="1"/>
            <a:t>2. Alapellátás hatékonyabb részvétele az egészségállapot javításában</a:t>
          </a:r>
        </a:p>
      </dgm:t>
    </dgm:pt>
    <dgm:pt modelId="{77FB0496-42B9-49E0-B597-E9C53970EC18}" type="parTrans" cxnId="{D59AF31D-766F-4792-B15D-BB14459FDDBF}">
      <dgm:prSet/>
      <dgm:spPr/>
      <dgm:t>
        <a:bodyPr/>
        <a:lstStyle/>
        <a:p>
          <a:endParaRPr lang="hu-HU"/>
        </a:p>
      </dgm:t>
    </dgm:pt>
    <dgm:pt modelId="{8A020083-920B-491A-9741-EAA1C45152CC}" type="sibTrans" cxnId="{D59AF31D-766F-4792-B15D-BB14459FDDBF}">
      <dgm:prSet/>
      <dgm:spPr/>
      <dgm:t>
        <a:bodyPr/>
        <a:lstStyle/>
        <a:p>
          <a:endParaRPr lang="hu-HU"/>
        </a:p>
      </dgm:t>
    </dgm:pt>
    <dgm:pt modelId="{47FF0711-00CF-4A57-B77D-3CD9C40A5F0D}">
      <dgm:prSet custT="1"/>
      <dgm:spPr>
        <a:solidFill>
          <a:schemeClr val="bg1">
            <a:lumMod val="50000"/>
          </a:schemeClr>
        </a:solidFill>
      </dgm:spPr>
      <dgm:t>
        <a:bodyPr/>
        <a:lstStyle/>
        <a:p>
          <a:r>
            <a:rPr lang="hu-HU" sz="1100" b="1"/>
            <a:t>3. Az egészségtudatosság elterjesztését és fenntartását támogató rendszer</a:t>
          </a:r>
        </a:p>
      </dgm:t>
    </dgm:pt>
    <dgm:pt modelId="{6B7EB8A5-53C0-4B78-8994-C1A773128098}" type="parTrans" cxnId="{A0496A3A-CE3C-41C4-AB89-34AD2352992C}">
      <dgm:prSet/>
      <dgm:spPr/>
      <dgm:t>
        <a:bodyPr/>
        <a:lstStyle/>
        <a:p>
          <a:endParaRPr lang="hu-HU"/>
        </a:p>
      </dgm:t>
    </dgm:pt>
    <dgm:pt modelId="{12613B96-3D3F-4E11-9A35-CA549FFFEFA7}" type="sibTrans" cxnId="{A0496A3A-CE3C-41C4-AB89-34AD2352992C}">
      <dgm:prSet/>
      <dgm:spPr/>
      <dgm:t>
        <a:bodyPr/>
        <a:lstStyle/>
        <a:p>
          <a:endParaRPr lang="hu-HU"/>
        </a:p>
      </dgm:t>
    </dgm:pt>
    <dgm:pt modelId="{37D8E292-CF75-4397-BA2A-269189FA03B5}">
      <dgm:prSet custT="1"/>
      <dgm:spPr>
        <a:solidFill>
          <a:srgbClr val="37BB73"/>
        </a:solidFill>
      </dgm:spPr>
      <dgm:t>
        <a:bodyPr/>
        <a:lstStyle/>
        <a:p>
          <a:r>
            <a:rPr lang="hu-HU" sz="1100" b="1"/>
            <a:t>1.1. Egészséges életmód elterjesztése (fizikai, lelki egészség fejlesztésével)</a:t>
          </a:r>
        </a:p>
      </dgm:t>
    </dgm:pt>
    <dgm:pt modelId="{91AF0B24-EB4E-44D6-A96C-34B325136728}" type="parTrans" cxnId="{66ADD283-E3A2-4E5C-BC82-8B0F347BB503}">
      <dgm:prSet/>
      <dgm:spPr/>
      <dgm:t>
        <a:bodyPr/>
        <a:lstStyle/>
        <a:p>
          <a:endParaRPr lang="hu-HU"/>
        </a:p>
      </dgm:t>
    </dgm:pt>
    <dgm:pt modelId="{3BEF84CE-0080-42A6-AFC5-E6BFC0313C3A}" type="sibTrans" cxnId="{66ADD283-E3A2-4E5C-BC82-8B0F347BB503}">
      <dgm:prSet/>
      <dgm:spPr/>
      <dgm:t>
        <a:bodyPr/>
        <a:lstStyle/>
        <a:p>
          <a:endParaRPr lang="hu-HU"/>
        </a:p>
      </dgm:t>
    </dgm:pt>
    <dgm:pt modelId="{98C0C6D1-FC90-4671-95DE-95A7975BF0A3}">
      <dgm:prSet custT="1"/>
      <dgm:spPr>
        <a:solidFill>
          <a:srgbClr val="4DCB86"/>
        </a:solidFill>
      </dgm:spPr>
      <dgm:t>
        <a:bodyPr/>
        <a:lstStyle/>
        <a:p>
          <a:r>
            <a:rPr lang="hu-HU" sz="1100" b="1"/>
            <a:t>2.1. A háziorvosok és a szakdolgozók együttműködésének hatékonyabb megszervezése</a:t>
          </a:r>
        </a:p>
      </dgm:t>
    </dgm:pt>
    <dgm:pt modelId="{798686C6-AB54-42D0-9783-4A6112757D41}" type="parTrans" cxnId="{55F7EF6D-E65B-4DB2-B37F-508DBA4A6859}">
      <dgm:prSet/>
      <dgm:spPr/>
      <dgm:t>
        <a:bodyPr/>
        <a:lstStyle/>
        <a:p>
          <a:endParaRPr lang="hu-HU"/>
        </a:p>
      </dgm:t>
    </dgm:pt>
    <dgm:pt modelId="{6A92A62D-CCD4-4B35-AE04-4B603651BEED}" type="sibTrans" cxnId="{55F7EF6D-E65B-4DB2-B37F-508DBA4A6859}">
      <dgm:prSet/>
      <dgm:spPr/>
      <dgm:t>
        <a:bodyPr/>
        <a:lstStyle/>
        <a:p>
          <a:endParaRPr lang="hu-HU"/>
        </a:p>
      </dgm:t>
    </dgm:pt>
    <dgm:pt modelId="{929F77B2-7BE7-484C-8871-112977C207FC}">
      <dgm:prSet custT="1"/>
      <dgm:spPr>
        <a:solidFill>
          <a:srgbClr val="4DCB86"/>
        </a:solidFill>
      </dgm:spPr>
      <dgm:t>
        <a:bodyPr/>
        <a:lstStyle/>
        <a:p>
          <a:r>
            <a:rPr lang="hu-HU" sz="1100" b="1"/>
            <a:t>3.1. Prevencióhoz kapcsolódó, széleskörű tudásbázis</a:t>
          </a:r>
        </a:p>
      </dgm:t>
    </dgm:pt>
    <dgm:pt modelId="{8B56F5E7-80D6-41D1-BC2D-C56B92D8AB85}" type="parTrans" cxnId="{DE715434-49EC-4CD3-83E1-3354DE9D3E0C}">
      <dgm:prSet/>
      <dgm:spPr/>
      <dgm:t>
        <a:bodyPr/>
        <a:lstStyle/>
        <a:p>
          <a:endParaRPr lang="hu-HU"/>
        </a:p>
      </dgm:t>
    </dgm:pt>
    <dgm:pt modelId="{DAC79268-9723-44B7-A51E-BDC4ACBFCD68}" type="sibTrans" cxnId="{DE715434-49EC-4CD3-83E1-3354DE9D3E0C}">
      <dgm:prSet/>
      <dgm:spPr/>
      <dgm:t>
        <a:bodyPr/>
        <a:lstStyle/>
        <a:p>
          <a:endParaRPr lang="hu-HU"/>
        </a:p>
      </dgm:t>
    </dgm:pt>
    <dgm:pt modelId="{787771B1-2F47-4ECB-8058-5CD4A5463C42}">
      <dgm:prSet custT="1"/>
      <dgm:spPr>
        <a:solidFill>
          <a:srgbClr val="4DCB86"/>
        </a:solidFill>
      </dgm:spPr>
      <dgm:t>
        <a:bodyPr/>
        <a:lstStyle/>
        <a:p>
          <a:r>
            <a:rPr lang="hu-HU" sz="1100" b="1"/>
            <a:t>3.2. Az alapellátás prevenciós munkáját támogató tanácsadó rendszer</a:t>
          </a:r>
        </a:p>
      </dgm:t>
    </dgm:pt>
    <dgm:pt modelId="{D8DD9FB8-6F25-4A17-87E5-6A7C058A92DD}" type="parTrans" cxnId="{BDB9F98E-37F0-4AD6-8B06-AB2CFFDD7244}">
      <dgm:prSet/>
      <dgm:spPr/>
      <dgm:t>
        <a:bodyPr/>
        <a:lstStyle/>
        <a:p>
          <a:endParaRPr lang="hu-HU"/>
        </a:p>
      </dgm:t>
    </dgm:pt>
    <dgm:pt modelId="{3620BC6F-A33E-4DB7-9B02-6D1CD94DAF50}" type="sibTrans" cxnId="{BDB9F98E-37F0-4AD6-8B06-AB2CFFDD7244}">
      <dgm:prSet/>
      <dgm:spPr/>
      <dgm:t>
        <a:bodyPr/>
        <a:lstStyle/>
        <a:p>
          <a:endParaRPr lang="hu-HU"/>
        </a:p>
      </dgm:t>
    </dgm:pt>
    <dgm:pt modelId="{A5E53E0B-02A4-48BD-926A-D7B1EA769BBD}">
      <dgm:prSet custT="1"/>
      <dgm:spPr>
        <a:solidFill>
          <a:srgbClr val="4DCB86"/>
        </a:solidFill>
      </dgm:spPr>
      <dgm:t>
        <a:bodyPr/>
        <a:lstStyle/>
        <a:p>
          <a:r>
            <a:rPr lang="hu-HU" sz="1100" b="1"/>
            <a:t>2.2. A háziorvosok  és a szakdolgozók tudásának bővítése a lakosság egészségtudatosságának fejlesztése érdekében</a:t>
          </a:r>
        </a:p>
      </dgm:t>
    </dgm:pt>
    <dgm:pt modelId="{78BB2B8D-B0A1-49B7-9904-9B82A56AD49E}" type="parTrans" cxnId="{16467F53-3BE0-40F9-B38A-3386B36E511D}">
      <dgm:prSet/>
      <dgm:spPr/>
      <dgm:t>
        <a:bodyPr/>
        <a:lstStyle/>
        <a:p>
          <a:endParaRPr lang="hu-HU"/>
        </a:p>
      </dgm:t>
    </dgm:pt>
    <dgm:pt modelId="{457B10B9-DF12-4B9D-871A-B4DCBA276B5B}" type="sibTrans" cxnId="{16467F53-3BE0-40F9-B38A-3386B36E511D}">
      <dgm:prSet/>
      <dgm:spPr/>
      <dgm:t>
        <a:bodyPr/>
        <a:lstStyle/>
        <a:p>
          <a:endParaRPr lang="hu-HU"/>
        </a:p>
      </dgm:t>
    </dgm:pt>
    <dgm:pt modelId="{1D9A1004-B403-4076-933B-1D8FC993A9A2}">
      <dgm:prSet custT="1"/>
      <dgm:spPr>
        <a:solidFill>
          <a:srgbClr val="4DCB86"/>
        </a:solidFill>
      </dgm:spPr>
      <dgm:t>
        <a:bodyPr/>
        <a:lstStyle/>
        <a:p>
          <a:r>
            <a:rPr lang="hu-HU" sz="1100" b="1"/>
            <a:t>1.2.A munkahelyi, közösségi és a családi egészségtudatosság fejlesztése</a:t>
          </a:r>
        </a:p>
      </dgm:t>
    </dgm:pt>
    <dgm:pt modelId="{473428B4-D5E8-4F6C-BFCD-E9C990E6025E}" type="parTrans" cxnId="{875FBB75-4E65-44BB-83C4-2934319A73E5}">
      <dgm:prSet/>
      <dgm:spPr/>
      <dgm:t>
        <a:bodyPr/>
        <a:lstStyle/>
        <a:p>
          <a:endParaRPr lang="hu-HU"/>
        </a:p>
      </dgm:t>
    </dgm:pt>
    <dgm:pt modelId="{E5292B05-D92F-48A7-BC28-8BED7A0CF1B3}" type="sibTrans" cxnId="{875FBB75-4E65-44BB-83C4-2934319A73E5}">
      <dgm:prSet/>
      <dgm:spPr/>
      <dgm:t>
        <a:bodyPr/>
        <a:lstStyle/>
        <a:p>
          <a:endParaRPr lang="hu-HU"/>
        </a:p>
      </dgm:t>
    </dgm:pt>
    <dgm:pt modelId="{7160D59C-F66A-4A62-8A8E-058D4DF86012}">
      <dgm:prSet custT="1"/>
      <dgm:spPr>
        <a:solidFill>
          <a:srgbClr val="4DCB86"/>
        </a:solidFill>
      </dgm:spPr>
      <dgm:t>
        <a:bodyPr/>
        <a:lstStyle/>
        <a:p>
          <a:r>
            <a:rPr lang="hu-HU" sz="1100" b="1"/>
            <a:t>1.3. Másodlagos prevenciós eszközök hatékonyabb alkalmazása </a:t>
          </a:r>
          <a:endParaRPr lang="hu-HU" sz="1100"/>
        </a:p>
      </dgm:t>
    </dgm:pt>
    <dgm:pt modelId="{59B1FA88-D93E-440C-B0EE-390EC60474CA}" type="parTrans" cxnId="{7EF5B564-04A9-4518-8A66-BA1A5F80AE42}">
      <dgm:prSet/>
      <dgm:spPr/>
      <dgm:t>
        <a:bodyPr/>
        <a:lstStyle/>
        <a:p>
          <a:endParaRPr lang="hu-HU"/>
        </a:p>
      </dgm:t>
    </dgm:pt>
    <dgm:pt modelId="{645584B5-BF6C-4B7D-A79E-F5506E50A659}" type="sibTrans" cxnId="{7EF5B564-04A9-4518-8A66-BA1A5F80AE42}">
      <dgm:prSet/>
      <dgm:spPr/>
      <dgm:t>
        <a:bodyPr/>
        <a:lstStyle/>
        <a:p>
          <a:endParaRPr lang="hu-HU"/>
        </a:p>
      </dgm:t>
    </dgm:pt>
    <dgm:pt modelId="{992526BE-7C26-431A-A4B9-36573FC832FA}">
      <dgm:prSet custT="1"/>
      <dgm:spPr>
        <a:solidFill>
          <a:srgbClr val="4DCB86"/>
        </a:solidFill>
      </dgm:spPr>
      <dgm:t>
        <a:bodyPr/>
        <a:lstStyle/>
        <a:p>
          <a:r>
            <a:rPr lang="hu-HU" sz="1100" b="1"/>
            <a:t>1.1.4. Lakossági, intézményi, vállalati szemléletformálás</a:t>
          </a:r>
        </a:p>
      </dgm:t>
    </dgm:pt>
    <dgm:pt modelId="{38DA9C8B-EC1B-45E9-A83D-54CF9D28BED8}" type="parTrans" cxnId="{B651054F-4D4B-43C9-84D6-DEE7ED7461F1}">
      <dgm:prSet/>
      <dgm:spPr/>
      <dgm:t>
        <a:bodyPr/>
        <a:lstStyle/>
        <a:p>
          <a:endParaRPr lang="hu-HU"/>
        </a:p>
      </dgm:t>
    </dgm:pt>
    <dgm:pt modelId="{B4FF8901-14ED-4E69-A282-0C6AEAA22D0E}" type="sibTrans" cxnId="{B651054F-4D4B-43C9-84D6-DEE7ED7461F1}">
      <dgm:prSet/>
      <dgm:spPr/>
      <dgm:t>
        <a:bodyPr/>
        <a:lstStyle/>
        <a:p>
          <a:endParaRPr lang="hu-HU"/>
        </a:p>
      </dgm:t>
    </dgm:pt>
    <dgm:pt modelId="{D5EBC8E5-0C84-4A67-BC03-BFB87B6C2898}">
      <dgm:prSet custT="1"/>
      <dgm:spPr>
        <a:solidFill>
          <a:srgbClr val="4DCB86"/>
        </a:solidFill>
      </dgm:spPr>
      <dgm:t>
        <a:bodyPr/>
        <a:lstStyle/>
        <a:p>
          <a:r>
            <a:rPr lang="hu-HU" sz="1100" b="1"/>
            <a:t>3.3. Az egészségállapot javításához szükséges adatok gyűjtése, feldolgozása, értékelése</a:t>
          </a:r>
        </a:p>
      </dgm:t>
    </dgm:pt>
    <dgm:pt modelId="{BEB34FCD-91D5-4CBC-A2C5-B396749CBAB1}" type="parTrans" cxnId="{ADCC28EA-956D-42DA-A906-645EE08C446E}">
      <dgm:prSet/>
      <dgm:spPr/>
      <dgm:t>
        <a:bodyPr/>
        <a:lstStyle/>
        <a:p>
          <a:endParaRPr lang="hu-HU"/>
        </a:p>
      </dgm:t>
    </dgm:pt>
    <dgm:pt modelId="{F077E2A6-41CE-4F18-B73C-67E5AC2D980F}" type="sibTrans" cxnId="{ADCC28EA-956D-42DA-A906-645EE08C446E}">
      <dgm:prSet/>
      <dgm:spPr/>
      <dgm:t>
        <a:bodyPr/>
        <a:lstStyle/>
        <a:p>
          <a:endParaRPr lang="hu-HU"/>
        </a:p>
      </dgm:t>
    </dgm:pt>
    <dgm:pt modelId="{42F00608-F373-4938-B1E3-72C958F0D6F7}">
      <dgm:prSet custT="1"/>
      <dgm:spPr>
        <a:solidFill>
          <a:srgbClr val="4DCB86"/>
        </a:solidFill>
      </dgm:spPr>
      <dgm:t>
        <a:bodyPr/>
        <a:lstStyle/>
        <a:p>
          <a:r>
            <a:rPr lang="hu-HU" sz="1100" b="1"/>
            <a:t>3.4. A lakosság egészségmagatartásának befolyásolása</a:t>
          </a:r>
        </a:p>
      </dgm:t>
    </dgm:pt>
    <dgm:pt modelId="{AF9BC25A-3921-4AE5-B083-45B68F6192DF}" type="parTrans" cxnId="{7A20CE61-55F3-4F72-89E6-D4558B3CC422}">
      <dgm:prSet/>
      <dgm:spPr/>
      <dgm:t>
        <a:bodyPr/>
        <a:lstStyle/>
        <a:p>
          <a:endParaRPr lang="hu-HU"/>
        </a:p>
      </dgm:t>
    </dgm:pt>
    <dgm:pt modelId="{06D0AC31-BA15-49EC-BB14-363EE99C5FE8}" type="sibTrans" cxnId="{7A20CE61-55F3-4F72-89E6-D4558B3CC422}">
      <dgm:prSet/>
      <dgm:spPr/>
      <dgm:t>
        <a:bodyPr/>
        <a:lstStyle/>
        <a:p>
          <a:endParaRPr lang="hu-HU"/>
        </a:p>
      </dgm:t>
    </dgm:pt>
    <dgm:pt modelId="{0FA3CB95-E7E5-4030-859E-F1EAA2A9393D}" type="pres">
      <dgm:prSet presAssocID="{047BC428-DC79-48AB-8B8C-E1FDD9F17EA8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hu-HU"/>
        </a:p>
      </dgm:t>
    </dgm:pt>
    <dgm:pt modelId="{26724D4E-3FEB-46A2-9A90-01FDD047325A}" type="pres">
      <dgm:prSet presAssocID="{EF5B77C8-E3A2-45EF-9304-329450BD5952}" presName="hierRoot1" presStyleCnt="0">
        <dgm:presLayoutVars>
          <dgm:hierBranch val="init"/>
        </dgm:presLayoutVars>
      </dgm:prSet>
      <dgm:spPr/>
      <dgm:t>
        <a:bodyPr/>
        <a:lstStyle/>
        <a:p>
          <a:endParaRPr lang="hu-HU"/>
        </a:p>
      </dgm:t>
    </dgm:pt>
    <dgm:pt modelId="{9E5192B1-CB5B-4AB7-8D85-02AB1012C920}" type="pres">
      <dgm:prSet presAssocID="{EF5B77C8-E3A2-45EF-9304-329450BD5952}" presName="rootComposite1" presStyleCnt="0"/>
      <dgm:spPr/>
      <dgm:t>
        <a:bodyPr/>
        <a:lstStyle/>
        <a:p>
          <a:endParaRPr lang="hu-HU"/>
        </a:p>
      </dgm:t>
    </dgm:pt>
    <dgm:pt modelId="{879D5B40-D00E-4A1F-8049-3443879868ED}" type="pres">
      <dgm:prSet presAssocID="{EF5B77C8-E3A2-45EF-9304-329450BD5952}" presName="rootText1" presStyleLbl="node0" presStyleIdx="0" presStyleCnt="1" custScaleX="168524" custScaleY="104760" custLinFactNeighborY="-518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hu-HU"/>
        </a:p>
      </dgm:t>
    </dgm:pt>
    <dgm:pt modelId="{4629E30F-DBBA-430F-8A47-60E896DC30DE}" type="pres">
      <dgm:prSet presAssocID="{EF5B77C8-E3A2-45EF-9304-329450BD5952}" presName="rootConnector1" presStyleLbl="node1" presStyleIdx="0" presStyleCnt="0"/>
      <dgm:spPr/>
      <dgm:t>
        <a:bodyPr/>
        <a:lstStyle/>
        <a:p>
          <a:endParaRPr lang="hu-HU"/>
        </a:p>
      </dgm:t>
    </dgm:pt>
    <dgm:pt modelId="{70A0021A-1033-4D18-BBB6-E0F128187FD6}" type="pres">
      <dgm:prSet presAssocID="{EF5B77C8-E3A2-45EF-9304-329450BD5952}" presName="hierChild2" presStyleCnt="0"/>
      <dgm:spPr/>
      <dgm:t>
        <a:bodyPr/>
        <a:lstStyle/>
        <a:p>
          <a:endParaRPr lang="hu-HU"/>
        </a:p>
      </dgm:t>
    </dgm:pt>
    <dgm:pt modelId="{6EA6210F-33F2-43C0-A068-FD428D15F7CB}" type="pres">
      <dgm:prSet presAssocID="{826BE5E3-5ECC-42C6-A14B-4F3FEFBC92D0}" presName="Name37" presStyleLbl="parChTrans1D2" presStyleIdx="0" presStyleCnt="3"/>
      <dgm:spPr/>
      <dgm:t>
        <a:bodyPr/>
        <a:lstStyle/>
        <a:p>
          <a:endParaRPr lang="hu-HU"/>
        </a:p>
      </dgm:t>
    </dgm:pt>
    <dgm:pt modelId="{319BA052-EAF4-4D88-973F-D7DB9AFB7627}" type="pres">
      <dgm:prSet presAssocID="{ABC7965E-381C-4DE2-BE03-485E3B90880F}" presName="hierRoot2" presStyleCnt="0">
        <dgm:presLayoutVars>
          <dgm:hierBranch val="init"/>
        </dgm:presLayoutVars>
      </dgm:prSet>
      <dgm:spPr/>
      <dgm:t>
        <a:bodyPr/>
        <a:lstStyle/>
        <a:p>
          <a:endParaRPr lang="hu-HU"/>
        </a:p>
      </dgm:t>
    </dgm:pt>
    <dgm:pt modelId="{8E006FB0-5E3F-4E3F-AD5A-581C6C8F8AF7}" type="pres">
      <dgm:prSet presAssocID="{ABC7965E-381C-4DE2-BE03-485E3B90880F}" presName="rootComposite" presStyleCnt="0"/>
      <dgm:spPr/>
      <dgm:t>
        <a:bodyPr/>
        <a:lstStyle/>
        <a:p>
          <a:endParaRPr lang="hu-HU"/>
        </a:p>
      </dgm:t>
    </dgm:pt>
    <dgm:pt modelId="{E0B15D04-62E9-4B1D-BD88-989A94DA2FA7}" type="pres">
      <dgm:prSet presAssocID="{ABC7965E-381C-4DE2-BE03-485E3B90880F}" presName="rootText" presStyleLbl="node2" presStyleIdx="0" presStyleCnt="3" custScaleX="138793" custScaleY="121613" custLinFactNeighborX="-46115" custLinFactNeighborY="9072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6B969BF2-DF2D-4859-84C2-56D6BBDD22A3}" type="pres">
      <dgm:prSet presAssocID="{ABC7965E-381C-4DE2-BE03-485E3B90880F}" presName="rootConnector" presStyleLbl="node2" presStyleIdx="0" presStyleCnt="3"/>
      <dgm:spPr/>
      <dgm:t>
        <a:bodyPr/>
        <a:lstStyle/>
        <a:p>
          <a:endParaRPr lang="hu-HU"/>
        </a:p>
      </dgm:t>
    </dgm:pt>
    <dgm:pt modelId="{B511ABF9-A4F0-4570-A107-4200768064CB}" type="pres">
      <dgm:prSet presAssocID="{ABC7965E-381C-4DE2-BE03-485E3B90880F}" presName="hierChild4" presStyleCnt="0"/>
      <dgm:spPr/>
      <dgm:t>
        <a:bodyPr/>
        <a:lstStyle/>
        <a:p>
          <a:endParaRPr lang="hu-HU"/>
        </a:p>
      </dgm:t>
    </dgm:pt>
    <dgm:pt modelId="{EA940B06-0E12-454B-B8B2-10A410408177}" type="pres">
      <dgm:prSet presAssocID="{91AF0B24-EB4E-44D6-A96C-34B325136728}" presName="Name37" presStyleLbl="parChTrans1D3" presStyleIdx="0" presStyleCnt="10"/>
      <dgm:spPr/>
      <dgm:t>
        <a:bodyPr/>
        <a:lstStyle/>
        <a:p>
          <a:endParaRPr lang="hu-HU"/>
        </a:p>
      </dgm:t>
    </dgm:pt>
    <dgm:pt modelId="{7CF73D16-7C68-4A47-AE3E-52AAAE25E7DB}" type="pres">
      <dgm:prSet presAssocID="{37D8E292-CF75-4397-BA2A-269189FA03B5}" presName="hierRoot2" presStyleCnt="0">
        <dgm:presLayoutVars>
          <dgm:hierBranch val="init"/>
        </dgm:presLayoutVars>
      </dgm:prSet>
      <dgm:spPr/>
      <dgm:t>
        <a:bodyPr/>
        <a:lstStyle/>
        <a:p>
          <a:endParaRPr lang="hu-HU"/>
        </a:p>
      </dgm:t>
    </dgm:pt>
    <dgm:pt modelId="{B11B638F-62A6-45B0-AF52-57E6BACEC6CB}" type="pres">
      <dgm:prSet presAssocID="{37D8E292-CF75-4397-BA2A-269189FA03B5}" presName="rootComposite" presStyleCnt="0"/>
      <dgm:spPr/>
      <dgm:t>
        <a:bodyPr/>
        <a:lstStyle/>
        <a:p>
          <a:endParaRPr lang="hu-HU"/>
        </a:p>
      </dgm:t>
    </dgm:pt>
    <dgm:pt modelId="{DCC41C4D-605B-4254-AC09-143A407F6559}" type="pres">
      <dgm:prSet presAssocID="{37D8E292-CF75-4397-BA2A-269189FA03B5}" presName="rootText" presStyleLbl="node3" presStyleIdx="0" presStyleCnt="10" custScaleX="137356" custScaleY="136404" custLinFactNeighborX="-12096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C08D19A2-247F-4CEB-880E-3B95EAD131ED}" type="pres">
      <dgm:prSet presAssocID="{37D8E292-CF75-4397-BA2A-269189FA03B5}" presName="rootConnector" presStyleLbl="node3" presStyleIdx="0" presStyleCnt="10"/>
      <dgm:spPr/>
      <dgm:t>
        <a:bodyPr/>
        <a:lstStyle/>
        <a:p>
          <a:endParaRPr lang="hu-HU"/>
        </a:p>
      </dgm:t>
    </dgm:pt>
    <dgm:pt modelId="{7BAA8A24-51DA-45C5-90C2-80CAE3F4DBA8}" type="pres">
      <dgm:prSet presAssocID="{37D8E292-CF75-4397-BA2A-269189FA03B5}" presName="hierChild4" presStyleCnt="0"/>
      <dgm:spPr/>
      <dgm:t>
        <a:bodyPr/>
        <a:lstStyle/>
        <a:p>
          <a:endParaRPr lang="hu-HU"/>
        </a:p>
      </dgm:t>
    </dgm:pt>
    <dgm:pt modelId="{CFE54D75-CE58-431A-940D-70E520DDA7D9}" type="pres">
      <dgm:prSet presAssocID="{37D8E292-CF75-4397-BA2A-269189FA03B5}" presName="hierChild5" presStyleCnt="0"/>
      <dgm:spPr/>
      <dgm:t>
        <a:bodyPr/>
        <a:lstStyle/>
        <a:p>
          <a:endParaRPr lang="hu-HU"/>
        </a:p>
      </dgm:t>
    </dgm:pt>
    <dgm:pt modelId="{2C4D1D18-2437-4BF2-9C8E-0A45A5A0B961}" type="pres">
      <dgm:prSet presAssocID="{473428B4-D5E8-4F6C-BFCD-E9C990E6025E}" presName="Name37" presStyleLbl="parChTrans1D3" presStyleIdx="1" presStyleCnt="10"/>
      <dgm:spPr/>
      <dgm:t>
        <a:bodyPr/>
        <a:lstStyle/>
        <a:p>
          <a:endParaRPr lang="hu-HU"/>
        </a:p>
      </dgm:t>
    </dgm:pt>
    <dgm:pt modelId="{8A22F626-8DDB-437C-A178-A68F0390FCDF}" type="pres">
      <dgm:prSet presAssocID="{1D9A1004-B403-4076-933B-1D8FC993A9A2}" presName="hierRoot2" presStyleCnt="0">
        <dgm:presLayoutVars>
          <dgm:hierBranch val="init"/>
        </dgm:presLayoutVars>
      </dgm:prSet>
      <dgm:spPr/>
      <dgm:t>
        <a:bodyPr/>
        <a:lstStyle/>
        <a:p>
          <a:endParaRPr lang="hu-HU"/>
        </a:p>
      </dgm:t>
    </dgm:pt>
    <dgm:pt modelId="{D92406D1-B15D-4D80-9F55-09D544627238}" type="pres">
      <dgm:prSet presAssocID="{1D9A1004-B403-4076-933B-1D8FC993A9A2}" presName="rootComposite" presStyleCnt="0"/>
      <dgm:spPr/>
      <dgm:t>
        <a:bodyPr/>
        <a:lstStyle/>
        <a:p>
          <a:endParaRPr lang="hu-HU"/>
        </a:p>
      </dgm:t>
    </dgm:pt>
    <dgm:pt modelId="{442CFF11-D926-4649-96EE-6BEC45D7CE3F}" type="pres">
      <dgm:prSet presAssocID="{1D9A1004-B403-4076-933B-1D8FC993A9A2}" presName="rootText" presStyleLbl="node3" presStyleIdx="1" presStyleCnt="10" custScaleX="136289" custScaleY="140299" custLinFactNeighborX="-10584" custLinFactNeighborY="-6048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A7A2611F-59A6-487B-8B2E-4438DBBDB327}" type="pres">
      <dgm:prSet presAssocID="{1D9A1004-B403-4076-933B-1D8FC993A9A2}" presName="rootConnector" presStyleLbl="node3" presStyleIdx="1" presStyleCnt="10"/>
      <dgm:spPr/>
      <dgm:t>
        <a:bodyPr/>
        <a:lstStyle/>
        <a:p>
          <a:endParaRPr lang="hu-HU"/>
        </a:p>
      </dgm:t>
    </dgm:pt>
    <dgm:pt modelId="{A009A512-2A24-4AD4-81D2-2C07C5C97DFD}" type="pres">
      <dgm:prSet presAssocID="{1D9A1004-B403-4076-933B-1D8FC993A9A2}" presName="hierChild4" presStyleCnt="0"/>
      <dgm:spPr/>
      <dgm:t>
        <a:bodyPr/>
        <a:lstStyle/>
        <a:p>
          <a:endParaRPr lang="hu-HU"/>
        </a:p>
      </dgm:t>
    </dgm:pt>
    <dgm:pt modelId="{48C57017-72B3-4556-9DEA-65C01D0010E5}" type="pres">
      <dgm:prSet presAssocID="{1D9A1004-B403-4076-933B-1D8FC993A9A2}" presName="hierChild5" presStyleCnt="0"/>
      <dgm:spPr/>
      <dgm:t>
        <a:bodyPr/>
        <a:lstStyle/>
        <a:p>
          <a:endParaRPr lang="hu-HU"/>
        </a:p>
      </dgm:t>
    </dgm:pt>
    <dgm:pt modelId="{22BE7D4A-7371-4208-89FC-8799E947DAE2}" type="pres">
      <dgm:prSet presAssocID="{59B1FA88-D93E-440C-B0EE-390EC60474CA}" presName="Name37" presStyleLbl="parChTrans1D3" presStyleIdx="2" presStyleCnt="10"/>
      <dgm:spPr/>
      <dgm:t>
        <a:bodyPr/>
        <a:lstStyle/>
        <a:p>
          <a:endParaRPr lang="hu-HU"/>
        </a:p>
      </dgm:t>
    </dgm:pt>
    <dgm:pt modelId="{FA3D395D-4A7C-4F53-B168-43EE07E072F4}" type="pres">
      <dgm:prSet presAssocID="{7160D59C-F66A-4A62-8A8E-058D4DF86012}" presName="hierRoot2" presStyleCnt="0">
        <dgm:presLayoutVars>
          <dgm:hierBranch val="init"/>
        </dgm:presLayoutVars>
      </dgm:prSet>
      <dgm:spPr/>
      <dgm:t>
        <a:bodyPr/>
        <a:lstStyle/>
        <a:p>
          <a:endParaRPr lang="hu-HU"/>
        </a:p>
      </dgm:t>
    </dgm:pt>
    <dgm:pt modelId="{5A330F01-D5E9-4BDF-9C26-2153C1D8F624}" type="pres">
      <dgm:prSet presAssocID="{7160D59C-F66A-4A62-8A8E-058D4DF86012}" presName="rootComposite" presStyleCnt="0"/>
      <dgm:spPr/>
      <dgm:t>
        <a:bodyPr/>
        <a:lstStyle/>
        <a:p>
          <a:endParaRPr lang="hu-HU"/>
        </a:p>
      </dgm:t>
    </dgm:pt>
    <dgm:pt modelId="{294CFB35-E17D-4082-8BE4-7A27A186A745}" type="pres">
      <dgm:prSet presAssocID="{7160D59C-F66A-4A62-8A8E-058D4DF86012}" presName="rootText" presStyleLbl="node3" presStyleIdx="2" presStyleCnt="10" custScaleX="135888" custScaleY="116883" custLinFactNeighborX="-9072" custLinFactNeighborY="-22680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85A5BE36-903C-4762-862F-6E10B94A1A91}" type="pres">
      <dgm:prSet presAssocID="{7160D59C-F66A-4A62-8A8E-058D4DF86012}" presName="rootConnector" presStyleLbl="node3" presStyleIdx="2" presStyleCnt="10"/>
      <dgm:spPr/>
      <dgm:t>
        <a:bodyPr/>
        <a:lstStyle/>
        <a:p>
          <a:endParaRPr lang="hu-HU"/>
        </a:p>
      </dgm:t>
    </dgm:pt>
    <dgm:pt modelId="{47A85D19-EB86-4831-A8D8-597BA8572348}" type="pres">
      <dgm:prSet presAssocID="{7160D59C-F66A-4A62-8A8E-058D4DF86012}" presName="hierChild4" presStyleCnt="0"/>
      <dgm:spPr/>
      <dgm:t>
        <a:bodyPr/>
        <a:lstStyle/>
        <a:p>
          <a:endParaRPr lang="hu-HU"/>
        </a:p>
      </dgm:t>
    </dgm:pt>
    <dgm:pt modelId="{5E8E7A23-E5FC-4E74-817F-5BB84012EA8C}" type="pres">
      <dgm:prSet presAssocID="{7160D59C-F66A-4A62-8A8E-058D4DF86012}" presName="hierChild5" presStyleCnt="0"/>
      <dgm:spPr/>
      <dgm:t>
        <a:bodyPr/>
        <a:lstStyle/>
        <a:p>
          <a:endParaRPr lang="hu-HU"/>
        </a:p>
      </dgm:t>
    </dgm:pt>
    <dgm:pt modelId="{A10F649B-B534-45A9-9C2B-DDC947FD44C2}" type="pres">
      <dgm:prSet presAssocID="{38DA9C8B-EC1B-45E9-A83D-54CF9D28BED8}" presName="Name37" presStyleLbl="parChTrans1D3" presStyleIdx="3" presStyleCnt="10"/>
      <dgm:spPr/>
      <dgm:t>
        <a:bodyPr/>
        <a:lstStyle/>
        <a:p>
          <a:endParaRPr lang="hu-HU"/>
        </a:p>
      </dgm:t>
    </dgm:pt>
    <dgm:pt modelId="{16712F20-EA0A-497D-ACC6-D5C90F64BE1A}" type="pres">
      <dgm:prSet presAssocID="{992526BE-7C26-431A-A4B9-36573FC832FA}" presName="hierRoot2" presStyleCnt="0">
        <dgm:presLayoutVars>
          <dgm:hierBranch val="init"/>
        </dgm:presLayoutVars>
      </dgm:prSet>
      <dgm:spPr/>
    </dgm:pt>
    <dgm:pt modelId="{99C3A7DC-23BC-468E-81CF-0E33730B6C30}" type="pres">
      <dgm:prSet presAssocID="{992526BE-7C26-431A-A4B9-36573FC832FA}" presName="rootComposite" presStyleCnt="0"/>
      <dgm:spPr/>
    </dgm:pt>
    <dgm:pt modelId="{0D28AC7E-8CFB-4482-AF6A-410A9CC4A658}" type="pres">
      <dgm:prSet presAssocID="{992526BE-7C26-431A-A4B9-36573FC832FA}" presName="rootText" presStyleLbl="node3" presStyleIdx="3" presStyleCnt="10" custScaleX="141008" custScaleY="116333" custLinFactNeighborX="-9043" custLinFactNeighborY="-32019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DD362B53-06CF-41F7-918D-5F002586956F}" type="pres">
      <dgm:prSet presAssocID="{992526BE-7C26-431A-A4B9-36573FC832FA}" presName="rootConnector" presStyleLbl="node3" presStyleIdx="3" presStyleCnt="10"/>
      <dgm:spPr/>
      <dgm:t>
        <a:bodyPr/>
        <a:lstStyle/>
        <a:p>
          <a:endParaRPr lang="hu-HU"/>
        </a:p>
      </dgm:t>
    </dgm:pt>
    <dgm:pt modelId="{B4D72B9C-D343-4E67-8294-EF325802A34C}" type="pres">
      <dgm:prSet presAssocID="{992526BE-7C26-431A-A4B9-36573FC832FA}" presName="hierChild4" presStyleCnt="0"/>
      <dgm:spPr/>
    </dgm:pt>
    <dgm:pt modelId="{1F942841-3FD1-44E8-A07B-CEBCA2D58688}" type="pres">
      <dgm:prSet presAssocID="{992526BE-7C26-431A-A4B9-36573FC832FA}" presName="hierChild5" presStyleCnt="0"/>
      <dgm:spPr/>
    </dgm:pt>
    <dgm:pt modelId="{719D781A-87BF-4F95-811F-B9EC2529020D}" type="pres">
      <dgm:prSet presAssocID="{ABC7965E-381C-4DE2-BE03-485E3B90880F}" presName="hierChild5" presStyleCnt="0"/>
      <dgm:spPr/>
      <dgm:t>
        <a:bodyPr/>
        <a:lstStyle/>
        <a:p>
          <a:endParaRPr lang="hu-HU"/>
        </a:p>
      </dgm:t>
    </dgm:pt>
    <dgm:pt modelId="{2B913D53-034F-495D-8279-7CBC7314F33F}" type="pres">
      <dgm:prSet presAssocID="{77FB0496-42B9-49E0-B597-E9C53970EC18}" presName="Name37" presStyleLbl="parChTrans1D2" presStyleIdx="1" presStyleCnt="3"/>
      <dgm:spPr/>
      <dgm:t>
        <a:bodyPr/>
        <a:lstStyle/>
        <a:p>
          <a:endParaRPr lang="hu-HU"/>
        </a:p>
      </dgm:t>
    </dgm:pt>
    <dgm:pt modelId="{1DDB18F1-C9B7-4D9F-944A-838045C0410B}" type="pres">
      <dgm:prSet presAssocID="{03BDB85F-F64F-4403-92A5-CC503CB79383}" presName="hierRoot2" presStyleCnt="0">
        <dgm:presLayoutVars>
          <dgm:hierBranch val="init"/>
        </dgm:presLayoutVars>
      </dgm:prSet>
      <dgm:spPr/>
      <dgm:t>
        <a:bodyPr/>
        <a:lstStyle/>
        <a:p>
          <a:endParaRPr lang="hu-HU"/>
        </a:p>
      </dgm:t>
    </dgm:pt>
    <dgm:pt modelId="{335A6E2B-3357-4C59-BEFA-A297015ADECF}" type="pres">
      <dgm:prSet presAssocID="{03BDB85F-F64F-4403-92A5-CC503CB79383}" presName="rootComposite" presStyleCnt="0"/>
      <dgm:spPr/>
      <dgm:t>
        <a:bodyPr/>
        <a:lstStyle/>
        <a:p>
          <a:endParaRPr lang="hu-HU"/>
        </a:p>
      </dgm:t>
    </dgm:pt>
    <dgm:pt modelId="{6DE9E852-D5FE-4AFC-AA20-DC6DC5E2014E}" type="pres">
      <dgm:prSet presAssocID="{03BDB85F-F64F-4403-92A5-CC503CB79383}" presName="rootText" presStyleLbl="node2" presStyleIdx="1" presStyleCnt="3" custScaleX="151025" custScaleY="105340" custLinFactNeighborX="7560" custLinFactNeighborY="9072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2114A66E-E7E5-4804-853D-2E55DB6E485F}" type="pres">
      <dgm:prSet presAssocID="{03BDB85F-F64F-4403-92A5-CC503CB79383}" presName="rootConnector" presStyleLbl="node2" presStyleIdx="1" presStyleCnt="3"/>
      <dgm:spPr/>
      <dgm:t>
        <a:bodyPr/>
        <a:lstStyle/>
        <a:p>
          <a:endParaRPr lang="hu-HU"/>
        </a:p>
      </dgm:t>
    </dgm:pt>
    <dgm:pt modelId="{B85D7AF6-088E-405E-9A43-34E84A9FDCC7}" type="pres">
      <dgm:prSet presAssocID="{03BDB85F-F64F-4403-92A5-CC503CB79383}" presName="hierChild4" presStyleCnt="0"/>
      <dgm:spPr/>
      <dgm:t>
        <a:bodyPr/>
        <a:lstStyle/>
        <a:p>
          <a:endParaRPr lang="hu-HU"/>
        </a:p>
      </dgm:t>
    </dgm:pt>
    <dgm:pt modelId="{E61422DD-B1FD-477E-BC1D-9E23BC3C6F55}" type="pres">
      <dgm:prSet presAssocID="{798686C6-AB54-42D0-9783-4A6112757D41}" presName="Name37" presStyleLbl="parChTrans1D3" presStyleIdx="4" presStyleCnt="10"/>
      <dgm:spPr/>
      <dgm:t>
        <a:bodyPr/>
        <a:lstStyle/>
        <a:p>
          <a:endParaRPr lang="hu-HU"/>
        </a:p>
      </dgm:t>
    </dgm:pt>
    <dgm:pt modelId="{77488D9B-4E37-471C-8AB1-58653C0054E0}" type="pres">
      <dgm:prSet presAssocID="{98C0C6D1-FC90-4671-95DE-95A7975BF0A3}" presName="hierRoot2" presStyleCnt="0">
        <dgm:presLayoutVars>
          <dgm:hierBranch val="init"/>
        </dgm:presLayoutVars>
      </dgm:prSet>
      <dgm:spPr/>
      <dgm:t>
        <a:bodyPr/>
        <a:lstStyle/>
        <a:p>
          <a:endParaRPr lang="hu-HU"/>
        </a:p>
      </dgm:t>
    </dgm:pt>
    <dgm:pt modelId="{B4A7F583-EBC3-41FF-B93D-4DB6BA858330}" type="pres">
      <dgm:prSet presAssocID="{98C0C6D1-FC90-4671-95DE-95A7975BF0A3}" presName="rootComposite" presStyleCnt="0"/>
      <dgm:spPr/>
      <dgm:t>
        <a:bodyPr/>
        <a:lstStyle/>
        <a:p>
          <a:endParaRPr lang="hu-HU"/>
        </a:p>
      </dgm:t>
    </dgm:pt>
    <dgm:pt modelId="{8AAFF7B9-8F46-499D-BE91-603918FCCF64}" type="pres">
      <dgm:prSet presAssocID="{98C0C6D1-FC90-4671-95DE-95A7975BF0A3}" presName="rootText" presStyleLbl="node3" presStyleIdx="4" presStyleCnt="10" custScaleX="145087" custScaleY="129261" custLinFactNeighborX="26459" custLinFactNeighborY="6048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7B789278-D75C-46F2-AAB8-0F542D6F6DFD}" type="pres">
      <dgm:prSet presAssocID="{98C0C6D1-FC90-4671-95DE-95A7975BF0A3}" presName="rootConnector" presStyleLbl="node3" presStyleIdx="4" presStyleCnt="10"/>
      <dgm:spPr/>
      <dgm:t>
        <a:bodyPr/>
        <a:lstStyle/>
        <a:p>
          <a:endParaRPr lang="hu-HU"/>
        </a:p>
      </dgm:t>
    </dgm:pt>
    <dgm:pt modelId="{8F35E473-427F-4EB5-B16B-8F802D3577E6}" type="pres">
      <dgm:prSet presAssocID="{98C0C6D1-FC90-4671-95DE-95A7975BF0A3}" presName="hierChild4" presStyleCnt="0"/>
      <dgm:spPr/>
      <dgm:t>
        <a:bodyPr/>
        <a:lstStyle/>
        <a:p>
          <a:endParaRPr lang="hu-HU"/>
        </a:p>
      </dgm:t>
    </dgm:pt>
    <dgm:pt modelId="{B3E1F75A-D425-492F-AACA-DC937EA973D8}" type="pres">
      <dgm:prSet presAssocID="{98C0C6D1-FC90-4671-95DE-95A7975BF0A3}" presName="hierChild5" presStyleCnt="0"/>
      <dgm:spPr/>
      <dgm:t>
        <a:bodyPr/>
        <a:lstStyle/>
        <a:p>
          <a:endParaRPr lang="hu-HU"/>
        </a:p>
      </dgm:t>
    </dgm:pt>
    <dgm:pt modelId="{35142511-B439-4409-8258-1FE51AE1C9E1}" type="pres">
      <dgm:prSet presAssocID="{78BB2B8D-B0A1-49B7-9904-9B82A56AD49E}" presName="Name37" presStyleLbl="parChTrans1D3" presStyleIdx="5" presStyleCnt="10"/>
      <dgm:spPr/>
      <dgm:t>
        <a:bodyPr/>
        <a:lstStyle/>
        <a:p>
          <a:endParaRPr lang="hu-HU"/>
        </a:p>
      </dgm:t>
    </dgm:pt>
    <dgm:pt modelId="{3F07787E-592F-4D1B-ADDA-3434A2521EBF}" type="pres">
      <dgm:prSet presAssocID="{A5E53E0B-02A4-48BD-926A-D7B1EA769BBD}" presName="hierRoot2" presStyleCnt="0">
        <dgm:presLayoutVars>
          <dgm:hierBranch val="init"/>
        </dgm:presLayoutVars>
      </dgm:prSet>
      <dgm:spPr/>
      <dgm:t>
        <a:bodyPr/>
        <a:lstStyle/>
        <a:p>
          <a:endParaRPr lang="hu-HU"/>
        </a:p>
      </dgm:t>
    </dgm:pt>
    <dgm:pt modelId="{E35E089C-7DCA-4977-9598-3D3758089E94}" type="pres">
      <dgm:prSet presAssocID="{A5E53E0B-02A4-48BD-926A-D7B1EA769BBD}" presName="rootComposite" presStyleCnt="0"/>
      <dgm:spPr/>
      <dgm:t>
        <a:bodyPr/>
        <a:lstStyle/>
        <a:p>
          <a:endParaRPr lang="hu-HU"/>
        </a:p>
      </dgm:t>
    </dgm:pt>
    <dgm:pt modelId="{07111E76-78D5-44CD-9798-5DFE4F652C8E}" type="pres">
      <dgm:prSet presAssocID="{A5E53E0B-02A4-48BD-926A-D7B1EA769BBD}" presName="rootText" presStyleLbl="node3" presStyleIdx="5" presStyleCnt="10" custScaleX="145482" custScaleY="135026" custLinFactNeighborX="30995" custLinFactNeighborY="4536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2AAC39C1-9069-4B49-BECD-A2155D6A0B46}" type="pres">
      <dgm:prSet presAssocID="{A5E53E0B-02A4-48BD-926A-D7B1EA769BBD}" presName="rootConnector" presStyleLbl="node3" presStyleIdx="5" presStyleCnt="10"/>
      <dgm:spPr/>
      <dgm:t>
        <a:bodyPr/>
        <a:lstStyle/>
        <a:p>
          <a:endParaRPr lang="hu-HU"/>
        </a:p>
      </dgm:t>
    </dgm:pt>
    <dgm:pt modelId="{49403B24-EF5C-4661-B76C-8DDF573C4AA9}" type="pres">
      <dgm:prSet presAssocID="{A5E53E0B-02A4-48BD-926A-D7B1EA769BBD}" presName="hierChild4" presStyleCnt="0"/>
      <dgm:spPr/>
      <dgm:t>
        <a:bodyPr/>
        <a:lstStyle/>
        <a:p>
          <a:endParaRPr lang="hu-HU"/>
        </a:p>
      </dgm:t>
    </dgm:pt>
    <dgm:pt modelId="{681BFCB4-FFA3-4B90-907F-E0C59712A001}" type="pres">
      <dgm:prSet presAssocID="{A5E53E0B-02A4-48BD-926A-D7B1EA769BBD}" presName="hierChild5" presStyleCnt="0"/>
      <dgm:spPr/>
      <dgm:t>
        <a:bodyPr/>
        <a:lstStyle/>
        <a:p>
          <a:endParaRPr lang="hu-HU"/>
        </a:p>
      </dgm:t>
    </dgm:pt>
    <dgm:pt modelId="{7E463F34-B4BF-4A84-9DA7-A3F4C806A393}" type="pres">
      <dgm:prSet presAssocID="{03BDB85F-F64F-4403-92A5-CC503CB79383}" presName="hierChild5" presStyleCnt="0"/>
      <dgm:spPr/>
      <dgm:t>
        <a:bodyPr/>
        <a:lstStyle/>
        <a:p>
          <a:endParaRPr lang="hu-HU"/>
        </a:p>
      </dgm:t>
    </dgm:pt>
    <dgm:pt modelId="{4E0B2A40-4D51-4666-804B-08AFB4CA81E1}" type="pres">
      <dgm:prSet presAssocID="{6B7EB8A5-53C0-4B78-8994-C1A773128098}" presName="Name37" presStyleLbl="parChTrans1D2" presStyleIdx="2" presStyleCnt="3"/>
      <dgm:spPr/>
      <dgm:t>
        <a:bodyPr/>
        <a:lstStyle/>
        <a:p>
          <a:endParaRPr lang="hu-HU"/>
        </a:p>
      </dgm:t>
    </dgm:pt>
    <dgm:pt modelId="{A3D971C3-0B4C-4792-AA43-911395A4E678}" type="pres">
      <dgm:prSet presAssocID="{47FF0711-00CF-4A57-B77D-3CD9C40A5F0D}" presName="hierRoot2" presStyleCnt="0">
        <dgm:presLayoutVars>
          <dgm:hierBranch val="init"/>
        </dgm:presLayoutVars>
      </dgm:prSet>
      <dgm:spPr/>
      <dgm:t>
        <a:bodyPr/>
        <a:lstStyle/>
        <a:p>
          <a:endParaRPr lang="hu-HU"/>
        </a:p>
      </dgm:t>
    </dgm:pt>
    <dgm:pt modelId="{DC22C752-6F18-4850-828D-D09E567330EF}" type="pres">
      <dgm:prSet presAssocID="{47FF0711-00CF-4A57-B77D-3CD9C40A5F0D}" presName="rootComposite" presStyleCnt="0"/>
      <dgm:spPr/>
      <dgm:t>
        <a:bodyPr/>
        <a:lstStyle/>
        <a:p>
          <a:endParaRPr lang="hu-HU"/>
        </a:p>
      </dgm:t>
    </dgm:pt>
    <dgm:pt modelId="{89A59D5E-C0E5-4C89-BF07-86339F2AE923}" type="pres">
      <dgm:prSet presAssocID="{47FF0711-00CF-4A57-B77D-3CD9C40A5F0D}" presName="rootText" presStyleLbl="node2" presStyleIdx="2" presStyleCnt="3" custScaleX="171994" custScaleY="112430" custLinFactNeighborX="60415" custLinFactNeighborY="10622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169086CA-8386-4EEB-B476-906ECEC45392}" type="pres">
      <dgm:prSet presAssocID="{47FF0711-00CF-4A57-B77D-3CD9C40A5F0D}" presName="rootConnector" presStyleLbl="node2" presStyleIdx="2" presStyleCnt="3"/>
      <dgm:spPr/>
      <dgm:t>
        <a:bodyPr/>
        <a:lstStyle/>
        <a:p>
          <a:endParaRPr lang="hu-HU"/>
        </a:p>
      </dgm:t>
    </dgm:pt>
    <dgm:pt modelId="{EF27A121-8D95-47DB-B1EC-FE7408855291}" type="pres">
      <dgm:prSet presAssocID="{47FF0711-00CF-4A57-B77D-3CD9C40A5F0D}" presName="hierChild4" presStyleCnt="0"/>
      <dgm:spPr/>
      <dgm:t>
        <a:bodyPr/>
        <a:lstStyle/>
        <a:p>
          <a:endParaRPr lang="hu-HU"/>
        </a:p>
      </dgm:t>
    </dgm:pt>
    <dgm:pt modelId="{4038C69D-FDEF-4DE7-87B8-34E281E38796}" type="pres">
      <dgm:prSet presAssocID="{8B56F5E7-80D6-41D1-BC2D-C56B92D8AB85}" presName="Name37" presStyleLbl="parChTrans1D3" presStyleIdx="6" presStyleCnt="10"/>
      <dgm:spPr/>
      <dgm:t>
        <a:bodyPr/>
        <a:lstStyle/>
        <a:p>
          <a:endParaRPr lang="hu-HU"/>
        </a:p>
      </dgm:t>
    </dgm:pt>
    <dgm:pt modelId="{AAE7C7A4-CDDD-4C16-94C6-9E11D8724A01}" type="pres">
      <dgm:prSet presAssocID="{929F77B2-7BE7-484C-8871-112977C207FC}" presName="hierRoot2" presStyleCnt="0">
        <dgm:presLayoutVars>
          <dgm:hierBranch val="init"/>
        </dgm:presLayoutVars>
      </dgm:prSet>
      <dgm:spPr/>
      <dgm:t>
        <a:bodyPr/>
        <a:lstStyle/>
        <a:p>
          <a:endParaRPr lang="hu-HU"/>
        </a:p>
      </dgm:t>
    </dgm:pt>
    <dgm:pt modelId="{CE7B4373-7027-4096-911D-38FA16055D08}" type="pres">
      <dgm:prSet presAssocID="{929F77B2-7BE7-484C-8871-112977C207FC}" presName="rootComposite" presStyleCnt="0"/>
      <dgm:spPr/>
      <dgm:t>
        <a:bodyPr/>
        <a:lstStyle/>
        <a:p>
          <a:endParaRPr lang="hu-HU"/>
        </a:p>
      </dgm:t>
    </dgm:pt>
    <dgm:pt modelId="{5DD4108C-194C-4808-A46F-0CA597034CD6}" type="pres">
      <dgm:prSet presAssocID="{929F77B2-7BE7-484C-8871-112977C207FC}" presName="rootText" presStyleLbl="node3" presStyleIdx="6" presStyleCnt="10" custScaleX="141535" custScaleY="128748" custLinFactNeighborX="84669" custLinFactNeighborY="6978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CC51B3E7-4262-4925-A251-50F7B19033CB}" type="pres">
      <dgm:prSet presAssocID="{929F77B2-7BE7-484C-8871-112977C207FC}" presName="rootConnector" presStyleLbl="node3" presStyleIdx="6" presStyleCnt="10"/>
      <dgm:spPr/>
      <dgm:t>
        <a:bodyPr/>
        <a:lstStyle/>
        <a:p>
          <a:endParaRPr lang="hu-HU"/>
        </a:p>
      </dgm:t>
    </dgm:pt>
    <dgm:pt modelId="{68CCE136-845A-4EA4-95CB-A94DAEEC7844}" type="pres">
      <dgm:prSet presAssocID="{929F77B2-7BE7-484C-8871-112977C207FC}" presName="hierChild4" presStyleCnt="0"/>
      <dgm:spPr/>
      <dgm:t>
        <a:bodyPr/>
        <a:lstStyle/>
        <a:p>
          <a:endParaRPr lang="hu-HU"/>
        </a:p>
      </dgm:t>
    </dgm:pt>
    <dgm:pt modelId="{69EE1FA9-B71D-4F76-8CA8-97E044C9E30D}" type="pres">
      <dgm:prSet presAssocID="{929F77B2-7BE7-484C-8871-112977C207FC}" presName="hierChild5" presStyleCnt="0"/>
      <dgm:spPr/>
      <dgm:t>
        <a:bodyPr/>
        <a:lstStyle/>
        <a:p>
          <a:endParaRPr lang="hu-HU"/>
        </a:p>
      </dgm:t>
    </dgm:pt>
    <dgm:pt modelId="{F593206F-6A64-452D-AC37-098BBB8CDA50}" type="pres">
      <dgm:prSet presAssocID="{D8DD9FB8-6F25-4A17-87E5-6A7C058A92DD}" presName="Name37" presStyleLbl="parChTrans1D3" presStyleIdx="7" presStyleCnt="10"/>
      <dgm:spPr/>
      <dgm:t>
        <a:bodyPr/>
        <a:lstStyle/>
        <a:p>
          <a:endParaRPr lang="hu-HU"/>
        </a:p>
      </dgm:t>
    </dgm:pt>
    <dgm:pt modelId="{95BDA564-B57A-41EA-933D-3A901E38DD83}" type="pres">
      <dgm:prSet presAssocID="{787771B1-2F47-4ECB-8058-5CD4A5463C42}" presName="hierRoot2" presStyleCnt="0">
        <dgm:presLayoutVars>
          <dgm:hierBranch val="init"/>
        </dgm:presLayoutVars>
      </dgm:prSet>
      <dgm:spPr/>
      <dgm:t>
        <a:bodyPr/>
        <a:lstStyle/>
        <a:p>
          <a:endParaRPr lang="hu-HU"/>
        </a:p>
      </dgm:t>
    </dgm:pt>
    <dgm:pt modelId="{37AF059A-3EED-42CC-96F9-20FE44427F49}" type="pres">
      <dgm:prSet presAssocID="{787771B1-2F47-4ECB-8058-5CD4A5463C42}" presName="rootComposite" presStyleCnt="0"/>
      <dgm:spPr/>
      <dgm:t>
        <a:bodyPr/>
        <a:lstStyle/>
        <a:p>
          <a:endParaRPr lang="hu-HU"/>
        </a:p>
      </dgm:t>
    </dgm:pt>
    <dgm:pt modelId="{DBE258DB-946C-4C0D-8F27-2ACCBA1CC977}" type="pres">
      <dgm:prSet presAssocID="{787771B1-2F47-4ECB-8058-5CD4A5463C42}" presName="rootText" presStyleLbl="node3" presStyleIdx="7" presStyleCnt="10" custScaleX="142260" custScaleY="125624" custLinFactNeighborX="86181" custLinFactNeighborY="-1513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C1F456F3-40D0-4220-8EF2-D5B5F61B57B8}" type="pres">
      <dgm:prSet presAssocID="{787771B1-2F47-4ECB-8058-5CD4A5463C42}" presName="rootConnector" presStyleLbl="node3" presStyleIdx="7" presStyleCnt="10"/>
      <dgm:spPr/>
      <dgm:t>
        <a:bodyPr/>
        <a:lstStyle/>
        <a:p>
          <a:endParaRPr lang="hu-HU"/>
        </a:p>
      </dgm:t>
    </dgm:pt>
    <dgm:pt modelId="{0D317933-30FB-4673-8943-EFE3F2B76BC7}" type="pres">
      <dgm:prSet presAssocID="{787771B1-2F47-4ECB-8058-5CD4A5463C42}" presName="hierChild4" presStyleCnt="0"/>
      <dgm:spPr/>
      <dgm:t>
        <a:bodyPr/>
        <a:lstStyle/>
        <a:p>
          <a:endParaRPr lang="hu-HU"/>
        </a:p>
      </dgm:t>
    </dgm:pt>
    <dgm:pt modelId="{9425814E-7D91-484A-A134-7AD70FDC5F45}" type="pres">
      <dgm:prSet presAssocID="{787771B1-2F47-4ECB-8058-5CD4A5463C42}" presName="hierChild5" presStyleCnt="0"/>
      <dgm:spPr/>
      <dgm:t>
        <a:bodyPr/>
        <a:lstStyle/>
        <a:p>
          <a:endParaRPr lang="hu-HU"/>
        </a:p>
      </dgm:t>
    </dgm:pt>
    <dgm:pt modelId="{A86D604B-3C3E-4B3C-894E-590E7EBD5712}" type="pres">
      <dgm:prSet presAssocID="{BEB34FCD-91D5-4CBC-A2C5-B396749CBAB1}" presName="Name37" presStyleLbl="parChTrans1D3" presStyleIdx="8" presStyleCnt="10"/>
      <dgm:spPr/>
      <dgm:t>
        <a:bodyPr/>
        <a:lstStyle/>
        <a:p>
          <a:endParaRPr lang="hu-HU"/>
        </a:p>
      </dgm:t>
    </dgm:pt>
    <dgm:pt modelId="{D549B53A-1D15-4046-B60F-920086527DEB}" type="pres">
      <dgm:prSet presAssocID="{D5EBC8E5-0C84-4A67-BC03-BFB87B6C2898}" presName="hierRoot2" presStyleCnt="0">
        <dgm:presLayoutVars>
          <dgm:hierBranch val="init"/>
        </dgm:presLayoutVars>
      </dgm:prSet>
      <dgm:spPr/>
    </dgm:pt>
    <dgm:pt modelId="{1A358D90-4C21-441E-9306-97199FF381DE}" type="pres">
      <dgm:prSet presAssocID="{D5EBC8E5-0C84-4A67-BC03-BFB87B6C2898}" presName="rootComposite" presStyleCnt="0"/>
      <dgm:spPr/>
    </dgm:pt>
    <dgm:pt modelId="{C938AAFF-E9FE-416D-BC11-BA2058FA59E3}" type="pres">
      <dgm:prSet presAssocID="{D5EBC8E5-0C84-4A67-BC03-BFB87B6C2898}" presName="rootText" presStyleLbl="node3" presStyleIdx="8" presStyleCnt="10" custScaleX="147165" custScaleY="120953" custLinFactNeighborX="86803" custLinFactNeighborY="-20037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258A1F74-3E69-48F3-9172-9BFACB638F41}" type="pres">
      <dgm:prSet presAssocID="{D5EBC8E5-0C84-4A67-BC03-BFB87B6C2898}" presName="rootConnector" presStyleLbl="node3" presStyleIdx="8" presStyleCnt="10"/>
      <dgm:spPr/>
      <dgm:t>
        <a:bodyPr/>
        <a:lstStyle/>
        <a:p>
          <a:endParaRPr lang="hu-HU"/>
        </a:p>
      </dgm:t>
    </dgm:pt>
    <dgm:pt modelId="{BD49A882-C5DB-4037-8235-1E1C4157211E}" type="pres">
      <dgm:prSet presAssocID="{D5EBC8E5-0C84-4A67-BC03-BFB87B6C2898}" presName="hierChild4" presStyleCnt="0"/>
      <dgm:spPr/>
    </dgm:pt>
    <dgm:pt modelId="{ABADFA40-C691-44A5-A78D-6D59E30FA246}" type="pres">
      <dgm:prSet presAssocID="{D5EBC8E5-0C84-4A67-BC03-BFB87B6C2898}" presName="hierChild5" presStyleCnt="0"/>
      <dgm:spPr/>
    </dgm:pt>
    <dgm:pt modelId="{61C9B0FB-919D-4366-A1B4-EF4A66E6F049}" type="pres">
      <dgm:prSet presAssocID="{AF9BC25A-3921-4AE5-B083-45B68F6192DF}" presName="Name37" presStyleLbl="parChTrans1D3" presStyleIdx="9" presStyleCnt="10"/>
      <dgm:spPr/>
      <dgm:t>
        <a:bodyPr/>
        <a:lstStyle/>
        <a:p>
          <a:endParaRPr lang="hu-HU"/>
        </a:p>
      </dgm:t>
    </dgm:pt>
    <dgm:pt modelId="{BA579460-15BC-40AB-9CE1-2974BDC09F8B}" type="pres">
      <dgm:prSet presAssocID="{42F00608-F373-4938-B1E3-72C958F0D6F7}" presName="hierRoot2" presStyleCnt="0">
        <dgm:presLayoutVars>
          <dgm:hierBranch val="init"/>
        </dgm:presLayoutVars>
      </dgm:prSet>
      <dgm:spPr/>
    </dgm:pt>
    <dgm:pt modelId="{0FD2DB77-CCBD-4178-9347-09BA7CC9E97F}" type="pres">
      <dgm:prSet presAssocID="{42F00608-F373-4938-B1E3-72C958F0D6F7}" presName="rootComposite" presStyleCnt="0"/>
      <dgm:spPr/>
    </dgm:pt>
    <dgm:pt modelId="{7A2305F2-7C84-45D6-8336-746B8F0F709E}" type="pres">
      <dgm:prSet presAssocID="{42F00608-F373-4938-B1E3-72C958F0D6F7}" presName="rootText" presStyleLbl="node3" presStyleIdx="9" presStyleCnt="10" custScaleX="144007" custScaleY="119244" custLinFactNeighborX="90749" custLinFactNeighborY="-22095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C122586C-FAE8-4939-9D02-7E9C250ABBD2}" type="pres">
      <dgm:prSet presAssocID="{42F00608-F373-4938-B1E3-72C958F0D6F7}" presName="rootConnector" presStyleLbl="node3" presStyleIdx="9" presStyleCnt="10"/>
      <dgm:spPr/>
      <dgm:t>
        <a:bodyPr/>
        <a:lstStyle/>
        <a:p>
          <a:endParaRPr lang="hu-HU"/>
        </a:p>
      </dgm:t>
    </dgm:pt>
    <dgm:pt modelId="{DD1FE1E9-9012-4742-A5FA-D610C54F6987}" type="pres">
      <dgm:prSet presAssocID="{42F00608-F373-4938-B1E3-72C958F0D6F7}" presName="hierChild4" presStyleCnt="0"/>
      <dgm:spPr/>
    </dgm:pt>
    <dgm:pt modelId="{CFEE9069-B5DA-4A12-8EC6-2846EEB902FC}" type="pres">
      <dgm:prSet presAssocID="{42F00608-F373-4938-B1E3-72C958F0D6F7}" presName="hierChild5" presStyleCnt="0"/>
      <dgm:spPr/>
    </dgm:pt>
    <dgm:pt modelId="{C0EADB10-B882-4013-901C-AFD620D4E259}" type="pres">
      <dgm:prSet presAssocID="{47FF0711-00CF-4A57-B77D-3CD9C40A5F0D}" presName="hierChild5" presStyleCnt="0"/>
      <dgm:spPr/>
      <dgm:t>
        <a:bodyPr/>
        <a:lstStyle/>
        <a:p>
          <a:endParaRPr lang="hu-HU"/>
        </a:p>
      </dgm:t>
    </dgm:pt>
    <dgm:pt modelId="{06CE91D7-D271-4A1E-ABC4-18B8450D7D00}" type="pres">
      <dgm:prSet presAssocID="{EF5B77C8-E3A2-45EF-9304-329450BD5952}" presName="hierChild3" presStyleCnt="0"/>
      <dgm:spPr/>
      <dgm:t>
        <a:bodyPr/>
        <a:lstStyle/>
        <a:p>
          <a:endParaRPr lang="hu-HU"/>
        </a:p>
      </dgm:t>
    </dgm:pt>
  </dgm:ptLst>
  <dgm:cxnLst>
    <dgm:cxn modelId="{CB1A36F6-CC82-4EEC-9E5E-6C328A98B898}" type="presOf" srcId="{929F77B2-7BE7-484C-8871-112977C207FC}" destId="{CC51B3E7-4262-4925-A251-50F7B19033CB}" srcOrd="1" destOrd="0" presId="urn:microsoft.com/office/officeart/2005/8/layout/orgChart1"/>
    <dgm:cxn modelId="{55F7EF6D-E65B-4DB2-B37F-508DBA4A6859}" srcId="{03BDB85F-F64F-4403-92A5-CC503CB79383}" destId="{98C0C6D1-FC90-4671-95DE-95A7975BF0A3}" srcOrd="0" destOrd="0" parTransId="{798686C6-AB54-42D0-9783-4A6112757D41}" sibTransId="{6A92A62D-CCD4-4B35-AE04-4B603651BEED}"/>
    <dgm:cxn modelId="{66ADD283-E3A2-4E5C-BC82-8B0F347BB503}" srcId="{ABC7965E-381C-4DE2-BE03-485E3B90880F}" destId="{37D8E292-CF75-4397-BA2A-269189FA03B5}" srcOrd="0" destOrd="0" parTransId="{91AF0B24-EB4E-44D6-A96C-34B325136728}" sibTransId="{3BEF84CE-0080-42A6-AFC5-E6BFC0313C3A}"/>
    <dgm:cxn modelId="{AE700247-7CC3-4FE6-9D73-4B523AD817C6}" type="presOf" srcId="{929F77B2-7BE7-484C-8871-112977C207FC}" destId="{5DD4108C-194C-4808-A46F-0CA597034CD6}" srcOrd="0" destOrd="0" presId="urn:microsoft.com/office/officeart/2005/8/layout/orgChart1"/>
    <dgm:cxn modelId="{8A0997AB-0FE5-458E-AE58-8A62BA388B6B}" type="presOf" srcId="{EF5B77C8-E3A2-45EF-9304-329450BD5952}" destId="{879D5B40-D00E-4A1F-8049-3443879868ED}" srcOrd="0" destOrd="0" presId="urn:microsoft.com/office/officeart/2005/8/layout/orgChart1"/>
    <dgm:cxn modelId="{25D07C52-824B-426F-BE3B-51857AD0926D}" type="presOf" srcId="{EF5B77C8-E3A2-45EF-9304-329450BD5952}" destId="{4629E30F-DBBA-430F-8A47-60E896DC30DE}" srcOrd="1" destOrd="0" presId="urn:microsoft.com/office/officeart/2005/8/layout/orgChart1"/>
    <dgm:cxn modelId="{8D38DC87-1823-4550-8967-28140418E9E1}" type="presOf" srcId="{6B7EB8A5-53C0-4B78-8994-C1A773128098}" destId="{4E0B2A40-4D51-4666-804B-08AFB4CA81E1}" srcOrd="0" destOrd="0" presId="urn:microsoft.com/office/officeart/2005/8/layout/orgChart1"/>
    <dgm:cxn modelId="{02E5B76D-739A-4106-B47B-1D7052FE302E}" type="presOf" srcId="{8B56F5E7-80D6-41D1-BC2D-C56B92D8AB85}" destId="{4038C69D-FDEF-4DE7-87B8-34E281E38796}" srcOrd="0" destOrd="0" presId="urn:microsoft.com/office/officeart/2005/8/layout/orgChart1"/>
    <dgm:cxn modelId="{26D777BC-6142-4663-932C-499282478048}" type="presOf" srcId="{473428B4-D5E8-4F6C-BFCD-E9C990E6025E}" destId="{2C4D1D18-2437-4BF2-9C8E-0A45A5A0B961}" srcOrd="0" destOrd="0" presId="urn:microsoft.com/office/officeart/2005/8/layout/orgChart1"/>
    <dgm:cxn modelId="{62EC0DBA-B20F-4FBD-8CC8-1EB4434FD887}" type="presOf" srcId="{D5EBC8E5-0C84-4A67-BC03-BFB87B6C2898}" destId="{C938AAFF-E9FE-416D-BC11-BA2058FA59E3}" srcOrd="0" destOrd="0" presId="urn:microsoft.com/office/officeart/2005/8/layout/orgChart1"/>
    <dgm:cxn modelId="{4B157F65-A7B6-4A7D-9ED2-0DF0A9662B99}" type="presOf" srcId="{77FB0496-42B9-49E0-B597-E9C53970EC18}" destId="{2B913D53-034F-495D-8279-7CBC7314F33F}" srcOrd="0" destOrd="0" presId="urn:microsoft.com/office/officeart/2005/8/layout/orgChart1"/>
    <dgm:cxn modelId="{6CF1A644-FCCE-4175-87B2-F70566D02708}" type="presOf" srcId="{59B1FA88-D93E-440C-B0EE-390EC60474CA}" destId="{22BE7D4A-7371-4208-89FC-8799E947DAE2}" srcOrd="0" destOrd="0" presId="urn:microsoft.com/office/officeart/2005/8/layout/orgChart1"/>
    <dgm:cxn modelId="{11EA86F6-F748-442E-BF0A-C462057C1F85}" type="presOf" srcId="{D8DD9FB8-6F25-4A17-87E5-6A7C058A92DD}" destId="{F593206F-6A64-452D-AC37-098BBB8CDA50}" srcOrd="0" destOrd="0" presId="urn:microsoft.com/office/officeart/2005/8/layout/orgChart1"/>
    <dgm:cxn modelId="{B172E143-8DC6-4352-8254-E92021B2D488}" type="presOf" srcId="{992526BE-7C26-431A-A4B9-36573FC832FA}" destId="{0D28AC7E-8CFB-4482-AF6A-410A9CC4A658}" srcOrd="0" destOrd="0" presId="urn:microsoft.com/office/officeart/2005/8/layout/orgChart1"/>
    <dgm:cxn modelId="{BA033721-D846-4716-8AB7-C896ABA6B89D}" type="presOf" srcId="{7160D59C-F66A-4A62-8A8E-058D4DF86012}" destId="{85A5BE36-903C-4762-862F-6E10B94A1A91}" srcOrd="1" destOrd="0" presId="urn:microsoft.com/office/officeart/2005/8/layout/orgChart1"/>
    <dgm:cxn modelId="{F873B6DD-286E-43FA-9BC4-F1E8D4A3975E}" type="presOf" srcId="{37D8E292-CF75-4397-BA2A-269189FA03B5}" destId="{C08D19A2-247F-4CEB-880E-3B95EAD131ED}" srcOrd="1" destOrd="0" presId="urn:microsoft.com/office/officeart/2005/8/layout/orgChart1"/>
    <dgm:cxn modelId="{DE715434-49EC-4CD3-83E1-3354DE9D3E0C}" srcId="{47FF0711-00CF-4A57-B77D-3CD9C40A5F0D}" destId="{929F77B2-7BE7-484C-8871-112977C207FC}" srcOrd="0" destOrd="0" parTransId="{8B56F5E7-80D6-41D1-BC2D-C56B92D8AB85}" sibTransId="{DAC79268-9723-44B7-A51E-BDC4ACBFCD68}"/>
    <dgm:cxn modelId="{16467F53-3BE0-40F9-B38A-3386B36E511D}" srcId="{03BDB85F-F64F-4403-92A5-CC503CB79383}" destId="{A5E53E0B-02A4-48BD-926A-D7B1EA769BBD}" srcOrd="1" destOrd="0" parTransId="{78BB2B8D-B0A1-49B7-9904-9B82A56AD49E}" sibTransId="{457B10B9-DF12-4B9D-871A-B4DCBA276B5B}"/>
    <dgm:cxn modelId="{C5589B90-CE35-4C5A-8BA5-6BEFAAB2DA03}" type="presOf" srcId="{ABC7965E-381C-4DE2-BE03-485E3B90880F}" destId="{E0B15D04-62E9-4B1D-BD88-989A94DA2FA7}" srcOrd="0" destOrd="0" presId="urn:microsoft.com/office/officeart/2005/8/layout/orgChart1"/>
    <dgm:cxn modelId="{A29135A6-7852-41F2-B80F-8881F162B191}" type="presOf" srcId="{A5E53E0B-02A4-48BD-926A-D7B1EA769BBD}" destId="{2AAC39C1-9069-4B49-BECD-A2155D6A0B46}" srcOrd="1" destOrd="0" presId="urn:microsoft.com/office/officeart/2005/8/layout/orgChart1"/>
    <dgm:cxn modelId="{B651054F-4D4B-43C9-84D6-DEE7ED7461F1}" srcId="{ABC7965E-381C-4DE2-BE03-485E3B90880F}" destId="{992526BE-7C26-431A-A4B9-36573FC832FA}" srcOrd="3" destOrd="0" parTransId="{38DA9C8B-EC1B-45E9-A83D-54CF9D28BED8}" sibTransId="{B4FF8901-14ED-4E69-A282-0C6AEAA22D0E}"/>
    <dgm:cxn modelId="{8DA3C4CC-6AA6-4D1D-A537-E0F2806346B1}" type="presOf" srcId="{37D8E292-CF75-4397-BA2A-269189FA03B5}" destId="{DCC41C4D-605B-4254-AC09-143A407F6559}" srcOrd="0" destOrd="0" presId="urn:microsoft.com/office/officeart/2005/8/layout/orgChart1"/>
    <dgm:cxn modelId="{F471B670-E472-4EFF-9736-018CC4DDCFB9}" type="presOf" srcId="{42F00608-F373-4938-B1E3-72C958F0D6F7}" destId="{7A2305F2-7C84-45D6-8336-746B8F0F709E}" srcOrd="0" destOrd="0" presId="urn:microsoft.com/office/officeart/2005/8/layout/orgChart1"/>
    <dgm:cxn modelId="{BA4CCCAF-FB3C-4686-A5E2-2416D5D9F946}" type="presOf" srcId="{047BC428-DC79-48AB-8B8C-E1FDD9F17EA8}" destId="{0FA3CB95-E7E5-4030-859E-F1EAA2A9393D}" srcOrd="0" destOrd="0" presId="urn:microsoft.com/office/officeart/2005/8/layout/orgChart1"/>
    <dgm:cxn modelId="{343673BA-A4B8-4121-B522-F08E9B738FEF}" type="presOf" srcId="{1D9A1004-B403-4076-933B-1D8FC993A9A2}" destId="{442CFF11-D926-4649-96EE-6BEC45D7CE3F}" srcOrd="0" destOrd="0" presId="urn:microsoft.com/office/officeart/2005/8/layout/orgChart1"/>
    <dgm:cxn modelId="{0984A97D-E4E2-4241-9495-8E6FDDE36217}" type="presOf" srcId="{787771B1-2F47-4ECB-8058-5CD4A5463C42}" destId="{C1F456F3-40D0-4220-8EF2-D5B5F61B57B8}" srcOrd="1" destOrd="0" presId="urn:microsoft.com/office/officeart/2005/8/layout/orgChart1"/>
    <dgm:cxn modelId="{B182FEFE-1DEF-43BE-B304-1ED5F8F008AE}" type="presOf" srcId="{03BDB85F-F64F-4403-92A5-CC503CB79383}" destId="{6DE9E852-D5FE-4AFC-AA20-DC6DC5E2014E}" srcOrd="0" destOrd="0" presId="urn:microsoft.com/office/officeart/2005/8/layout/orgChart1"/>
    <dgm:cxn modelId="{36CF2879-4578-4EDF-B901-63BFC40278C3}" type="presOf" srcId="{787771B1-2F47-4ECB-8058-5CD4A5463C42}" destId="{DBE258DB-946C-4C0D-8F27-2ACCBA1CC977}" srcOrd="0" destOrd="0" presId="urn:microsoft.com/office/officeart/2005/8/layout/orgChart1"/>
    <dgm:cxn modelId="{ADCC28EA-956D-42DA-A906-645EE08C446E}" srcId="{47FF0711-00CF-4A57-B77D-3CD9C40A5F0D}" destId="{D5EBC8E5-0C84-4A67-BC03-BFB87B6C2898}" srcOrd="2" destOrd="0" parTransId="{BEB34FCD-91D5-4CBC-A2C5-B396749CBAB1}" sibTransId="{F077E2A6-41CE-4F18-B73C-67E5AC2D980F}"/>
    <dgm:cxn modelId="{BD59353F-C749-477B-AE56-4A3B47E9B573}" type="presOf" srcId="{798686C6-AB54-42D0-9783-4A6112757D41}" destId="{E61422DD-B1FD-477E-BC1D-9E23BC3C6F55}" srcOrd="0" destOrd="0" presId="urn:microsoft.com/office/officeart/2005/8/layout/orgChart1"/>
    <dgm:cxn modelId="{72075028-7522-4941-8BB9-FF5BD43366BB}" type="presOf" srcId="{1D9A1004-B403-4076-933B-1D8FC993A9A2}" destId="{A7A2611F-59A6-487B-8B2E-4438DBBDB327}" srcOrd="1" destOrd="0" presId="urn:microsoft.com/office/officeart/2005/8/layout/orgChart1"/>
    <dgm:cxn modelId="{D99B8409-35AD-411E-B2F6-C26C9494C9B9}" type="presOf" srcId="{91AF0B24-EB4E-44D6-A96C-34B325136728}" destId="{EA940B06-0E12-454B-B8B2-10A410408177}" srcOrd="0" destOrd="0" presId="urn:microsoft.com/office/officeart/2005/8/layout/orgChart1"/>
    <dgm:cxn modelId="{D59AF31D-766F-4792-B15D-BB14459FDDBF}" srcId="{EF5B77C8-E3A2-45EF-9304-329450BD5952}" destId="{03BDB85F-F64F-4403-92A5-CC503CB79383}" srcOrd="1" destOrd="0" parTransId="{77FB0496-42B9-49E0-B597-E9C53970EC18}" sibTransId="{8A020083-920B-491A-9741-EAA1C45152CC}"/>
    <dgm:cxn modelId="{B3864D7E-7B0B-4DF1-97AC-8EC315CBF19E}" type="presOf" srcId="{98C0C6D1-FC90-4671-95DE-95A7975BF0A3}" destId="{8AAFF7B9-8F46-499D-BE91-603918FCCF64}" srcOrd="0" destOrd="0" presId="urn:microsoft.com/office/officeart/2005/8/layout/orgChart1"/>
    <dgm:cxn modelId="{3142844A-2A23-4EF1-9B18-4260E308FAC5}" srcId="{047BC428-DC79-48AB-8B8C-E1FDD9F17EA8}" destId="{EF5B77C8-E3A2-45EF-9304-329450BD5952}" srcOrd="0" destOrd="0" parTransId="{F32D883F-B641-499C-AE96-2733DC05A82A}" sibTransId="{197C5DC9-008E-4885-954F-AA87368AD217}"/>
    <dgm:cxn modelId="{875FBB75-4E65-44BB-83C4-2934319A73E5}" srcId="{ABC7965E-381C-4DE2-BE03-485E3B90880F}" destId="{1D9A1004-B403-4076-933B-1D8FC993A9A2}" srcOrd="1" destOrd="0" parTransId="{473428B4-D5E8-4F6C-BFCD-E9C990E6025E}" sibTransId="{E5292B05-D92F-48A7-BC28-8BED7A0CF1B3}"/>
    <dgm:cxn modelId="{DDC016FF-ED6B-4C56-8279-EFAD3EBBBE4B}" type="presOf" srcId="{AF9BC25A-3921-4AE5-B083-45B68F6192DF}" destId="{61C9B0FB-919D-4366-A1B4-EF4A66E6F049}" srcOrd="0" destOrd="0" presId="urn:microsoft.com/office/officeart/2005/8/layout/orgChart1"/>
    <dgm:cxn modelId="{BDB9F98E-37F0-4AD6-8B06-AB2CFFDD7244}" srcId="{47FF0711-00CF-4A57-B77D-3CD9C40A5F0D}" destId="{787771B1-2F47-4ECB-8058-5CD4A5463C42}" srcOrd="1" destOrd="0" parTransId="{D8DD9FB8-6F25-4A17-87E5-6A7C058A92DD}" sibTransId="{3620BC6F-A33E-4DB7-9B02-6D1CD94DAF50}"/>
    <dgm:cxn modelId="{E55794EE-5F9B-43D4-A13D-3F1304036207}" type="presOf" srcId="{42F00608-F373-4938-B1E3-72C958F0D6F7}" destId="{C122586C-FAE8-4939-9D02-7E9C250ABBD2}" srcOrd="1" destOrd="0" presId="urn:microsoft.com/office/officeart/2005/8/layout/orgChart1"/>
    <dgm:cxn modelId="{00C20F22-622A-437F-82F9-37BD122CE86C}" type="presOf" srcId="{47FF0711-00CF-4A57-B77D-3CD9C40A5F0D}" destId="{169086CA-8386-4EEB-B476-906ECEC45392}" srcOrd="1" destOrd="0" presId="urn:microsoft.com/office/officeart/2005/8/layout/orgChart1"/>
    <dgm:cxn modelId="{7A20CE61-55F3-4F72-89E6-D4558B3CC422}" srcId="{47FF0711-00CF-4A57-B77D-3CD9C40A5F0D}" destId="{42F00608-F373-4938-B1E3-72C958F0D6F7}" srcOrd="3" destOrd="0" parTransId="{AF9BC25A-3921-4AE5-B083-45B68F6192DF}" sibTransId="{06D0AC31-BA15-49EC-BB14-363EE99C5FE8}"/>
    <dgm:cxn modelId="{EB2D135D-DEDA-4EBC-B49D-F61E12547F1A}" type="presOf" srcId="{BEB34FCD-91D5-4CBC-A2C5-B396749CBAB1}" destId="{A86D604B-3C3E-4B3C-894E-590E7EBD5712}" srcOrd="0" destOrd="0" presId="urn:microsoft.com/office/officeart/2005/8/layout/orgChart1"/>
    <dgm:cxn modelId="{A0496A3A-CE3C-41C4-AB89-34AD2352992C}" srcId="{EF5B77C8-E3A2-45EF-9304-329450BD5952}" destId="{47FF0711-00CF-4A57-B77D-3CD9C40A5F0D}" srcOrd="2" destOrd="0" parTransId="{6B7EB8A5-53C0-4B78-8994-C1A773128098}" sibTransId="{12613B96-3D3F-4E11-9A35-CA549FFFEFA7}"/>
    <dgm:cxn modelId="{E80BE782-0836-4896-B552-D260A83DE317}" type="presOf" srcId="{78BB2B8D-B0A1-49B7-9904-9B82A56AD49E}" destId="{35142511-B439-4409-8258-1FE51AE1C9E1}" srcOrd="0" destOrd="0" presId="urn:microsoft.com/office/officeart/2005/8/layout/orgChart1"/>
    <dgm:cxn modelId="{DD873A48-C013-4A4A-A358-B0BDD6FD2C7B}" type="presOf" srcId="{98C0C6D1-FC90-4671-95DE-95A7975BF0A3}" destId="{7B789278-D75C-46F2-AAB8-0F542D6F6DFD}" srcOrd="1" destOrd="0" presId="urn:microsoft.com/office/officeart/2005/8/layout/orgChart1"/>
    <dgm:cxn modelId="{7EF5B564-04A9-4518-8A66-BA1A5F80AE42}" srcId="{ABC7965E-381C-4DE2-BE03-485E3B90880F}" destId="{7160D59C-F66A-4A62-8A8E-058D4DF86012}" srcOrd="2" destOrd="0" parTransId="{59B1FA88-D93E-440C-B0EE-390EC60474CA}" sibTransId="{645584B5-BF6C-4B7D-A79E-F5506E50A659}"/>
    <dgm:cxn modelId="{E93EA607-4664-4100-A148-1EC711535127}" type="presOf" srcId="{47FF0711-00CF-4A57-B77D-3CD9C40A5F0D}" destId="{89A59D5E-C0E5-4C89-BF07-86339F2AE923}" srcOrd="0" destOrd="0" presId="urn:microsoft.com/office/officeart/2005/8/layout/orgChart1"/>
    <dgm:cxn modelId="{D0FCEF2C-D964-448E-80A6-254B27FBB94E}" type="presOf" srcId="{7160D59C-F66A-4A62-8A8E-058D4DF86012}" destId="{294CFB35-E17D-4082-8BE4-7A27A186A745}" srcOrd="0" destOrd="0" presId="urn:microsoft.com/office/officeart/2005/8/layout/orgChart1"/>
    <dgm:cxn modelId="{AF671DD2-4D9A-42FC-80E3-39DEB02EB999}" type="presOf" srcId="{992526BE-7C26-431A-A4B9-36573FC832FA}" destId="{DD362B53-06CF-41F7-918D-5F002586956F}" srcOrd="1" destOrd="0" presId="urn:microsoft.com/office/officeart/2005/8/layout/orgChart1"/>
    <dgm:cxn modelId="{9CE52552-2C33-48D6-AB92-3FF6E88C47F8}" srcId="{EF5B77C8-E3A2-45EF-9304-329450BD5952}" destId="{ABC7965E-381C-4DE2-BE03-485E3B90880F}" srcOrd="0" destOrd="0" parTransId="{826BE5E3-5ECC-42C6-A14B-4F3FEFBC92D0}" sibTransId="{6A2387DB-E721-4C33-B294-E32649F6C188}"/>
    <dgm:cxn modelId="{ED28FA68-00C0-49DE-8196-CF1B1D41F706}" type="presOf" srcId="{ABC7965E-381C-4DE2-BE03-485E3B90880F}" destId="{6B969BF2-DF2D-4859-84C2-56D6BBDD22A3}" srcOrd="1" destOrd="0" presId="urn:microsoft.com/office/officeart/2005/8/layout/orgChart1"/>
    <dgm:cxn modelId="{D3C86F93-9459-4F31-85FA-6EEC10CE8AF9}" type="presOf" srcId="{826BE5E3-5ECC-42C6-A14B-4F3FEFBC92D0}" destId="{6EA6210F-33F2-43C0-A068-FD428D15F7CB}" srcOrd="0" destOrd="0" presId="urn:microsoft.com/office/officeart/2005/8/layout/orgChart1"/>
    <dgm:cxn modelId="{F5442965-2FA9-4323-A523-7606D669D87B}" type="presOf" srcId="{03BDB85F-F64F-4403-92A5-CC503CB79383}" destId="{2114A66E-E7E5-4804-853D-2E55DB6E485F}" srcOrd="1" destOrd="0" presId="urn:microsoft.com/office/officeart/2005/8/layout/orgChart1"/>
    <dgm:cxn modelId="{2052FE0F-8196-4DB7-827C-5EF3B37DA4B6}" type="presOf" srcId="{38DA9C8B-EC1B-45E9-A83D-54CF9D28BED8}" destId="{A10F649B-B534-45A9-9C2B-DDC947FD44C2}" srcOrd="0" destOrd="0" presId="urn:microsoft.com/office/officeart/2005/8/layout/orgChart1"/>
    <dgm:cxn modelId="{5260691D-F12D-4CE6-A1D6-A6F9702DF0B8}" type="presOf" srcId="{D5EBC8E5-0C84-4A67-BC03-BFB87B6C2898}" destId="{258A1F74-3E69-48F3-9172-9BFACB638F41}" srcOrd="1" destOrd="0" presId="urn:microsoft.com/office/officeart/2005/8/layout/orgChart1"/>
    <dgm:cxn modelId="{3295DD09-9A8F-45FA-A7AA-FDF75F5775C3}" type="presOf" srcId="{A5E53E0B-02A4-48BD-926A-D7B1EA769BBD}" destId="{07111E76-78D5-44CD-9798-5DFE4F652C8E}" srcOrd="0" destOrd="0" presId="urn:microsoft.com/office/officeart/2005/8/layout/orgChart1"/>
    <dgm:cxn modelId="{18FDE7EE-2EC5-4153-B166-BFAE504F9FFC}" type="presParOf" srcId="{0FA3CB95-E7E5-4030-859E-F1EAA2A9393D}" destId="{26724D4E-3FEB-46A2-9A90-01FDD047325A}" srcOrd="0" destOrd="0" presId="urn:microsoft.com/office/officeart/2005/8/layout/orgChart1"/>
    <dgm:cxn modelId="{2F7CF33B-BB88-4054-91F9-22A17912729B}" type="presParOf" srcId="{26724D4E-3FEB-46A2-9A90-01FDD047325A}" destId="{9E5192B1-CB5B-4AB7-8D85-02AB1012C920}" srcOrd="0" destOrd="0" presId="urn:microsoft.com/office/officeart/2005/8/layout/orgChart1"/>
    <dgm:cxn modelId="{82FDBE02-2E13-4500-9B6A-BF07E14F4805}" type="presParOf" srcId="{9E5192B1-CB5B-4AB7-8D85-02AB1012C920}" destId="{879D5B40-D00E-4A1F-8049-3443879868ED}" srcOrd="0" destOrd="0" presId="urn:microsoft.com/office/officeart/2005/8/layout/orgChart1"/>
    <dgm:cxn modelId="{0D248FD3-3BE6-4655-8C9F-35E28E105A8C}" type="presParOf" srcId="{9E5192B1-CB5B-4AB7-8D85-02AB1012C920}" destId="{4629E30F-DBBA-430F-8A47-60E896DC30DE}" srcOrd="1" destOrd="0" presId="urn:microsoft.com/office/officeart/2005/8/layout/orgChart1"/>
    <dgm:cxn modelId="{83EF5B7C-85FC-4B76-B0C5-DDBC01E93CE4}" type="presParOf" srcId="{26724D4E-3FEB-46A2-9A90-01FDD047325A}" destId="{70A0021A-1033-4D18-BBB6-E0F128187FD6}" srcOrd="1" destOrd="0" presId="urn:microsoft.com/office/officeart/2005/8/layout/orgChart1"/>
    <dgm:cxn modelId="{C12A350B-359C-4E7D-9079-DAD2660062DB}" type="presParOf" srcId="{70A0021A-1033-4D18-BBB6-E0F128187FD6}" destId="{6EA6210F-33F2-43C0-A068-FD428D15F7CB}" srcOrd="0" destOrd="0" presId="urn:microsoft.com/office/officeart/2005/8/layout/orgChart1"/>
    <dgm:cxn modelId="{FE86DB25-9DBF-4B21-BEFE-D6A079AF158C}" type="presParOf" srcId="{70A0021A-1033-4D18-BBB6-E0F128187FD6}" destId="{319BA052-EAF4-4D88-973F-D7DB9AFB7627}" srcOrd="1" destOrd="0" presId="urn:microsoft.com/office/officeart/2005/8/layout/orgChart1"/>
    <dgm:cxn modelId="{12F58928-F166-4050-99C0-89CE8372FAC9}" type="presParOf" srcId="{319BA052-EAF4-4D88-973F-D7DB9AFB7627}" destId="{8E006FB0-5E3F-4E3F-AD5A-581C6C8F8AF7}" srcOrd="0" destOrd="0" presId="urn:microsoft.com/office/officeart/2005/8/layout/orgChart1"/>
    <dgm:cxn modelId="{4835FAE1-6285-4700-90DF-C8102FC9ACA6}" type="presParOf" srcId="{8E006FB0-5E3F-4E3F-AD5A-581C6C8F8AF7}" destId="{E0B15D04-62E9-4B1D-BD88-989A94DA2FA7}" srcOrd="0" destOrd="0" presId="urn:microsoft.com/office/officeart/2005/8/layout/orgChart1"/>
    <dgm:cxn modelId="{56A2E70B-F829-4BDB-9959-3A160FBFE00E}" type="presParOf" srcId="{8E006FB0-5E3F-4E3F-AD5A-581C6C8F8AF7}" destId="{6B969BF2-DF2D-4859-84C2-56D6BBDD22A3}" srcOrd="1" destOrd="0" presId="urn:microsoft.com/office/officeart/2005/8/layout/orgChart1"/>
    <dgm:cxn modelId="{6E6C958F-4661-4C17-A2CC-1A2D7141E1F9}" type="presParOf" srcId="{319BA052-EAF4-4D88-973F-D7DB9AFB7627}" destId="{B511ABF9-A4F0-4570-A107-4200768064CB}" srcOrd="1" destOrd="0" presId="urn:microsoft.com/office/officeart/2005/8/layout/orgChart1"/>
    <dgm:cxn modelId="{E1B9B30B-D542-4848-BD41-7971781D5EB0}" type="presParOf" srcId="{B511ABF9-A4F0-4570-A107-4200768064CB}" destId="{EA940B06-0E12-454B-B8B2-10A410408177}" srcOrd="0" destOrd="0" presId="urn:microsoft.com/office/officeart/2005/8/layout/orgChart1"/>
    <dgm:cxn modelId="{47A712F0-1F01-44AD-9448-ACBB60DDFB3B}" type="presParOf" srcId="{B511ABF9-A4F0-4570-A107-4200768064CB}" destId="{7CF73D16-7C68-4A47-AE3E-52AAAE25E7DB}" srcOrd="1" destOrd="0" presId="urn:microsoft.com/office/officeart/2005/8/layout/orgChart1"/>
    <dgm:cxn modelId="{B8EE787E-23AA-4C50-8ACB-6855FEAC7051}" type="presParOf" srcId="{7CF73D16-7C68-4A47-AE3E-52AAAE25E7DB}" destId="{B11B638F-62A6-45B0-AF52-57E6BACEC6CB}" srcOrd="0" destOrd="0" presId="urn:microsoft.com/office/officeart/2005/8/layout/orgChart1"/>
    <dgm:cxn modelId="{05EC3EFE-4417-4665-BED6-768AD20A7162}" type="presParOf" srcId="{B11B638F-62A6-45B0-AF52-57E6BACEC6CB}" destId="{DCC41C4D-605B-4254-AC09-143A407F6559}" srcOrd="0" destOrd="0" presId="urn:microsoft.com/office/officeart/2005/8/layout/orgChart1"/>
    <dgm:cxn modelId="{994B5FC2-24F8-4556-A536-3629CADE36D3}" type="presParOf" srcId="{B11B638F-62A6-45B0-AF52-57E6BACEC6CB}" destId="{C08D19A2-247F-4CEB-880E-3B95EAD131ED}" srcOrd="1" destOrd="0" presId="urn:microsoft.com/office/officeart/2005/8/layout/orgChart1"/>
    <dgm:cxn modelId="{FBFAABAF-C7F8-4D98-A3D1-B5ED713FD5A1}" type="presParOf" srcId="{7CF73D16-7C68-4A47-AE3E-52AAAE25E7DB}" destId="{7BAA8A24-51DA-45C5-90C2-80CAE3F4DBA8}" srcOrd="1" destOrd="0" presId="urn:microsoft.com/office/officeart/2005/8/layout/orgChart1"/>
    <dgm:cxn modelId="{F237B965-0F9A-4D61-BA3D-C61870E36718}" type="presParOf" srcId="{7CF73D16-7C68-4A47-AE3E-52AAAE25E7DB}" destId="{CFE54D75-CE58-431A-940D-70E520DDA7D9}" srcOrd="2" destOrd="0" presId="urn:microsoft.com/office/officeart/2005/8/layout/orgChart1"/>
    <dgm:cxn modelId="{C1B01EAF-A5A3-4733-881B-05E563D8B67D}" type="presParOf" srcId="{B511ABF9-A4F0-4570-A107-4200768064CB}" destId="{2C4D1D18-2437-4BF2-9C8E-0A45A5A0B961}" srcOrd="2" destOrd="0" presId="urn:microsoft.com/office/officeart/2005/8/layout/orgChart1"/>
    <dgm:cxn modelId="{7FCC782D-1F69-4710-BB12-73C54FCCC906}" type="presParOf" srcId="{B511ABF9-A4F0-4570-A107-4200768064CB}" destId="{8A22F626-8DDB-437C-A178-A68F0390FCDF}" srcOrd="3" destOrd="0" presId="urn:microsoft.com/office/officeart/2005/8/layout/orgChart1"/>
    <dgm:cxn modelId="{9E9BC66B-CCF9-454E-A8E0-695519AC7789}" type="presParOf" srcId="{8A22F626-8DDB-437C-A178-A68F0390FCDF}" destId="{D92406D1-B15D-4D80-9F55-09D544627238}" srcOrd="0" destOrd="0" presId="urn:microsoft.com/office/officeart/2005/8/layout/orgChart1"/>
    <dgm:cxn modelId="{DC791E95-4DD3-40F4-895F-0993574BB810}" type="presParOf" srcId="{D92406D1-B15D-4D80-9F55-09D544627238}" destId="{442CFF11-D926-4649-96EE-6BEC45D7CE3F}" srcOrd="0" destOrd="0" presId="urn:microsoft.com/office/officeart/2005/8/layout/orgChart1"/>
    <dgm:cxn modelId="{179D33B5-5FEE-4C79-9041-0D4411F5391F}" type="presParOf" srcId="{D92406D1-B15D-4D80-9F55-09D544627238}" destId="{A7A2611F-59A6-487B-8B2E-4438DBBDB327}" srcOrd="1" destOrd="0" presId="urn:microsoft.com/office/officeart/2005/8/layout/orgChart1"/>
    <dgm:cxn modelId="{DB22B14E-B53B-4F9D-B927-54C0C3F37596}" type="presParOf" srcId="{8A22F626-8DDB-437C-A178-A68F0390FCDF}" destId="{A009A512-2A24-4AD4-81D2-2C07C5C97DFD}" srcOrd="1" destOrd="0" presId="urn:microsoft.com/office/officeart/2005/8/layout/orgChart1"/>
    <dgm:cxn modelId="{9017BA9F-5297-4D50-BF5F-9DB78086A4B1}" type="presParOf" srcId="{8A22F626-8DDB-437C-A178-A68F0390FCDF}" destId="{48C57017-72B3-4556-9DEA-65C01D0010E5}" srcOrd="2" destOrd="0" presId="urn:microsoft.com/office/officeart/2005/8/layout/orgChart1"/>
    <dgm:cxn modelId="{3FC8878E-3AAF-4797-91EE-E7992619AE3C}" type="presParOf" srcId="{B511ABF9-A4F0-4570-A107-4200768064CB}" destId="{22BE7D4A-7371-4208-89FC-8799E947DAE2}" srcOrd="4" destOrd="0" presId="urn:microsoft.com/office/officeart/2005/8/layout/orgChart1"/>
    <dgm:cxn modelId="{00F852E7-A05E-48F5-8602-0AD13D45D4BD}" type="presParOf" srcId="{B511ABF9-A4F0-4570-A107-4200768064CB}" destId="{FA3D395D-4A7C-4F53-B168-43EE07E072F4}" srcOrd="5" destOrd="0" presId="urn:microsoft.com/office/officeart/2005/8/layout/orgChart1"/>
    <dgm:cxn modelId="{3084345A-CD63-4018-A57E-253536267BEB}" type="presParOf" srcId="{FA3D395D-4A7C-4F53-B168-43EE07E072F4}" destId="{5A330F01-D5E9-4BDF-9C26-2153C1D8F624}" srcOrd="0" destOrd="0" presId="urn:microsoft.com/office/officeart/2005/8/layout/orgChart1"/>
    <dgm:cxn modelId="{FF9D4A0F-93A5-4AE9-9AC5-674B108A4E75}" type="presParOf" srcId="{5A330F01-D5E9-4BDF-9C26-2153C1D8F624}" destId="{294CFB35-E17D-4082-8BE4-7A27A186A745}" srcOrd="0" destOrd="0" presId="urn:microsoft.com/office/officeart/2005/8/layout/orgChart1"/>
    <dgm:cxn modelId="{9CE1561C-55D5-4793-AC08-7D5A25E71C2F}" type="presParOf" srcId="{5A330F01-D5E9-4BDF-9C26-2153C1D8F624}" destId="{85A5BE36-903C-4762-862F-6E10B94A1A91}" srcOrd="1" destOrd="0" presId="urn:microsoft.com/office/officeart/2005/8/layout/orgChart1"/>
    <dgm:cxn modelId="{80475381-FBAB-431A-B1AD-75BBC899813F}" type="presParOf" srcId="{FA3D395D-4A7C-4F53-B168-43EE07E072F4}" destId="{47A85D19-EB86-4831-A8D8-597BA8572348}" srcOrd="1" destOrd="0" presId="urn:microsoft.com/office/officeart/2005/8/layout/orgChart1"/>
    <dgm:cxn modelId="{148A550D-8B1F-4B59-B810-ED01EF837B98}" type="presParOf" srcId="{FA3D395D-4A7C-4F53-B168-43EE07E072F4}" destId="{5E8E7A23-E5FC-4E74-817F-5BB84012EA8C}" srcOrd="2" destOrd="0" presId="urn:microsoft.com/office/officeart/2005/8/layout/orgChart1"/>
    <dgm:cxn modelId="{233E179D-BDF0-4A6D-BF7F-E402D18FD313}" type="presParOf" srcId="{B511ABF9-A4F0-4570-A107-4200768064CB}" destId="{A10F649B-B534-45A9-9C2B-DDC947FD44C2}" srcOrd="6" destOrd="0" presId="urn:microsoft.com/office/officeart/2005/8/layout/orgChart1"/>
    <dgm:cxn modelId="{95F000A8-2638-4DDC-8113-560D39DDAC1B}" type="presParOf" srcId="{B511ABF9-A4F0-4570-A107-4200768064CB}" destId="{16712F20-EA0A-497D-ACC6-D5C90F64BE1A}" srcOrd="7" destOrd="0" presId="urn:microsoft.com/office/officeart/2005/8/layout/orgChart1"/>
    <dgm:cxn modelId="{18F0166B-08A0-40FD-B815-F2301C9E6F51}" type="presParOf" srcId="{16712F20-EA0A-497D-ACC6-D5C90F64BE1A}" destId="{99C3A7DC-23BC-468E-81CF-0E33730B6C30}" srcOrd="0" destOrd="0" presId="urn:microsoft.com/office/officeart/2005/8/layout/orgChart1"/>
    <dgm:cxn modelId="{D134185E-FA38-4636-8742-A13F403738A3}" type="presParOf" srcId="{99C3A7DC-23BC-468E-81CF-0E33730B6C30}" destId="{0D28AC7E-8CFB-4482-AF6A-410A9CC4A658}" srcOrd="0" destOrd="0" presId="urn:microsoft.com/office/officeart/2005/8/layout/orgChart1"/>
    <dgm:cxn modelId="{C8F8D962-F4AD-40E6-8F09-80827CF492B1}" type="presParOf" srcId="{99C3A7DC-23BC-468E-81CF-0E33730B6C30}" destId="{DD362B53-06CF-41F7-918D-5F002586956F}" srcOrd="1" destOrd="0" presId="urn:microsoft.com/office/officeart/2005/8/layout/orgChart1"/>
    <dgm:cxn modelId="{9940ED93-9D14-4E2C-911F-72CECD28D1CA}" type="presParOf" srcId="{16712F20-EA0A-497D-ACC6-D5C90F64BE1A}" destId="{B4D72B9C-D343-4E67-8294-EF325802A34C}" srcOrd="1" destOrd="0" presId="urn:microsoft.com/office/officeart/2005/8/layout/orgChart1"/>
    <dgm:cxn modelId="{241502BC-31BA-44AF-A341-C18113618FF8}" type="presParOf" srcId="{16712F20-EA0A-497D-ACC6-D5C90F64BE1A}" destId="{1F942841-3FD1-44E8-A07B-CEBCA2D58688}" srcOrd="2" destOrd="0" presId="urn:microsoft.com/office/officeart/2005/8/layout/orgChart1"/>
    <dgm:cxn modelId="{8F73482C-0CA5-4D47-A13B-040388BFC081}" type="presParOf" srcId="{319BA052-EAF4-4D88-973F-D7DB9AFB7627}" destId="{719D781A-87BF-4F95-811F-B9EC2529020D}" srcOrd="2" destOrd="0" presId="urn:microsoft.com/office/officeart/2005/8/layout/orgChart1"/>
    <dgm:cxn modelId="{5F29B618-35C3-424C-A37D-B8FDA313B749}" type="presParOf" srcId="{70A0021A-1033-4D18-BBB6-E0F128187FD6}" destId="{2B913D53-034F-495D-8279-7CBC7314F33F}" srcOrd="2" destOrd="0" presId="urn:microsoft.com/office/officeart/2005/8/layout/orgChart1"/>
    <dgm:cxn modelId="{B1C020DD-9302-4358-A9E3-E02B5EE41072}" type="presParOf" srcId="{70A0021A-1033-4D18-BBB6-E0F128187FD6}" destId="{1DDB18F1-C9B7-4D9F-944A-838045C0410B}" srcOrd="3" destOrd="0" presId="urn:microsoft.com/office/officeart/2005/8/layout/orgChart1"/>
    <dgm:cxn modelId="{3E8C0260-C614-4D0C-9AB2-1EF1D5A4D673}" type="presParOf" srcId="{1DDB18F1-C9B7-4D9F-944A-838045C0410B}" destId="{335A6E2B-3357-4C59-BEFA-A297015ADECF}" srcOrd="0" destOrd="0" presId="urn:microsoft.com/office/officeart/2005/8/layout/orgChart1"/>
    <dgm:cxn modelId="{31E8C669-101E-4D69-9AFC-F87D030B59A0}" type="presParOf" srcId="{335A6E2B-3357-4C59-BEFA-A297015ADECF}" destId="{6DE9E852-D5FE-4AFC-AA20-DC6DC5E2014E}" srcOrd="0" destOrd="0" presId="urn:microsoft.com/office/officeart/2005/8/layout/orgChart1"/>
    <dgm:cxn modelId="{CE52E3A7-FA21-421F-A497-29E3EEB715D3}" type="presParOf" srcId="{335A6E2B-3357-4C59-BEFA-A297015ADECF}" destId="{2114A66E-E7E5-4804-853D-2E55DB6E485F}" srcOrd="1" destOrd="0" presId="urn:microsoft.com/office/officeart/2005/8/layout/orgChart1"/>
    <dgm:cxn modelId="{3122E893-A71F-4306-9C22-A94ED9D6D27B}" type="presParOf" srcId="{1DDB18F1-C9B7-4D9F-944A-838045C0410B}" destId="{B85D7AF6-088E-405E-9A43-34E84A9FDCC7}" srcOrd="1" destOrd="0" presId="urn:microsoft.com/office/officeart/2005/8/layout/orgChart1"/>
    <dgm:cxn modelId="{9DE8A3FB-F78B-4EC1-9D44-ACE83B0EF17C}" type="presParOf" srcId="{B85D7AF6-088E-405E-9A43-34E84A9FDCC7}" destId="{E61422DD-B1FD-477E-BC1D-9E23BC3C6F55}" srcOrd="0" destOrd="0" presId="urn:microsoft.com/office/officeart/2005/8/layout/orgChart1"/>
    <dgm:cxn modelId="{3E4EF088-68F2-4D7C-8410-577ECAACEC26}" type="presParOf" srcId="{B85D7AF6-088E-405E-9A43-34E84A9FDCC7}" destId="{77488D9B-4E37-471C-8AB1-58653C0054E0}" srcOrd="1" destOrd="0" presId="urn:microsoft.com/office/officeart/2005/8/layout/orgChart1"/>
    <dgm:cxn modelId="{88479C53-B155-49D1-ABFF-55CA7AB8A1F5}" type="presParOf" srcId="{77488D9B-4E37-471C-8AB1-58653C0054E0}" destId="{B4A7F583-EBC3-41FF-B93D-4DB6BA858330}" srcOrd="0" destOrd="0" presId="urn:microsoft.com/office/officeart/2005/8/layout/orgChart1"/>
    <dgm:cxn modelId="{D5766848-7CCA-40E6-86A9-81BDAD0AB808}" type="presParOf" srcId="{B4A7F583-EBC3-41FF-B93D-4DB6BA858330}" destId="{8AAFF7B9-8F46-499D-BE91-603918FCCF64}" srcOrd="0" destOrd="0" presId="urn:microsoft.com/office/officeart/2005/8/layout/orgChart1"/>
    <dgm:cxn modelId="{1804F90F-952B-4D47-BE23-04ABF5BA001B}" type="presParOf" srcId="{B4A7F583-EBC3-41FF-B93D-4DB6BA858330}" destId="{7B789278-D75C-46F2-AAB8-0F542D6F6DFD}" srcOrd="1" destOrd="0" presId="urn:microsoft.com/office/officeart/2005/8/layout/orgChart1"/>
    <dgm:cxn modelId="{F056E0FD-8DAB-4B03-A6DC-B622C0D202CC}" type="presParOf" srcId="{77488D9B-4E37-471C-8AB1-58653C0054E0}" destId="{8F35E473-427F-4EB5-B16B-8F802D3577E6}" srcOrd="1" destOrd="0" presId="urn:microsoft.com/office/officeart/2005/8/layout/orgChart1"/>
    <dgm:cxn modelId="{EB4F2DD9-871F-4293-A3B2-C69E7AFF38DD}" type="presParOf" srcId="{77488D9B-4E37-471C-8AB1-58653C0054E0}" destId="{B3E1F75A-D425-492F-AACA-DC937EA973D8}" srcOrd="2" destOrd="0" presId="urn:microsoft.com/office/officeart/2005/8/layout/orgChart1"/>
    <dgm:cxn modelId="{E8BD8EC8-9066-48F3-AABE-272FCBFDA691}" type="presParOf" srcId="{B85D7AF6-088E-405E-9A43-34E84A9FDCC7}" destId="{35142511-B439-4409-8258-1FE51AE1C9E1}" srcOrd="2" destOrd="0" presId="urn:microsoft.com/office/officeart/2005/8/layout/orgChart1"/>
    <dgm:cxn modelId="{82258F29-431F-44E2-89D8-438479231302}" type="presParOf" srcId="{B85D7AF6-088E-405E-9A43-34E84A9FDCC7}" destId="{3F07787E-592F-4D1B-ADDA-3434A2521EBF}" srcOrd="3" destOrd="0" presId="urn:microsoft.com/office/officeart/2005/8/layout/orgChart1"/>
    <dgm:cxn modelId="{D1AEE693-8BD4-4755-9F80-8E08130DC75D}" type="presParOf" srcId="{3F07787E-592F-4D1B-ADDA-3434A2521EBF}" destId="{E35E089C-7DCA-4977-9598-3D3758089E94}" srcOrd="0" destOrd="0" presId="urn:microsoft.com/office/officeart/2005/8/layout/orgChart1"/>
    <dgm:cxn modelId="{317BC0D8-5158-4893-AC31-54B8B198D2C8}" type="presParOf" srcId="{E35E089C-7DCA-4977-9598-3D3758089E94}" destId="{07111E76-78D5-44CD-9798-5DFE4F652C8E}" srcOrd="0" destOrd="0" presId="urn:microsoft.com/office/officeart/2005/8/layout/orgChart1"/>
    <dgm:cxn modelId="{3D1F4416-8710-4151-9238-6754B3DC99A0}" type="presParOf" srcId="{E35E089C-7DCA-4977-9598-3D3758089E94}" destId="{2AAC39C1-9069-4B49-BECD-A2155D6A0B46}" srcOrd="1" destOrd="0" presId="urn:microsoft.com/office/officeart/2005/8/layout/orgChart1"/>
    <dgm:cxn modelId="{9AA939F5-A3BB-4E4B-A810-09E1DC69E34F}" type="presParOf" srcId="{3F07787E-592F-4D1B-ADDA-3434A2521EBF}" destId="{49403B24-EF5C-4661-B76C-8DDF573C4AA9}" srcOrd="1" destOrd="0" presId="urn:microsoft.com/office/officeart/2005/8/layout/orgChart1"/>
    <dgm:cxn modelId="{0EC627A1-E31E-4898-B3CA-3F737C4CD4D5}" type="presParOf" srcId="{3F07787E-592F-4D1B-ADDA-3434A2521EBF}" destId="{681BFCB4-FFA3-4B90-907F-E0C59712A001}" srcOrd="2" destOrd="0" presId="urn:microsoft.com/office/officeart/2005/8/layout/orgChart1"/>
    <dgm:cxn modelId="{913DA289-6177-420D-8A4B-D1A9ADC5379B}" type="presParOf" srcId="{1DDB18F1-C9B7-4D9F-944A-838045C0410B}" destId="{7E463F34-B4BF-4A84-9DA7-A3F4C806A393}" srcOrd="2" destOrd="0" presId="urn:microsoft.com/office/officeart/2005/8/layout/orgChart1"/>
    <dgm:cxn modelId="{52BB4E0F-4BB1-4B91-9116-93E3DE7B1B5B}" type="presParOf" srcId="{70A0021A-1033-4D18-BBB6-E0F128187FD6}" destId="{4E0B2A40-4D51-4666-804B-08AFB4CA81E1}" srcOrd="4" destOrd="0" presId="urn:microsoft.com/office/officeart/2005/8/layout/orgChart1"/>
    <dgm:cxn modelId="{6255FB09-7B67-4358-94FB-84E1C46A2A90}" type="presParOf" srcId="{70A0021A-1033-4D18-BBB6-E0F128187FD6}" destId="{A3D971C3-0B4C-4792-AA43-911395A4E678}" srcOrd="5" destOrd="0" presId="urn:microsoft.com/office/officeart/2005/8/layout/orgChart1"/>
    <dgm:cxn modelId="{F09FDBE9-C043-4AFA-A95E-4C60B1DF437B}" type="presParOf" srcId="{A3D971C3-0B4C-4792-AA43-911395A4E678}" destId="{DC22C752-6F18-4850-828D-D09E567330EF}" srcOrd="0" destOrd="0" presId="urn:microsoft.com/office/officeart/2005/8/layout/orgChart1"/>
    <dgm:cxn modelId="{CCC36705-E33D-41CF-8634-196D445AAC46}" type="presParOf" srcId="{DC22C752-6F18-4850-828D-D09E567330EF}" destId="{89A59D5E-C0E5-4C89-BF07-86339F2AE923}" srcOrd="0" destOrd="0" presId="urn:microsoft.com/office/officeart/2005/8/layout/orgChart1"/>
    <dgm:cxn modelId="{1404025F-A69D-4AD3-ADC4-216856B04412}" type="presParOf" srcId="{DC22C752-6F18-4850-828D-D09E567330EF}" destId="{169086CA-8386-4EEB-B476-906ECEC45392}" srcOrd="1" destOrd="0" presId="urn:microsoft.com/office/officeart/2005/8/layout/orgChart1"/>
    <dgm:cxn modelId="{D7617963-9CEE-4452-A07E-29DAFCCD216F}" type="presParOf" srcId="{A3D971C3-0B4C-4792-AA43-911395A4E678}" destId="{EF27A121-8D95-47DB-B1EC-FE7408855291}" srcOrd="1" destOrd="0" presId="urn:microsoft.com/office/officeart/2005/8/layout/orgChart1"/>
    <dgm:cxn modelId="{DDD08EB8-E1BD-474F-81DE-F4097BAFDFA8}" type="presParOf" srcId="{EF27A121-8D95-47DB-B1EC-FE7408855291}" destId="{4038C69D-FDEF-4DE7-87B8-34E281E38796}" srcOrd="0" destOrd="0" presId="urn:microsoft.com/office/officeart/2005/8/layout/orgChart1"/>
    <dgm:cxn modelId="{1F5EE7F9-BC0B-478F-BFD5-A91B809EAE87}" type="presParOf" srcId="{EF27A121-8D95-47DB-B1EC-FE7408855291}" destId="{AAE7C7A4-CDDD-4C16-94C6-9E11D8724A01}" srcOrd="1" destOrd="0" presId="urn:microsoft.com/office/officeart/2005/8/layout/orgChart1"/>
    <dgm:cxn modelId="{821965D7-7F0E-42A3-A048-EF78B49DCE8C}" type="presParOf" srcId="{AAE7C7A4-CDDD-4C16-94C6-9E11D8724A01}" destId="{CE7B4373-7027-4096-911D-38FA16055D08}" srcOrd="0" destOrd="0" presId="urn:microsoft.com/office/officeart/2005/8/layout/orgChart1"/>
    <dgm:cxn modelId="{FD00DBA4-A6A7-484A-8633-98835D9015CB}" type="presParOf" srcId="{CE7B4373-7027-4096-911D-38FA16055D08}" destId="{5DD4108C-194C-4808-A46F-0CA597034CD6}" srcOrd="0" destOrd="0" presId="urn:microsoft.com/office/officeart/2005/8/layout/orgChart1"/>
    <dgm:cxn modelId="{AF7E10D1-33C5-4B6F-B030-30E95DC55144}" type="presParOf" srcId="{CE7B4373-7027-4096-911D-38FA16055D08}" destId="{CC51B3E7-4262-4925-A251-50F7B19033CB}" srcOrd="1" destOrd="0" presId="urn:microsoft.com/office/officeart/2005/8/layout/orgChart1"/>
    <dgm:cxn modelId="{D50F8181-1EB1-437B-A360-AA5C21DC145A}" type="presParOf" srcId="{AAE7C7A4-CDDD-4C16-94C6-9E11D8724A01}" destId="{68CCE136-845A-4EA4-95CB-A94DAEEC7844}" srcOrd="1" destOrd="0" presId="urn:microsoft.com/office/officeart/2005/8/layout/orgChart1"/>
    <dgm:cxn modelId="{8C676EA0-5E29-4345-B445-F4D4D3F20E7F}" type="presParOf" srcId="{AAE7C7A4-CDDD-4C16-94C6-9E11D8724A01}" destId="{69EE1FA9-B71D-4F76-8CA8-97E044C9E30D}" srcOrd="2" destOrd="0" presId="urn:microsoft.com/office/officeart/2005/8/layout/orgChart1"/>
    <dgm:cxn modelId="{56CF7921-03E9-47E3-B326-5908437205ED}" type="presParOf" srcId="{EF27A121-8D95-47DB-B1EC-FE7408855291}" destId="{F593206F-6A64-452D-AC37-098BBB8CDA50}" srcOrd="2" destOrd="0" presId="urn:microsoft.com/office/officeart/2005/8/layout/orgChart1"/>
    <dgm:cxn modelId="{0027BF90-8226-403A-944B-0B09FC26C0C3}" type="presParOf" srcId="{EF27A121-8D95-47DB-B1EC-FE7408855291}" destId="{95BDA564-B57A-41EA-933D-3A901E38DD83}" srcOrd="3" destOrd="0" presId="urn:microsoft.com/office/officeart/2005/8/layout/orgChart1"/>
    <dgm:cxn modelId="{64118010-15AE-42C0-9038-82B5727FCEA9}" type="presParOf" srcId="{95BDA564-B57A-41EA-933D-3A901E38DD83}" destId="{37AF059A-3EED-42CC-96F9-20FE44427F49}" srcOrd="0" destOrd="0" presId="urn:microsoft.com/office/officeart/2005/8/layout/orgChart1"/>
    <dgm:cxn modelId="{57AA0772-75E0-49FF-90E7-BDE10FFA5FFE}" type="presParOf" srcId="{37AF059A-3EED-42CC-96F9-20FE44427F49}" destId="{DBE258DB-946C-4C0D-8F27-2ACCBA1CC977}" srcOrd="0" destOrd="0" presId="urn:microsoft.com/office/officeart/2005/8/layout/orgChart1"/>
    <dgm:cxn modelId="{29C0F2B0-4C9F-4082-8374-0F7700BF9C68}" type="presParOf" srcId="{37AF059A-3EED-42CC-96F9-20FE44427F49}" destId="{C1F456F3-40D0-4220-8EF2-D5B5F61B57B8}" srcOrd="1" destOrd="0" presId="urn:microsoft.com/office/officeart/2005/8/layout/orgChart1"/>
    <dgm:cxn modelId="{FD3882B9-D3F7-4360-B190-4FF21EC094D8}" type="presParOf" srcId="{95BDA564-B57A-41EA-933D-3A901E38DD83}" destId="{0D317933-30FB-4673-8943-EFE3F2B76BC7}" srcOrd="1" destOrd="0" presId="urn:microsoft.com/office/officeart/2005/8/layout/orgChart1"/>
    <dgm:cxn modelId="{3FF3470B-3DFD-473D-8176-F44ADD471A4F}" type="presParOf" srcId="{95BDA564-B57A-41EA-933D-3A901E38DD83}" destId="{9425814E-7D91-484A-A134-7AD70FDC5F45}" srcOrd="2" destOrd="0" presId="urn:microsoft.com/office/officeart/2005/8/layout/orgChart1"/>
    <dgm:cxn modelId="{9CB88971-1DEF-44E1-93AB-E745BA7273E4}" type="presParOf" srcId="{EF27A121-8D95-47DB-B1EC-FE7408855291}" destId="{A86D604B-3C3E-4B3C-894E-590E7EBD5712}" srcOrd="4" destOrd="0" presId="urn:microsoft.com/office/officeart/2005/8/layout/orgChart1"/>
    <dgm:cxn modelId="{A5FC2C54-353E-486E-BE59-EE60926F299E}" type="presParOf" srcId="{EF27A121-8D95-47DB-B1EC-FE7408855291}" destId="{D549B53A-1D15-4046-B60F-920086527DEB}" srcOrd="5" destOrd="0" presId="urn:microsoft.com/office/officeart/2005/8/layout/orgChart1"/>
    <dgm:cxn modelId="{EA0B69E9-8A11-47CE-8EC0-E13FC707819A}" type="presParOf" srcId="{D549B53A-1D15-4046-B60F-920086527DEB}" destId="{1A358D90-4C21-441E-9306-97199FF381DE}" srcOrd="0" destOrd="0" presId="urn:microsoft.com/office/officeart/2005/8/layout/orgChart1"/>
    <dgm:cxn modelId="{21ACC892-59EF-4C2E-B74D-213DB35B12A1}" type="presParOf" srcId="{1A358D90-4C21-441E-9306-97199FF381DE}" destId="{C938AAFF-E9FE-416D-BC11-BA2058FA59E3}" srcOrd="0" destOrd="0" presId="urn:microsoft.com/office/officeart/2005/8/layout/orgChart1"/>
    <dgm:cxn modelId="{E8BE0C45-6890-44A1-B8EE-AE85ACEE5153}" type="presParOf" srcId="{1A358D90-4C21-441E-9306-97199FF381DE}" destId="{258A1F74-3E69-48F3-9172-9BFACB638F41}" srcOrd="1" destOrd="0" presId="urn:microsoft.com/office/officeart/2005/8/layout/orgChart1"/>
    <dgm:cxn modelId="{CDFFE9EC-D662-4E40-99D0-4B2B5B9C6F61}" type="presParOf" srcId="{D549B53A-1D15-4046-B60F-920086527DEB}" destId="{BD49A882-C5DB-4037-8235-1E1C4157211E}" srcOrd="1" destOrd="0" presId="urn:microsoft.com/office/officeart/2005/8/layout/orgChart1"/>
    <dgm:cxn modelId="{F6613B50-BB8F-4EC0-A04C-BEB683203C41}" type="presParOf" srcId="{D549B53A-1D15-4046-B60F-920086527DEB}" destId="{ABADFA40-C691-44A5-A78D-6D59E30FA246}" srcOrd="2" destOrd="0" presId="urn:microsoft.com/office/officeart/2005/8/layout/orgChart1"/>
    <dgm:cxn modelId="{E9603C87-5CF0-410E-B441-6DB06BAF8B74}" type="presParOf" srcId="{EF27A121-8D95-47DB-B1EC-FE7408855291}" destId="{61C9B0FB-919D-4366-A1B4-EF4A66E6F049}" srcOrd="6" destOrd="0" presId="urn:microsoft.com/office/officeart/2005/8/layout/orgChart1"/>
    <dgm:cxn modelId="{FFB34A55-8B9C-48B6-B724-079D213627D4}" type="presParOf" srcId="{EF27A121-8D95-47DB-B1EC-FE7408855291}" destId="{BA579460-15BC-40AB-9CE1-2974BDC09F8B}" srcOrd="7" destOrd="0" presId="urn:microsoft.com/office/officeart/2005/8/layout/orgChart1"/>
    <dgm:cxn modelId="{02425D37-05F0-4D4E-AADB-E5B114385BAD}" type="presParOf" srcId="{BA579460-15BC-40AB-9CE1-2974BDC09F8B}" destId="{0FD2DB77-CCBD-4178-9347-09BA7CC9E97F}" srcOrd="0" destOrd="0" presId="urn:microsoft.com/office/officeart/2005/8/layout/orgChart1"/>
    <dgm:cxn modelId="{84FBB99B-3068-438F-923D-87ABE76D22DE}" type="presParOf" srcId="{0FD2DB77-CCBD-4178-9347-09BA7CC9E97F}" destId="{7A2305F2-7C84-45D6-8336-746B8F0F709E}" srcOrd="0" destOrd="0" presId="urn:microsoft.com/office/officeart/2005/8/layout/orgChart1"/>
    <dgm:cxn modelId="{4ABF6DF0-4364-4EDA-AFCB-E86528084EA8}" type="presParOf" srcId="{0FD2DB77-CCBD-4178-9347-09BA7CC9E97F}" destId="{C122586C-FAE8-4939-9D02-7E9C250ABBD2}" srcOrd="1" destOrd="0" presId="urn:microsoft.com/office/officeart/2005/8/layout/orgChart1"/>
    <dgm:cxn modelId="{4B884D1A-9866-4CF2-9630-91F0BD352C51}" type="presParOf" srcId="{BA579460-15BC-40AB-9CE1-2974BDC09F8B}" destId="{DD1FE1E9-9012-4742-A5FA-D610C54F6987}" srcOrd="1" destOrd="0" presId="urn:microsoft.com/office/officeart/2005/8/layout/orgChart1"/>
    <dgm:cxn modelId="{7272556E-2DE6-4995-87CD-71054FAF3F29}" type="presParOf" srcId="{BA579460-15BC-40AB-9CE1-2974BDC09F8B}" destId="{CFEE9069-B5DA-4A12-8EC6-2846EEB902FC}" srcOrd="2" destOrd="0" presId="urn:microsoft.com/office/officeart/2005/8/layout/orgChart1"/>
    <dgm:cxn modelId="{9DD5D8B6-655E-419D-9B8F-31C29663F6E3}" type="presParOf" srcId="{A3D971C3-0B4C-4792-AA43-911395A4E678}" destId="{C0EADB10-B882-4013-901C-AFD620D4E259}" srcOrd="2" destOrd="0" presId="urn:microsoft.com/office/officeart/2005/8/layout/orgChart1"/>
    <dgm:cxn modelId="{A9A8BF9C-8086-46F6-8443-8933F88D92CA}" type="presParOf" srcId="{26724D4E-3FEB-46A2-9A90-01FDD047325A}" destId="{06CE91D7-D271-4A1E-ABC4-18B8450D7D0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4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1C9B0FB-919D-4366-A1B4-EF4A66E6F049}">
      <dsp:nvSpPr>
        <dsp:cNvPr id="0" name=""/>
        <dsp:cNvSpPr/>
      </dsp:nvSpPr>
      <dsp:spPr>
        <a:xfrm>
          <a:off x="6397535" y="1599609"/>
          <a:ext cx="655804" cy="34707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70730"/>
              </a:lnTo>
              <a:lnTo>
                <a:pt x="655804" y="3470730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6D604B-3C3E-4B3C-894E-590E7EBD5712}">
      <dsp:nvSpPr>
        <dsp:cNvPr id="0" name=""/>
        <dsp:cNvSpPr/>
      </dsp:nvSpPr>
      <dsp:spPr>
        <a:xfrm>
          <a:off x="6397535" y="1599609"/>
          <a:ext cx="608175" cy="25048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04851"/>
              </a:lnTo>
              <a:lnTo>
                <a:pt x="608175" y="2504851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93206F-6A64-452D-AC37-098BBB8CDA50}">
      <dsp:nvSpPr>
        <dsp:cNvPr id="0" name=""/>
        <dsp:cNvSpPr/>
      </dsp:nvSpPr>
      <dsp:spPr>
        <a:xfrm>
          <a:off x="6397535" y="1599609"/>
          <a:ext cx="600667" cy="16190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19096"/>
              </a:lnTo>
              <a:lnTo>
                <a:pt x="600667" y="1619096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038C69D-FDEF-4DE7-87B8-34E281E38796}">
      <dsp:nvSpPr>
        <dsp:cNvPr id="0" name=""/>
        <dsp:cNvSpPr/>
      </dsp:nvSpPr>
      <dsp:spPr>
        <a:xfrm>
          <a:off x="6397535" y="1599609"/>
          <a:ext cx="582416" cy="7078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07803"/>
              </a:lnTo>
              <a:lnTo>
                <a:pt x="582416" y="707803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E0B2A40-4D51-4666-804B-08AFB4CA81E1}">
      <dsp:nvSpPr>
        <dsp:cNvPr id="0" name=""/>
        <dsp:cNvSpPr/>
      </dsp:nvSpPr>
      <dsp:spPr>
        <a:xfrm>
          <a:off x="4497897" y="632248"/>
          <a:ext cx="2646059" cy="2888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2082"/>
              </a:lnTo>
              <a:lnTo>
                <a:pt x="2646059" y="162082"/>
              </a:lnTo>
              <a:lnTo>
                <a:pt x="2646059" y="288821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142511-B439-4409-8258-1FE51AE1C9E1}">
      <dsp:nvSpPr>
        <dsp:cNvPr id="0" name=""/>
        <dsp:cNvSpPr/>
      </dsp:nvSpPr>
      <dsp:spPr>
        <a:xfrm>
          <a:off x="3793946" y="1544508"/>
          <a:ext cx="528629" cy="16199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19911"/>
              </a:lnTo>
              <a:lnTo>
                <a:pt x="528629" y="1619911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1422DD-B1FD-477E-BC1D-9E23BC3C6F55}">
      <dsp:nvSpPr>
        <dsp:cNvPr id="0" name=""/>
        <dsp:cNvSpPr/>
      </dsp:nvSpPr>
      <dsp:spPr>
        <a:xfrm>
          <a:off x="3793946" y="1544508"/>
          <a:ext cx="473877" cy="6252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25287"/>
              </a:lnTo>
              <a:lnTo>
                <a:pt x="473877" y="625287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B913D53-034F-495D-8279-7CBC7314F33F}">
      <dsp:nvSpPr>
        <dsp:cNvPr id="0" name=""/>
        <dsp:cNvSpPr/>
      </dsp:nvSpPr>
      <dsp:spPr>
        <a:xfrm>
          <a:off x="4403583" y="632248"/>
          <a:ext cx="91440" cy="308738"/>
        </a:xfrm>
        <a:custGeom>
          <a:avLst/>
          <a:gdLst/>
          <a:ahLst/>
          <a:cxnLst/>
          <a:rect l="0" t="0" r="0" b="0"/>
          <a:pathLst>
            <a:path>
              <a:moveTo>
                <a:pt x="94314" y="0"/>
              </a:moveTo>
              <a:lnTo>
                <a:pt x="94314" y="181998"/>
              </a:lnTo>
              <a:lnTo>
                <a:pt x="45720" y="181998"/>
              </a:lnTo>
              <a:lnTo>
                <a:pt x="45720" y="308738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10F649B-B534-45A9-9C2B-DDC947FD44C2}">
      <dsp:nvSpPr>
        <dsp:cNvPr id="0" name=""/>
        <dsp:cNvSpPr/>
      </dsp:nvSpPr>
      <dsp:spPr>
        <a:xfrm>
          <a:off x="1241160" y="1544508"/>
          <a:ext cx="686715" cy="34923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92345"/>
              </a:lnTo>
              <a:lnTo>
                <a:pt x="686715" y="3492345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2BE7D4A-7371-4208-89FC-8799E947DAE2}">
      <dsp:nvSpPr>
        <dsp:cNvPr id="0" name=""/>
        <dsp:cNvSpPr/>
      </dsp:nvSpPr>
      <dsp:spPr>
        <a:xfrm>
          <a:off x="1241160" y="1544508"/>
          <a:ext cx="686365" cy="25914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91475"/>
              </a:lnTo>
              <a:lnTo>
                <a:pt x="686365" y="2591475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C4D1D18-2437-4BF2-9C8E-0A45A5A0B961}">
      <dsp:nvSpPr>
        <dsp:cNvPr id="0" name=""/>
        <dsp:cNvSpPr/>
      </dsp:nvSpPr>
      <dsp:spPr>
        <a:xfrm>
          <a:off x="1241160" y="1544508"/>
          <a:ext cx="668114" cy="16622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62299"/>
              </a:lnTo>
              <a:lnTo>
                <a:pt x="668114" y="1662299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A940B06-0E12-454B-B8B2-10A410408177}">
      <dsp:nvSpPr>
        <dsp:cNvPr id="0" name=""/>
        <dsp:cNvSpPr/>
      </dsp:nvSpPr>
      <dsp:spPr>
        <a:xfrm>
          <a:off x="1241160" y="1544508"/>
          <a:ext cx="649864" cy="6103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10341"/>
              </a:lnTo>
              <a:lnTo>
                <a:pt x="649864" y="610341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EA6210F-33F2-43C0-A068-FD428D15F7CB}">
      <dsp:nvSpPr>
        <dsp:cNvPr id="0" name=""/>
        <dsp:cNvSpPr/>
      </dsp:nvSpPr>
      <dsp:spPr>
        <a:xfrm>
          <a:off x="1879135" y="632248"/>
          <a:ext cx="2618761" cy="308738"/>
        </a:xfrm>
        <a:custGeom>
          <a:avLst/>
          <a:gdLst/>
          <a:ahLst/>
          <a:cxnLst/>
          <a:rect l="0" t="0" r="0" b="0"/>
          <a:pathLst>
            <a:path>
              <a:moveTo>
                <a:pt x="2618761" y="0"/>
              </a:moveTo>
              <a:lnTo>
                <a:pt x="2618761" y="181998"/>
              </a:lnTo>
              <a:lnTo>
                <a:pt x="0" y="181998"/>
              </a:lnTo>
              <a:lnTo>
                <a:pt x="0" y="308738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79D5B40-D00E-4A1F-8049-3443879868ED}">
      <dsp:nvSpPr>
        <dsp:cNvPr id="0" name=""/>
        <dsp:cNvSpPr/>
      </dsp:nvSpPr>
      <dsp:spPr>
        <a:xfrm>
          <a:off x="3480819" y="0"/>
          <a:ext cx="2034156" cy="632248"/>
        </a:xfrm>
        <a:prstGeom prst="rect">
          <a:avLst/>
        </a:prstGeom>
        <a:solidFill>
          <a:srgbClr val="B40000"/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1100" b="1" kern="1200"/>
            <a:t>A lakosság munkaképessége alacsony szintű</a:t>
          </a:r>
          <a:endParaRPr lang="hu-HU" sz="1100" b="1" kern="1200">
            <a:latin typeface="Calibri"/>
            <a:ea typeface="+mn-ea"/>
            <a:cs typeface="+mn-cs"/>
          </a:endParaRPr>
        </a:p>
      </dsp:txBody>
      <dsp:txXfrm>
        <a:off x="3480819" y="0"/>
        <a:ext cx="2034156" cy="632248"/>
      </dsp:txXfrm>
    </dsp:sp>
    <dsp:sp modelId="{E0B15D04-62E9-4B1D-BD88-989A94DA2FA7}">
      <dsp:nvSpPr>
        <dsp:cNvPr id="0" name=""/>
        <dsp:cNvSpPr/>
      </dsp:nvSpPr>
      <dsp:spPr>
        <a:xfrm>
          <a:off x="1081666" y="940986"/>
          <a:ext cx="1594937" cy="603521"/>
        </a:xfrm>
        <a:prstGeom prst="rect">
          <a:avLst/>
        </a:prstGeom>
        <a:solidFill>
          <a:schemeClr val="bg1">
            <a:lumMod val="50000"/>
          </a:schemeClr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1100" b="1" kern="1200"/>
            <a:t>1. Lakosság rossz egészségállapota</a:t>
          </a:r>
        </a:p>
      </dsp:txBody>
      <dsp:txXfrm>
        <a:off x="1081666" y="940986"/>
        <a:ext cx="1594937" cy="603521"/>
      </dsp:txXfrm>
    </dsp:sp>
    <dsp:sp modelId="{DCC41C4D-605B-4254-AC09-143A407F6559}">
      <dsp:nvSpPr>
        <dsp:cNvPr id="0" name=""/>
        <dsp:cNvSpPr/>
      </dsp:nvSpPr>
      <dsp:spPr>
        <a:xfrm>
          <a:off x="1891024" y="1743235"/>
          <a:ext cx="1657945" cy="823227"/>
        </a:xfrm>
        <a:prstGeom prst="rect">
          <a:avLst/>
        </a:prstGeom>
        <a:solidFill>
          <a:srgbClr val="37BB73"/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1100" b="1" kern="1200"/>
            <a:t>1.1. Egészségtelen életmód (fizikai, lelki, táplálkozásbeli)</a:t>
          </a:r>
        </a:p>
      </dsp:txBody>
      <dsp:txXfrm>
        <a:off x="1891024" y="1743235"/>
        <a:ext cx="1657945" cy="823227"/>
      </dsp:txXfrm>
    </dsp:sp>
    <dsp:sp modelId="{442CFF11-D926-4649-96EE-6BEC45D7CE3F}">
      <dsp:nvSpPr>
        <dsp:cNvPr id="0" name=""/>
        <dsp:cNvSpPr/>
      </dsp:nvSpPr>
      <dsp:spPr>
        <a:xfrm>
          <a:off x="1909275" y="2783440"/>
          <a:ext cx="1645066" cy="846734"/>
        </a:xfrm>
        <a:prstGeom prst="rect">
          <a:avLst/>
        </a:prstGeom>
        <a:solidFill>
          <a:srgbClr val="4DCB86"/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1100" b="1" kern="1200"/>
            <a:t>1.2. Kedvezőtlen környezeti, munkahelyi adottságok, lehetőségek hiánya</a:t>
          </a:r>
        </a:p>
      </dsp:txBody>
      <dsp:txXfrm>
        <a:off x="1909275" y="2783440"/>
        <a:ext cx="1645066" cy="846734"/>
      </dsp:txXfrm>
    </dsp:sp>
    <dsp:sp modelId="{294CFB35-E17D-4082-8BE4-7A27A186A745}">
      <dsp:nvSpPr>
        <dsp:cNvPr id="0" name=""/>
        <dsp:cNvSpPr/>
      </dsp:nvSpPr>
      <dsp:spPr>
        <a:xfrm>
          <a:off x="1927525" y="3783276"/>
          <a:ext cx="1640226" cy="705413"/>
        </a:xfrm>
        <a:prstGeom prst="rect">
          <a:avLst/>
        </a:prstGeom>
        <a:solidFill>
          <a:srgbClr val="4DCB86"/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1100" b="1" kern="1200"/>
            <a:t>1.3. Szűréseken való aktív részvétel, kockázatelemzés hiánya</a:t>
          </a:r>
          <a:endParaRPr lang="hu-HU" sz="1100" kern="1200"/>
        </a:p>
      </dsp:txBody>
      <dsp:txXfrm>
        <a:off x="1927525" y="3783276"/>
        <a:ext cx="1640226" cy="705413"/>
      </dsp:txXfrm>
    </dsp:sp>
    <dsp:sp modelId="{0D28AC7E-8CFB-4482-AF6A-410A9CC4A658}">
      <dsp:nvSpPr>
        <dsp:cNvPr id="0" name=""/>
        <dsp:cNvSpPr/>
      </dsp:nvSpPr>
      <dsp:spPr>
        <a:xfrm>
          <a:off x="1927875" y="4685806"/>
          <a:ext cx="1702026" cy="702094"/>
        </a:xfrm>
        <a:prstGeom prst="rect">
          <a:avLst/>
        </a:prstGeom>
        <a:solidFill>
          <a:srgbClr val="4DCB86"/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1100" b="1" kern="1200"/>
            <a:t>1.1.4. Megfelelő tudás, információk hiánya</a:t>
          </a:r>
        </a:p>
      </dsp:txBody>
      <dsp:txXfrm>
        <a:off x="1927875" y="4685806"/>
        <a:ext cx="1702026" cy="702094"/>
      </dsp:txXfrm>
    </dsp:sp>
    <dsp:sp modelId="{6DE9E852-D5FE-4AFC-AA20-DC6DC5E2014E}">
      <dsp:nvSpPr>
        <dsp:cNvPr id="0" name=""/>
        <dsp:cNvSpPr/>
      </dsp:nvSpPr>
      <dsp:spPr>
        <a:xfrm>
          <a:off x="3630107" y="940986"/>
          <a:ext cx="1638391" cy="603521"/>
        </a:xfrm>
        <a:prstGeom prst="rect">
          <a:avLst/>
        </a:prstGeom>
        <a:solidFill>
          <a:schemeClr val="bg1">
            <a:lumMod val="50000"/>
          </a:schemeClr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1100" b="1" kern="1200"/>
            <a:t>2. Alapellátás részvétele az egészségállapot javításában alacsony szintű</a:t>
          </a:r>
        </a:p>
      </dsp:txBody>
      <dsp:txXfrm>
        <a:off x="3630107" y="940986"/>
        <a:ext cx="1638391" cy="603521"/>
      </dsp:txXfrm>
    </dsp:sp>
    <dsp:sp modelId="{8AAFF7B9-8F46-499D-BE91-603918FCCF64}">
      <dsp:nvSpPr>
        <dsp:cNvPr id="0" name=""/>
        <dsp:cNvSpPr/>
      </dsp:nvSpPr>
      <dsp:spPr>
        <a:xfrm>
          <a:off x="4267824" y="1779736"/>
          <a:ext cx="1751261" cy="780117"/>
        </a:xfrm>
        <a:prstGeom prst="rect">
          <a:avLst/>
        </a:prstGeom>
        <a:solidFill>
          <a:srgbClr val="4DCB86"/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1100" b="1" kern="1200"/>
            <a:t>2.1. Háziorvosi és szakdolgozói kapacitáshiány</a:t>
          </a:r>
        </a:p>
      </dsp:txBody>
      <dsp:txXfrm>
        <a:off x="4267824" y="1779736"/>
        <a:ext cx="1751261" cy="780117"/>
      </dsp:txXfrm>
    </dsp:sp>
    <dsp:sp modelId="{07111E76-78D5-44CD-9798-5DFE4F652C8E}">
      <dsp:nvSpPr>
        <dsp:cNvPr id="0" name=""/>
        <dsp:cNvSpPr/>
      </dsp:nvSpPr>
      <dsp:spPr>
        <a:xfrm>
          <a:off x="4322575" y="2804208"/>
          <a:ext cx="1756029" cy="720423"/>
        </a:xfrm>
        <a:prstGeom prst="rect">
          <a:avLst/>
        </a:prstGeom>
        <a:solidFill>
          <a:srgbClr val="4DCB86"/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1100" b="1" kern="1200"/>
            <a:t>2.2. A háziorvosok  tudása, motivációja, eredményessége a prevenció területén esetleges</a:t>
          </a:r>
        </a:p>
      </dsp:txBody>
      <dsp:txXfrm>
        <a:off x="4322575" y="2804208"/>
        <a:ext cx="1756029" cy="720423"/>
      </dsp:txXfrm>
    </dsp:sp>
    <dsp:sp modelId="{89A59D5E-C0E5-4C89-BF07-86339F2AE923}">
      <dsp:nvSpPr>
        <dsp:cNvPr id="0" name=""/>
        <dsp:cNvSpPr/>
      </dsp:nvSpPr>
      <dsp:spPr>
        <a:xfrm>
          <a:off x="6210930" y="921070"/>
          <a:ext cx="1866051" cy="678538"/>
        </a:xfrm>
        <a:prstGeom prst="rect">
          <a:avLst/>
        </a:prstGeom>
        <a:solidFill>
          <a:schemeClr val="bg1">
            <a:lumMod val="50000"/>
          </a:schemeClr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1100" b="1" kern="1200"/>
            <a:t>3. Nincs megfelelő eszköz a lakossági prevenció fejlesztéséhez</a:t>
          </a:r>
        </a:p>
      </dsp:txBody>
      <dsp:txXfrm>
        <a:off x="6210930" y="921070"/>
        <a:ext cx="1866051" cy="678538"/>
      </dsp:txXfrm>
    </dsp:sp>
    <dsp:sp modelId="{5DD4108C-194C-4808-A46F-0CA597034CD6}">
      <dsp:nvSpPr>
        <dsp:cNvPr id="0" name=""/>
        <dsp:cNvSpPr/>
      </dsp:nvSpPr>
      <dsp:spPr>
        <a:xfrm>
          <a:off x="6979952" y="1918902"/>
          <a:ext cx="1708387" cy="777021"/>
        </a:xfrm>
        <a:prstGeom prst="rect">
          <a:avLst/>
        </a:prstGeom>
        <a:solidFill>
          <a:srgbClr val="4DCB86"/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1100" b="1" kern="1200"/>
            <a:t>3.1. Prevencióhoz kapcsolódó tudásbázis elérhetősége hiányzik</a:t>
          </a:r>
        </a:p>
      </dsp:txBody>
      <dsp:txXfrm>
        <a:off x="6979952" y="1918902"/>
        <a:ext cx="1708387" cy="777021"/>
      </dsp:txXfrm>
    </dsp:sp>
    <dsp:sp modelId="{DBE258DB-946C-4C0D-8F27-2ACCBA1CC977}">
      <dsp:nvSpPr>
        <dsp:cNvPr id="0" name=""/>
        <dsp:cNvSpPr/>
      </dsp:nvSpPr>
      <dsp:spPr>
        <a:xfrm>
          <a:off x="6998203" y="2839622"/>
          <a:ext cx="1717138" cy="758167"/>
        </a:xfrm>
        <a:prstGeom prst="rect">
          <a:avLst/>
        </a:prstGeom>
        <a:solidFill>
          <a:srgbClr val="4DCB86"/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1100" b="1" kern="1200"/>
            <a:t>3.2. Az alapellátás prevenciós munkáját támogató szakértői rendszer hiánya</a:t>
          </a:r>
        </a:p>
      </dsp:txBody>
      <dsp:txXfrm>
        <a:off x="6998203" y="2839622"/>
        <a:ext cx="1717138" cy="758167"/>
      </dsp:txXfrm>
    </dsp:sp>
    <dsp:sp modelId="{C938AAFF-E9FE-416D-BC11-BA2058FA59E3}">
      <dsp:nvSpPr>
        <dsp:cNvPr id="0" name=""/>
        <dsp:cNvSpPr/>
      </dsp:nvSpPr>
      <dsp:spPr>
        <a:xfrm>
          <a:off x="7005710" y="3739472"/>
          <a:ext cx="1776344" cy="729977"/>
        </a:xfrm>
        <a:prstGeom prst="rect">
          <a:avLst/>
        </a:prstGeom>
        <a:solidFill>
          <a:srgbClr val="4DCB86"/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1100" b="1" kern="1200"/>
            <a:t>3.3. A lakosság egészségállapotáról megbízható adatok hiánya</a:t>
          </a:r>
        </a:p>
      </dsp:txBody>
      <dsp:txXfrm>
        <a:off x="7005710" y="3739472"/>
        <a:ext cx="1776344" cy="729977"/>
      </dsp:txXfrm>
    </dsp:sp>
    <dsp:sp modelId="{7A2305F2-7C84-45D6-8336-746B8F0F709E}">
      <dsp:nvSpPr>
        <dsp:cNvPr id="0" name=""/>
        <dsp:cNvSpPr/>
      </dsp:nvSpPr>
      <dsp:spPr>
        <a:xfrm>
          <a:off x="7053340" y="4710508"/>
          <a:ext cx="1738225" cy="719662"/>
        </a:xfrm>
        <a:prstGeom prst="rect">
          <a:avLst/>
        </a:prstGeom>
        <a:solidFill>
          <a:srgbClr val="4DCB86"/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1100" b="1" kern="1200"/>
            <a:t>3.4. Nincs lehetőség a lakosság egészségmagatartásának befolyásolására</a:t>
          </a:r>
        </a:p>
      </dsp:txBody>
      <dsp:txXfrm>
        <a:off x="7053340" y="4710508"/>
        <a:ext cx="1738225" cy="71966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1C9B0FB-919D-4366-A1B4-EF4A66E6F049}">
      <dsp:nvSpPr>
        <dsp:cNvPr id="0" name=""/>
        <dsp:cNvSpPr/>
      </dsp:nvSpPr>
      <dsp:spPr>
        <a:xfrm>
          <a:off x="6435595" y="1592740"/>
          <a:ext cx="661494" cy="33599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359908"/>
              </a:lnTo>
              <a:lnTo>
                <a:pt x="661494" y="3359908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6D604B-3C3E-4B3C-894E-590E7EBD5712}">
      <dsp:nvSpPr>
        <dsp:cNvPr id="0" name=""/>
        <dsp:cNvSpPr/>
      </dsp:nvSpPr>
      <dsp:spPr>
        <a:xfrm>
          <a:off x="6435595" y="1592740"/>
          <a:ext cx="614993" cy="24169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16917"/>
              </a:lnTo>
              <a:lnTo>
                <a:pt x="614993" y="2416917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93206F-6A64-452D-AC37-098BBB8CDA50}">
      <dsp:nvSpPr>
        <dsp:cNvPr id="0" name=""/>
        <dsp:cNvSpPr/>
      </dsp:nvSpPr>
      <dsp:spPr>
        <a:xfrm>
          <a:off x="6435595" y="1592740"/>
          <a:ext cx="607663" cy="15521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52152"/>
              </a:lnTo>
              <a:lnTo>
                <a:pt x="607663" y="1552152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038C69D-FDEF-4DE7-87B8-34E281E38796}">
      <dsp:nvSpPr>
        <dsp:cNvPr id="0" name=""/>
        <dsp:cNvSpPr/>
      </dsp:nvSpPr>
      <dsp:spPr>
        <a:xfrm>
          <a:off x="6435595" y="1592740"/>
          <a:ext cx="589845" cy="6053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05305"/>
              </a:lnTo>
              <a:lnTo>
                <a:pt x="589845" y="605305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E0B2A40-4D51-4666-804B-08AFB4CA81E1}">
      <dsp:nvSpPr>
        <dsp:cNvPr id="0" name=""/>
        <dsp:cNvSpPr/>
      </dsp:nvSpPr>
      <dsp:spPr>
        <a:xfrm>
          <a:off x="4579241" y="617266"/>
          <a:ext cx="2667091" cy="3130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9277"/>
              </a:lnTo>
              <a:lnTo>
                <a:pt x="2667091" y="189277"/>
              </a:lnTo>
              <a:lnTo>
                <a:pt x="2667091" y="313014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142511-B439-4409-8258-1FE51AE1C9E1}">
      <dsp:nvSpPr>
        <dsp:cNvPr id="0" name=""/>
        <dsp:cNvSpPr/>
      </dsp:nvSpPr>
      <dsp:spPr>
        <a:xfrm>
          <a:off x="3760809" y="1541832"/>
          <a:ext cx="543128" cy="16276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27649"/>
              </a:lnTo>
              <a:lnTo>
                <a:pt x="543128" y="1627649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1422DD-B1FD-477E-BC1D-9E23BC3C6F55}">
      <dsp:nvSpPr>
        <dsp:cNvPr id="0" name=""/>
        <dsp:cNvSpPr/>
      </dsp:nvSpPr>
      <dsp:spPr>
        <a:xfrm>
          <a:off x="3760809" y="1541832"/>
          <a:ext cx="489674" cy="61047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10470"/>
              </a:lnTo>
              <a:lnTo>
                <a:pt x="489674" y="610470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B913D53-034F-495D-8279-7CBC7314F33F}">
      <dsp:nvSpPr>
        <dsp:cNvPr id="0" name=""/>
        <dsp:cNvSpPr/>
      </dsp:nvSpPr>
      <dsp:spPr>
        <a:xfrm>
          <a:off x="4472704" y="617266"/>
          <a:ext cx="106536" cy="303881"/>
        </a:xfrm>
        <a:custGeom>
          <a:avLst/>
          <a:gdLst/>
          <a:ahLst/>
          <a:cxnLst/>
          <a:rect l="0" t="0" r="0" b="0"/>
          <a:pathLst>
            <a:path>
              <a:moveTo>
                <a:pt x="106536" y="0"/>
              </a:moveTo>
              <a:lnTo>
                <a:pt x="106536" y="180145"/>
              </a:lnTo>
              <a:lnTo>
                <a:pt x="0" y="180145"/>
              </a:lnTo>
              <a:lnTo>
                <a:pt x="0" y="303881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10F649B-B534-45A9-9C2B-DDC947FD44C2}">
      <dsp:nvSpPr>
        <dsp:cNvPr id="0" name=""/>
        <dsp:cNvSpPr/>
      </dsp:nvSpPr>
      <dsp:spPr>
        <a:xfrm>
          <a:off x="1230803" y="1637715"/>
          <a:ext cx="682209" cy="34095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09588"/>
              </a:lnTo>
              <a:lnTo>
                <a:pt x="682209" y="3409588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2BE7D4A-7371-4208-89FC-8799E947DAE2}">
      <dsp:nvSpPr>
        <dsp:cNvPr id="0" name=""/>
        <dsp:cNvSpPr/>
      </dsp:nvSpPr>
      <dsp:spPr>
        <a:xfrm>
          <a:off x="1230803" y="1637715"/>
          <a:ext cx="681868" cy="25300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30065"/>
              </a:lnTo>
              <a:lnTo>
                <a:pt x="681868" y="2530065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C4D1D18-2437-4BF2-9C8E-0A45A5A0B961}">
      <dsp:nvSpPr>
        <dsp:cNvPr id="0" name=""/>
        <dsp:cNvSpPr/>
      </dsp:nvSpPr>
      <dsp:spPr>
        <a:xfrm>
          <a:off x="1230803" y="1637715"/>
          <a:ext cx="664050" cy="16229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22908"/>
              </a:lnTo>
              <a:lnTo>
                <a:pt x="664050" y="1622908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A940B06-0E12-454B-B8B2-10A410408177}">
      <dsp:nvSpPr>
        <dsp:cNvPr id="0" name=""/>
        <dsp:cNvSpPr/>
      </dsp:nvSpPr>
      <dsp:spPr>
        <a:xfrm>
          <a:off x="1230803" y="1637715"/>
          <a:ext cx="646232" cy="5958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5878"/>
              </a:lnTo>
              <a:lnTo>
                <a:pt x="646232" y="595878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EA6210F-33F2-43C0-A068-FD428D15F7CB}">
      <dsp:nvSpPr>
        <dsp:cNvPr id="0" name=""/>
        <dsp:cNvSpPr/>
      </dsp:nvSpPr>
      <dsp:spPr>
        <a:xfrm>
          <a:off x="1885039" y="617266"/>
          <a:ext cx="2694201" cy="303881"/>
        </a:xfrm>
        <a:custGeom>
          <a:avLst/>
          <a:gdLst/>
          <a:ahLst/>
          <a:cxnLst/>
          <a:rect l="0" t="0" r="0" b="0"/>
          <a:pathLst>
            <a:path>
              <a:moveTo>
                <a:pt x="2694201" y="0"/>
              </a:moveTo>
              <a:lnTo>
                <a:pt x="2694201" y="180145"/>
              </a:lnTo>
              <a:lnTo>
                <a:pt x="0" y="180145"/>
              </a:lnTo>
              <a:lnTo>
                <a:pt x="0" y="303881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79D5B40-D00E-4A1F-8049-3443879868ED}">
      <dsp:nvSpPr>
        <dsp:cNvPr id="0" name=""/>
        <dsp:cNvSpPr/>
      </dsp:nvSpPr>
      <dsp:spPr>
        <a:xfrm>
          <a:off x="3586264" y="0"/>
          <a:ext cx="1985953" cy="617266"/>
        </a:xfrm>
        <a:prstGeom prst="rect">
          <a:avLst/>
        </a:prstGeom>
        <a:solidFill>
          <a:srgbClr val="B40000"/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1100" b="1" kern="1200"/>
            <a:t>A lakosság munkaképességének javítása</a:t>
          </a:r>
          <a:endParaRPr lang="hu-HU" sz="1100" b="1" kern="1200">
            <a:latin typeface="Calibri"/>
            <a:ea typeface="+mn-ea"/>
            <a:cs typeface="+mn-cs"/>
          </a:endParaRPr>
        </a:p>
      </dsp:txBody>
      <dsp:txXfrm>
        <a:off x="3586264" y="0"/>
        <a:ext cx="1985953" cy="617266"/>
      </dsp:txXfrm>
    </dsp:sp>
    <dsp:sp modelId="{E0B15D04-62E9-4B1D-BD88-989A94DA2FA7}">
      <dsp:nvSpPr>
        <dsp:cNvPr id="0" name=""/>
        <dsp:cNvSpPr/>
      </dsp:nvSpPr>
      <dsp:spPr>
        <a:xfrm>
          <a:off x="1067243" y="921147"/>
          <a:ext cx="1635591" cy="716567"/>
        </a:xfrm>
        <a:prstGeom prst="rect">
          <a:avLst/>
        </a:prstGeom>
        <a:solidFill>
          <a:schemeClr val="bg1">
            <a:lumMod val="50000"/>
          </a:schemeClr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1100" b="1" kern="1200"/>
            <a:t>1. Lakosság egészségállapotának javítása</a:t>
          </a:r>
        </a:p>
      </dsp:txBody>
      <dsp:txXfrm>
        <a:off x="1067243" y="921147"/>
        <a:ext cx="1635591" cy="716567"/>
      </dsp:txXfrm>
    </dsp:sp>
    <dsp:sp modelId="{DCC41C4D-605B-4254-AC09-143A407F6559}">
      <dsp:nvSpPr>
        <dsp:cNvPr id="0" name=""/>
        <dsp:cNvSpPr/>
      </dsp:nvSpPr>
      <dsp:spPr>
        <a:xfrm>
          <a:off x="1877035" y="1831734"/>
          <a:ext cx="1618657" cy="803719"/>
        </a:xfrm>
        <a:prstGeom prst="rect">
          <a:avLst/>
        </a:prstGeom>
        <a:solidFill>
          <a:srgbClr val="37BB73"/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1100" b="1" kern="1200"/>
            <a:t>1.1. Egészséges életmód elterjesztése (fizikai, lelki egészség fejlesztésével)</a:t>
          </a:r>
        </a:p>
      </dsp:txBody>
      <dsp:txXfrm>
        <a:off x="1877035" y="1831734"/>
        <a:ext cx="1618657" cy="803719"/>
      </dsp:txXfrm>
    </dsp:sp>
    <dsp:sp modelId="{442CFF11-D926-4649-96EE-6BEC45D7CE3F}">
      <dsp:nvSpPr>
        <dsp:cNvPr id="0" name=""/>
        <dsp:cNvSpPr/>
      </dsp:nvSpPr>
      <dsp:spPr>
        <a:xfrm>
          <a:off x="1894853" y="2847289"/>
          <a:ext cx="1606083" cy="826669"/>
        </a:xfrm>
        <a:prstGeom prst="rect">
          <a:avLst/>
        </a:prstGeom>
        <a:solidFill>
          <a:srgbClr val="4DCB86"/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1100" b="1" kern="1200"/>
            <a:t>1.2.A munkahelyi, közösségi és a családi egészségtudatosság fejlesztése</a:t>
          </a:r>
        </a:p>
      </dsp:txBody>
      <dsp:txXfrm>
        <a:off x="1894853" y="2847289"/>
        <a:ext cx="1606083" cy="826669"/>
      </dsp:txXfrm>
    </dsp:sp>
    <dsp:sp modelId="{294CFB35-E17D-4082-8BE4-7A27A186A745}">
      <dsp:nvSpPr>
        <dsp:cNvPr id="0" name=""/>
        <dsp:cNvSpPr/>
      </dsp:nvSpPr>
      <dsp:spPr>
        <a:xfrm>
          <a:off x="1912671" y="3823432"/>
          <a:ext cx="1601358" cy="688697"/>
        </a:xfrm>
        <a:prstGeom prst="rect">
          <a:avLst/>
        </a:prstGeom>
        <a:solidFill>
          <a:srgbClr val="4DCB86"/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1100" b="1" kern="1200"/>
            <a:t>1.3. Másodlagos prevenciós eszközök hatékonyabb alkalmazása </a:t>
          </a:r>
          <a:endParaRPr lang="hu-HU" sz="1100" kern="1200"/>
        </a:p>
      </dsp:txBody>
      <dsp:txXfrm>
        <a:off x="1912671" y="3823432"/>
        <a:ext cx="1601358" cy="688697"/>
      </dsp:txXfrm>
    </dsp:sp>
    <dsp:sp modelId="{0D28AC7E-8CFB-4482-AF6A-410A9CC4A658}">
      <dsp:nvSpPr>
        <dsp:cNvPr id="0" name=""/>
        <dsp:cNvSpPr/>
      </dsp:nvSpPr>
      <dsp:spPr>
        <a:xfrm>
          <a:off x="1913013" y="4704575"/>
          <a:ext cx="1661694" cy="685457"/>
        </a:xfrm>
        <a:prstGeom prst="rect">
          <a:avLst/>
        </a:prstGeom>
        <a:solidFill>
          <a:srgbClr val="4DCB86"/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1100" b="1" kern="1200"/>
            <a:t>1.1.4. Lakossági, intézményi, vállalati szemléletformálás</a:t>
          </a:r>
        </a:p>
      </dsp:txBody>
      <dsp:txXfrm>
        <a:off x="1913013" y="4704575"/>
        <a:ext cx="1661694" cy="685457"/>
      </dsp:txXfrm>
    </dsp:sp>
    <dsp:sp modelId="{6DE9E852-D5FE-4AFC-AA20-DC6DC5E2014E}">
      <dsp:nvSpPr>
        <dsp:cNvPr id="0" name=""/>
        <dsp:cNvSpPr/>
      </dsp:nvSpPr>
      <dsp:spPr>
        <a:xfrm>
          <a:off x="3582835" y="921147"/>
          <a:ext cx="1779738" cy="620684"/>
        </a:xfrm>
        <a:prstGeom prst="rect">
          <a:avLst/>
        </a:prstGeom>
        <a:solidFill>
          <a:schemeClr val="bg1">
            <a:lumMod val="50000"/>
          </a:schemeClr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1100" b="1" kern="1200"/>
            <a:t>2. Alapellátás hatékonyabb részvétele az egészségállapot javításában</a:t>
          </a:r>
        </a:p>
      </dsp:txBody>
      <dsp:txXfrm>
        <a:off x="3582835" y="921147"/>
        <a:ext cx="1779738" cy="620684"/>
      </dsp:txXfrm>
    </dsp:sp>
    <dsp:sp modelId="{8AAFF7B9-8F46-499D-BE91-603918FCCF64}">
      <dsp:nvSpPr>
        <dsp:cNvPr id="0" name=""/>
        <dsp:cNvSpPr/>
      </dsp:nvSpPr>
      <dsp:spPr>
        <a:xfrm>
          <a:off x="4250483" y="1771486"/>
          <a:ext cx="1709762" cy="761631"/>
        </a:xfrm>
        <a:prstGeom prst="rect">
          <a:avLst/>
        </a:prstGeom>
        <a:solidFill>
          <a:srgbClr val="4DCB86"/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1100" b="1" kern="1200"/>
            <a:t>2.1. A háziorvosok és a szakdolgozók együttműködésének hatékonyabb megszervezése</a:t>
          </a:r>
        </a:p>
      </dsp:txBody>
      <dsp:txXfrm>
        <a:off x="4250483" y="1771486"/>
        <a:ext cx="1709762" cy="761631"/>
      </dsp:txXfrm>
    </dsp:sp>
    <dsp:sp modelId="{07111E76-78D5-44CD-9798-5DFE4F652C8E}">
      <dsp:nvSpPr>
        <dsp:cNvPr id="0" name=""/>
        <dsp:cNvSpPr/>
      </dsp:nvSpPr>
      <dsp:spPr>
        <a:xfrm>
          <a:off x="4303937" y="2771681"/>
          <a:ext cx="1714417" cy="795599"/>
        </a:xfrm>
        <a:prstGeom prst="rect">
          <a:avLst/>
        </a:prstGeom>
        <a:solidFill>
          <a:srgbClr val="4DCB86"/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1100" b="1" kern="1200"/>
            <a:t>2.2. A háziorvosok  és a szakdolgozók tudásának bővítése a lakosság egészségtudatosságának fejlesztése érdekében</a:t>
          </a:r>
        </a:p>
      </dsp:txBody>
      <dsp:txXfrm>
        <a:off x="4303937" y="2771681"/>
        <a:ext cx="1714417" cy="795599"/>
      </dsp:txXfrm>
    </dsp:sp>
    <dsp:sp modelId="{89A59D5E-C0E5-4C89-BF07-86339F2AE923}">
      <dsp:nvSpPr>
        <dsp:cNvPr id="0" name=""/>
        <dsp:cNvSpPr/>
      </dsp:nvSpPr>
      <dsp:spPr>
        <a:xfrm>
          <a:off x="6232910" y="930280"/>
          <a:ext cx="2026845" cy="662459"/>
        </a:xfrm>
        <a:prstGeom prst="rect">
          <a:avLst/>
        </a:prstGeom>
        <a:solidFill>
          <a:schemeClr val="bg1">
            <a:lumMod val="50000"/>
          </a:schemeClr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1100" b="1" kern="1200"/>
            <a:t>3. Az egészségtudatosság elterjesztését és fenntartását támogató rendszer</a:t>
          </a:r>
        </a:p>
      </dsp:txBody>
      <dsp:txXfrm>
        <a:off x="6232910" y="930280"/>
        <a:ext cx="2026845" cy="662459"/>
      </dsp:txXfrm>
    </dsp:sp>
    <dsp:sp modelId="{5DD4108C-194C-4808-A46F-0CA597034CD6}">
      <dsp:nvSpPr>
        <dsp:cNvPr id="0" name=""/>
        <dsp:cNvSpPr/>
      </dsp:nvSpPr>
      <dsp:spPr>
        <a:xfrm>
          <a:off x="7025440" y="1818741"/>
          <a:ext cx="1667904" cy="758608"/>
        </a:xfrm>
        <a:prstGeom prst="rect">
          <a:avLst/>
        </a:prstGeom>
        <a:solidFill>
          <a:srgbClr val="4DCB86"/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1100" b="1" kern="1200"/>
            <a:t>3.1. Prevencióhoz kapcsolódó, széleskörű tudásbázis</a:t>
          </a:r>
        </a:p>
      </dsp:txBody>
      <dsp:txXfrm>
        <a:off x="7025440" y="1818741"/>
        <a:ext cx="1667904" cy="758608"/>
      </dsp:txXfrm>
    </dsp:sp>
    <dsp:sp modelId="{DBE258DB-946C-4C0D-8F27-2ACCBA1CC977}">
      <dsp:nvSpPr>
        <dsp:cNvPr id="0" name=""/>
        <dsp:cNvSpPr/>
      </dsp:nvSpPr>
      <dsp:spPr>
        <a:xfrm>
          <a:off x="7043258" y="2774792"/>
          <a:ext cx="1676448" cy="740201"/>
        </a:xfrm>
        <a:prstGeom prst="rect">
          <a:avLst/>
        </a:prstGeom>
        <a:solidFill>
          <a:srgbClr val="4DCB86"/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1100" b="1" kern="1200"/>
            <a:t>3.2. Az alapellátás prevenciós munkáját támogató tanácsadó rendszer</a:t>
          </a:r>
        </a:p>
      </dsp:txBody>
      <dsp:txXfrm>
        <a:off x="7043258" y="2774792"/>
        <a:ext cx="1676448" cy="740201"/>
      </dsp:txXfrm>
    </dsp:sp>
    <dsp:sp modelId="{C938AAFF-E9FE-416D-BC11-BA2058FA59E3}">
      <dsp:nvSpPr>
        <dsp:cNvPr id="0" name=""/>
        <dsp:cNvSpPr/>
      </dsp:nvSpPr>
      <dsp:spPr>
        <a:xfrm>
          <a:off x="7050588" y="3653319"/>
          <a:ext cx="1734250" cy="712679"/>
        </a:xfrm>
        <a:prstGeom prst="rect">
          <a:avLst/>
        </a:prstGeom>
        <a:solidFill>
          <a:srgbClr val="4DCB86"/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1100" b="1" kern="1200"/>
            <a:t>3.3. Az egészségállapot javításához szükséges adatok gyűjtése, feldolgozása, értékelése</a:t>
          </a:r>
        </a:p>
      </dsp:txBody>
      <dsp:txXfrm>
        <a:off x="7050588" y="3653319"/>
        <a:ext cx="1734250" cy="712679"/>
      </dsp:txXfrm>
    </dsp:sp>
    <dsp:sp modelId="{7A2305F2-7C84-45D6-8336-746B8F0F709E}">
      <dsp:nvSpPr>
        <dsp:cNvPr id="0" name=""/>
        <dsp:cNvSpPr/>
      </dsp:nvSpPr>
      <dsp:spPr>
        <a:xfrm>
          <a:off x="7097090" y="4601344"/>
          <a:ext cx="1697035" cy="702609"/>
        </a:xfrm>
        <a:prstGeom prst="rect">
          <a:avLst/>
        </a:prstGeom>
        <a:solidFill>
          <a:srgbClr val="4DCB86"/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1100" b="1" kern="1200"/>
            <a:t>3.4. A lakosság egészségmagatartásának befolyásolása</a:t>
          </a:r>
        </a:p>
      </dsp:txBody>
      <dsp:txXfrm>
        <a:off x="7097090" y="4601344"/>
        <a:ext cx="1697035" cy="70260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CCA4E0-F494-4699-9018-BE1A889FB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71</Pages>
  <Words>18148</Words>
  <Characters>125228</Characters>
  <Application>Microsoft Office Word</Application>
  <DocSecurity>0</DocSecurity>
  <Lines>1043</Lines>
  <Paragraphs>286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Oktató és módszertani hálózat az alapellátás fejlesztésére</vt:lpstr>
    </vt:vector>
  </TitlesOfParts>
  <Company>2015.</Company>
  <LinksUpToDate>false</LinksUpToDate>
  <CharactersWithSpaces>143090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Oktató és módszertani hálózat az alapellátás fejlesztésére</dc:title>
  <dc:subject>szolgáltatás- és infrastruktúra-fejlesztési program</dc:subject>
  <dc:creator>Dél-Békési Kistérség Többcélú Társulása, Dél-Békés Mezőgazdasági Termelőiért Közhasznú Alapítvány, Békés Megyei Közgyűlés</dc:creator>
  <cp:lastModifiedBy>felhasznalo</cp:lastModifiedBy>
  <cp:revision>5</cp:revision>
  <cp:lastPrinted>2015-10-31T17:02:00Z</cp:lastPrinted>
  <dcterms:created xsi:type="dcterms:W3CDTF">2016-01-11T14:39:00Z</dcterms:created>
  <dcterms:modified xsi:type="dcterms:W3CDTF">2016-01-11T14:55:00Z</dcterms:modified>
</cp:coreProperties>
</file>